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1DA52" w14:textId="77777777" w:rsidR="004E3E86" w:rsidRPr="00EE2850" w:rsidRDefault="00000000" w:rsidP="00EE2850">
      <w:pPr>
        <w:jc w:val="both"/>
        <w:rPr>
          <w:rFonts w:asciiTheme="minorBidi" w:hAnsiTheme="minorBidi"/>
          <w:b/>
          <w:bCs/>
          <w:sz w:val="28"/>
          <w:szCs w:val="28"/>
        </w:rPr>
      </w:pPr>
      <w:r w:rsidRPr="00EE2850">
        <w:rPr>
          <w:rFonts w:asciiTheme="minorBidi" w:hAnsiTheme="minorBidi"/>
          <w:b/>
          <w:bCs/>
          <w:sz w:val="28"/>
          <w:szCs w:val="28"/>
        </w:rPr>
        <w:t>Rehearsing Sovereignty: A Synthetic Roundtable as an Instrument for Studying Performed Authority in the AI Cold War</w:t>
      </w:r>
    </w:p>
    <w:p w14:paraId="29669766" w14:textId="77777777" w:rsidR="004E3E86" w:rsidRPr="00EE2850" w:rsidRDefault="00000000" w:rsidP="00EE2850">
      <w:pPr>
        <w:jc w:val="both"/>
        <w:rPr>
          <w:rFonts w:asciiTheme="minorBidi" w:hAnsiTheme="minorBidi"/>
        </w:rPr>
      </w:pPr>
      <w:r w:rsidRPr="00EE2850">
        <w:rPr>
          <w:rFonts w:asciiTheme="minorBidi" w:hAnsiTheme="minorBidi"/>
        </w:rPr>
        <w:t>Abstract</w:t>
      </w:r>
    </w:p>
    <w:p w14:paraId="5FCAF07B" w14:textId="77777777" w:rsidR="004E3E86" w:rsidRPr="00EE2850" w:rsidRDefault="00292083" w:rsidP="00EE2850">
      <w:pPr>
        <w:jc w:val="both"/>
        <w:rPr>
          <w:rFonts w:asciiTheme="minorBidi" w:hAnsiTheme="minorBidi"/>
        </w:rPr>
      </w:pPr>
      <w:r w:rsidRPr="00EE2850">
        <w:rPr>
          <w:rFonts w:asciiTheme="minorBidi" w:hAnsiTheme="minorBidi"/>
        </w:rPr>
        <w:t xml:space="preserve">The rivalry over artificial intelligence between the United States and China is usually described as a race for the best models and the largest supply of compute. That description assumes that the nation-state is the unit of power, that winning means owning a sovereign AI system, and that authority follows capability. What governments </w:t>
      </w:r>
      <w:proofErr w:type="gramStart"/>
      <w:r w:rsidRPr="00EE2850">
        <w:rPr>
          <w:rFonts w:asciiTheme="minorBidi" w:hAnsiTheme="minorBidi"/>
        </w:rPr>
        <w:t>actually do</w:t>
      </w:r>
      <w:proofErr w:type="gramEnd"/>
      <w:r w:rsidRPr="00EE2850">
        <w:rPr>
          <w:rFonts w:asciiTheme="minorBidi" w:hAnsiTheme="minorBidi"/>
        </w:rPr>
        <w:t xml:space="preserve"> </w:t>
      </w:r>
      <w:proofErr w:type="gramStart"/>
      <w:r w:rsidRPr="00EE2850">
        <w:rPr>
          <w:rFonts w:asciiTheme="minorBidi" w:hAnsiTheme="minorBidi"/>
        </w:rPr>
        <w:t>contradicts</w:t>
      </w:r>
      <w:proofErr w:type="gramEnd"/>
      <w:r w:rsidRPr="00EE2850">
        <w:rPr>
          <w:rFonts w:asciiTheme="minorBidi" w:hAnsiTheme="minorBidi"/>
        </w:rPr>
        <w:t xml:space="preserve"> all three. They proclaim AI sovereignty over the chips, clouds, and models their programs depend on, even when the suppliers own, finance, and control them. Ownership stays with those suppliers, and sovereignty becomes a performance staged on what they provide. We study this </w:t>
      </w:r>
      <w:proofErr w:type="gramStart"/>
      <w:r w:rsidRPr="00EE2850">
        <w:rPr>
          <w:rFonts w:asciiTheme="minorBidi" w:hAnsiTheme="minorBidi"/>
        </w:rPr>
        <w:t>gap,</w:t>
      </w:r>
      <w:proofErr w:type="gramEnd"/>
      <w:r w:rsidRPr="00EE2850">
        <w:rPr>
          <w:rFonts w:asciiTheme="minorBidi" w:hAnsiTheme="minorBidi"/>
        </w:rPr>
        <w:t xml:space="preserve"> between owning the means and performing authority, through the concept of meta-sovereignty, which treats authority as produced through signals, imaginaries, and infrastructural promises rather than exercised through enforceable control. Until now that performance could be read only after the fact, from finished announcements, and an announcement shows the result while hiding the work that produced it. To see the work, we designed synthetic rehearsals that stage and perform sovereignty with language-model agents and treat human intervention and prompt design as experimental controls. In our pilot, three agents argue as China, the United States, and the European Union, each grounded in a distinct policy corpus, while participants interrupt them, reprompt them, and bring in further agents. Coding over thirty-seven substantive sessions </w:t>
      </w:r>
      <w:proofErr w:type="gramStart"/>
      <w:r w:rsidRPr="00EE2850">
        <w:rPr>
          <w:rFonts w:asciiTheme="minorBidi" w:hAnsiTheme="minorBidi"/>
        </w:rPr>
        <w:t>finds</w:t>
      </w:r>
      <w:proofErr w:type="gramEnd"/>
      <w:r w:rsidRPr="00EE2850">
        <w:rPr>
          <w:rFonts w:asciiTheme="minorBidi" w:hAnsiTheme="minorBidi"/>
        </w:rPr>
        <w:t xml:space="preserve"> the agents distinguishable along their assigned positions, and their discourse turning from confrontation toward concession the moment a human intervenes. The results report what the agents generate, not what a model contains, a state intends, or the future holds. Its aim is deliberative rather than predictive. War games and scenarios are usually run in private, among security professionals, whereas a synthetic rehearsal is cheap and repeatable and opens that room to citizens, civil-society organizations, and elected representatives, who can question the major powers and weigh which AI futures they would defend</w:t>
      </w:r>
      <w:r w:rsidR="00D30E14" w:rsidRPr="00EE2850">
        <w:rPr>
          <w:rFonts w:asciiTheme="minorBidi" w:hAnsiTheme="minorBidi"/>
        </w:rPr>
        <w:t>.</w:t>
      </w:r>
    </w:p>
    <w:p w14:paraId="07788304" w14:textId="77777777" w:rsidR="004E3E86" w:rsidRPr="00EE2850" w:rsidRDefault="00000000" w:rsidP="00EE2850">
      <w:pPr>
        <w:jc w:val="both"/>
        <w:rPr>
          <w:rFonts w:asciiTheme="minorBidi" w:hAnsiTheme="minorBidi"/>
        </w:rPr>
      </w:pPr>
      <w:r w:rsidRPr="00EE2850">
        <w:rPr>
          <w:rFonts w:asciiTheme="minorBidi" w:hAnsiTheme="minorBidi"/>
        </w:rPr>
        <w:t>Introduction</w:t>
      </w:r>
    </w:p>
    <w:p w14:paraId="3546EC3F" w14:textId="77777777" w:rsidR="00292083" w:rsidRPr="00EE2850" w:rsidRDefault="00292083" w:rsidP="00EE2850">
      <w:pPr>
        <w:jc w:val="both"/>
        <w:rPr>
          <w:rFonts w:asciiTheme="minorBidi" w:hAnsiTheme="minorBidi"/>
        </w:rPr>
      </w:pPr>
      <w:r w:rsidRPr="00EE2850">
        <w:rPr>
          <w:rFonts w:asciiTheme="minorBidi" w:hAnsiTheme="minorBidi"/>
        </w:rPr>
        <w:t xml:space="preserve">The rivalry over artificial intelligence is usually described as a race between the United States and China to train the best models and accumulate the most compute, a framing that has organized popular and policy commentary since the late 2010s (Lee, 2018; Hogarth, 2018). It carries three assumptions: that the nation-state is the unit of power, that winning means owning the best domestic system, and that </w:t>
      </w:r>
      <w:r w:rsidRPr="00EE2850">
        <w:rPr>
          <w:rFonts w:asciiTheme="minorBidi" w:hAnsiTheme="minorBidi"/>
        </w:rPr>
        <w:lastRenderedPageBreak/>
        <w:t xml:space="preserve">authority follows capability. All three rest on a single idea, that AI power is a possession and that holding more of it is what guarantees authority. Recent practice, however, suggests otherwise. Performing power has become as decisive as possessing the means to it, and that performance is what needs closer examination. States now </w:t>
      </w:r>
      <w:r w:rsidR="005E5C88" w:rsidRPr="00EE2850">
        <w:rPr>
          <w:rFonts w:asciiTheme="minorBidi" w:hAnsiTheme="minorBidi"/>
        </w:rPr>
        <w:t xml:space="preserve">often </w:t>
      </w:r>
      <w:r w:rsidRPr="00EE2850">
        <w:rPr>
          <w:rFonts w:asciiTheme="minorBidi" w:hAnsiTheme="minorBidi"/>
        </w:rPr>
        <w:t>claim sovereignty over compute and models they do not own, and the claim itself does much of the work that ownership once did.</w:t>
      </w:r>
    </w:p>
    <w:p w14:paraId="7CE204C6" w14:textId="77777777" w:rsidR="008C483E" w:rsidRPr="00EE2850" w:rsidRDefault="008C483E" w:rsidP="00EE2850">
      <w:pPr>
        <w:jc w:val="both"/>
        <w:rPr>
          <w:rFonts w:asciiTheme="minorBidi" w:hAnsiTheme="minorBidi"/>
        </w:rPr>
      </w:pPr>
      <w:r w:rsidRPr="00EE2850">
        <w:rPr>
          <w:rFonts w:asciiTheme="minorBidi" w:hAnsiTheme="minorBidi"/>
        </w:rPr>
        <w:t>The separation between possessing and performing is now easy to document, though what a count can establish needs care. The Center for a New American Security records 184 government-backed sovereign-AI projects across 67 states, most dependent on foreign chips, clouds, or models (CNAS, 2026). The figure measures how many governments have declared sovereign-AI programs, not how much sovereignty they command. Its significance lies in the pairing it makes visible: a sovereignty claim issued over a material base the claimant does not hold. Where the declaration outruns the control, the authority on display is produced by the declaration rather than secured by the capability beneath it. On that reading the count is not a record of failure but a sign that the site of authority has moved, from what a state owns to what it can convincingly assert.</w:t>
      </w:r>
    </w:p>
    <w:p w14:paraId="05DE229C" w14:textId="77777777" w:rsidR="008C483E" w:rsidRPr="00EE2850" w:rsidRDefault="008C483E" w:rsidP="00EE2850">
      <w:pPr>
        <w:jc w:val="both"/>
        <w:rPr>
          <w:rFonts w:asciiTheme="minorBidi" w:hAnsiTheme="minorBidi"/>
        </w:rPr>
      </w:pPr>
      <w:r w:rsidRPr="00EE2850">
        <w:rPr>
          <w:rFonts w:asciiTheme="minorBidi" w:hAnsiTheme="minorBidi"/>
        </w:rPr>
        <w:t xml:space="preserve">Access, not ownership, is becoming the operative form of leverage, and the shift is more than a change of instrument. While ownership is a standing possession, access is a permission that can be revoked. Sovereignty that rests on access </w:t>
      </w:r>
      <w:proofErr w:type="gramStart"/>
      <w:r w:rsidRPr="00EE2850">
        <w:rPr>
          <w:rFonts w:asciiTheme="minorBidi" w:hAnsiTheme="minorBidi"/>
        </w:rPr>
        <w:t>is</w:t>
      </w:r>
      <w:proofErr w:type="gramEnd"/>
      <w:r w:rsidRPr="00EE2850">
        <w:rPr>
          <w:rFonts w:asciiTheme="minorBidi" w:hAnsiTheme="minorBidi"/>
        </w:rPr>
        <w:t xml:space="preserve"> therefore conditional, held at the discretion of whoever controls entry to the stack. The United States has extended that control from the export of chips to the licensing of access to frontier models (CSIS, 2026), and the spread of compute now depends on who admits a state to a supply chain rather than who holds it outright (Sastry et al., 2024). The Armenia-Azerbaijan settlement shows the lever from the grantor's side, with the promise of Nvidia chips reportedly serving as a bargaining instrument (Wall Street Journal, 2026), credible precisely because access can be given or withheld. Gulf infrastructure spending shows it from the recipient's side, buying capacity on terms that deepen the very dependence the investment was meant to end (IISS, 2026). Read together, these cases suggest that sovereignty and dependence are not opposites </w:t>
      </w:r>
      <w:proofErr w:type="gramStart"/>
      <w:r w:rsidRPr="00EE2850">
        <w:rPr>
          <w:rFonts w:asciiTheme="minorBidi" w:hAnsiTheme="minorBidi"/>
        </w:rPr>
        <w:t>here</w:t>
      </w:r>
      <w:proofErr w:type="gramEnd"/>
      <w:r w:rsidRPr="00EE2850">
        <w:rPr>
          <w:rFonts w:asciiTheme="minorBidi" w:hAnsiTheme="minorBidi"/>
        </w:rPr>
        <w:t xml:space="preserve"> but one relation seen from two ends, and that the performance of sovereignty is the work of keeping the two ends from being seen at once.</w:t>
      </w:r>
    </w:p>
    <w:p w14:paraId="35E265C2" w14:textId="77777777" w:rsidR="008C483E" w:rsidRPr="00EE2850" w:rsidRDefault="008C483E" w:rsidP="00EE2850">
      <w:pPr>
        <w:jc w:val="both"/>
        <w:rPr>
          <w:rFonts w:asciiTheme="minorBidi" w:hAnsiTheme="minorBidi"/>
        </w:rPr>
      </w:pPr>
      <w:r w:rsidRPr="00EE2850">
        <w:rPr>
          <w:rFonts w:asciiTheme="minorBidi" w:hAnsiTheme="minorBidi"/>
        </w:rPr>
        <w:t xml:space="preserve">Meta-sovereignty gives these observations a name. Reshef Kera, Natan, Turgeman and Ofek (2026) describe authority performed through signals, imaginaries, and infrastructural promises rather than exercised through enforceable control, "a mode </w:t>
      </w:r>
      <w:r w:rsidRPr="00EE2850">
        <w:rPr>
          <w:rFonts w:asciiTheme="minorBidi" w:hAnsiTheme="minorBidi"/>
        </w:rPr>
        <w:lastRenderedPageBreak/>
        <w:t>of rule sustained by infrastructures that do not yet exist, by fictions that persuade before they materialize, and by costly signals that substitute for control." On this account the sovereign-AI wave is not a failed bid for autonomy but a performance of it, one that substitutes promises for the capacity it lacks. The concept has a limit that shaped the present method. It is read backward, from pledges already made, so it can reconstruct the script once the performance is over but cannot watch that performance being defended, revised, or refused as it runs.</w:t>
      </w:r>
    </w:p>
    <w:p w14:paraId="496687F6" w14:textId="77777777" w:rsidR="008B2157" w:rsidRPr="00EE2850" w:rsidRDefault="008B2157" w:rsidP="00EE2850">
      <w:pPr>
        <w:jc w:val="both"/>
        <w:rPr>
          <w:rFonts w:asciiTheme="minorBidi" w:hAnsiTheme="minorBidi"/>
        </w:rPr>
      </w:pPr>
      <w:r w:rsidRPr="00EE2850">
        <w:rPr>
          <w:rFonts w:asciiTheme="minorBidi" w:hAnsiTheme="minorBidi"/>
        </w:rPr>
        <w:t xml:space="preserve">The instrument for observing </w:t>
      </w:r>
      <w:r w:rsidR="005E5C88" w:rsidRPr="00EE2850">
        <w:rPr>
          <w:rFonts w:asciiTheme="minorBidi" w:hAnsiTheme="minorBidi"/>
        </w:rPr>
        <w:t xml:space="preserve">the process </w:t>
      </w:r>
      <w:r w:rsidRPr="00EE2850">
        <w:rPr>
          <w:rFonts w:asciiTheme="minorBidi" w:hAnsiTheme="minorBidi"/>
        </w:rPr>
        <w:t xml:space="preserve">as it happens is a human-AI roundtable that runs on live data and a curated policy corpus for each actor. Three language-model agents argue as China, the United States, and the European Union. Each reads its own corpus and can draw on current sources, while human participants set the opening prompt, interrupt, reprompt, and bring in further agents. We call the method synthetic rehearsal: a staging of performed sovereignty in which human intervention and prompt design serve as experimental controls, so that the work of holding a sovereignty claim together, and the moments it gives way, can be observed as it happens. </w:t>
      </w:r>
    </w:p>
    <w:p w14:paraId="7D7AC2F4" w14:textId="77777777" w:rsidR="004E3E86" w:rsidRPr="00EE2850" w:rsidRDefault="008B2157" w:rsidP="00EE2850">
      <w:pPr>
        <w:jc w:val="both"/>
        <w:rPr>
          <w:rFonts w:asciiTheme="minorBidi" w:hAnsiTheme="minorBidi"/>
        </w:rPr>
      </w:pPr>
      <w:r w:rsidRPr="00EE2850">
        <w:rPr>
          <w:rFonts w:asciiTheme="minorBidi" w:hAnsiTheme="minorBidi"/>
        </w:rPr>
        <w:t xml:space="preserve">Three commitments limit </w:t>
      </w:r>
      <w:r w:rsidR="005E5C88" w:rsidRPr="00EE2850">
        <w:rPr>
          <w:rFonts w:asciiTheme="minorBidi" w:hAnsiTheme="minorBidi"/>
        </w:rPr>
        <w:t xml:space="preserve">the analysis of the </w:t>
      </w:r>
      <w:r w:rsidR="00FF61B1" w:rsidRPr="00EE2850">
        <w:rPr>
          <w:rFonts w:asciiTheme="minorBidi" w:hAnsiTheme="minorBidi"/>
        </w:rPr>
        <w:t xml:space="preserve">generated </w:t>
      </w:r>
      <w:r w:rsidR="005E5C88" w:rsidRPr="00EE2850">
        <w:rPr>
          <w:rFonts w:asciiTheme="minorBidi" w:hAnsiTheme="minorBidi"/>
        </w:rPr>
        <w:t>logs in this process</w:t>
      </w:r>
      <w:r w:rsidRPr="00EE2850">
        <w:rPr>
          <w:rFonts w:asciiTheme="minorBidi" w:hAnsiTheme="minorBidi"/>
        </w:rPr>
        <w:t xml:space="preserve">. </w:t>
      </w:r>
      <w:r w:rsidR="00FF61B1" w:rsidRPr="00EE2850">
        <w:rPr>
          <w:rFonts w:asciiTheme="minorBidi" w:hAnsiTheme="minorBidi"/>
        </w:rPr>
        <w:t>The evidence is confined to what the agents produce, their logs and the artifacts they generate, and it supports no inference about the models' internals or any state's real intentions. What the method examines is how sovereignty imaginaries are made legible, circulated, and contested, so it forecasts no outcomes and measures no capability. Because the models are trained on the same discourse the roundtable examines, the rehearsal can reproduce the imaginaries it sets out to question, a limit we keep in view. Agency belongs to the whole arrangement, the models, corpora, prompts, interface, participants, and audience together, and never to a single agent.</w:t>
      </w:r>
    </w:p>
    <w:p w14:paraId="6995FBA1" w14:textId="77777777" w:rsidR="00FF61B1" w:rsidRPr="00EE2850" w:rsidRDefault="00FF61B1" w:rsidP="00EE2850">
      <w:pPr>
        <w:jc w:val="both"/>
        <w:rPr>
          <w:rFonts w:asciiTheme="minorBidi" w:hAnsiTheme="minorBidi"/>
        </w:rPr>
      </w:pPr>
    </w:p>
    <w:p w14:paraId="39E34C65" w14:textId="77777777" w:rsidR="00FF61B1" w:rsidRPr="00EE2850" w:rsidRDefault="00FF61B1" w:rsidP="00EE2850">
      <w:pPr>
        <w:jc w:val="both"/>
        <w:rPr>
          <w:rFonts w:asciiTheme="minorBidi" w:hAnsiTheme="minorBidi"/>
        </w:rPr>
      </w:pPr>
      <w:r w:rsidRPr="00EE2850">
        <w:rPr>
          <w:rFonts w:asciiTheme="minorBidi" w:hAnsiTheme="minorBidi"/>
        </w:rPr>
        <w:t xml:space="preserve">The aim of a synthetic rehearsal is deliberative rather than predictive, which sets the exercise apart from the two practices it superficially resembles: the war game and the planning scenario. Wargaming developed as a closed craft for military and security professionals (Perla, 1990), and its recent AI variants frame the field through deterrence and the risk of pre-emption (Hendrycks, Schmidt and Wang, 2025). Scenario planning, in its classic corporate form, likewise kept authorship inside the organization it served (Wack, 1985). A synthetic rehearsal reverses these access conditions. It is inexpensive and repeatable, and it opens a room that both traditions keep closed, admitting citizens, civil-society organizations, and elected representatives to question the positions of the major powers and weigh which AI </w:t>
      </w:r>
      <w:r w:rsidRPr="00EE2850">
        <w:rPr>
          <w:rFonts w:asciiTheme="minorBidi" w:hAnsiTheme="minorBidi"/>
        </w:rPr>
        <w:lastRenderedPageBreak/>
        <w:t>futures they would defend before those futures are presented as settled. In this it stands closer to deliberative democracy than to forecasting (Fishkin, 2009).</w:t>
      </w:r>
    </w:p>
    <w:p w14:paraId="5FF690A9" w14:textId="77777777" w:rsidR="00FF61B1" w:rsidRPr="00EE2850" w:rsidRDefault="00FF61B1" w:rsidP="00EE2850">
      <w:pPr>
        <w:jc w:val="both"/>
        <w:rPr>
          <w:rFonts w:asciiTheme="minorBidi" w:hAnsiTheme="minorBidi"/>
          <w:b/>
          <w:bCs/>
        </w:rPr>
      </w:pPr>
      <w:r w:rsidRPr="00EE2850">
        <w:rPr>
          <w:rFonts w:asciiTheme="minorBidi" w:hAnsiTheme="minorBidi"/>
        </w:rPr>
        <w:t>The aim of a synthetic rehearsal is deliberative rather than predictive, which sets the exercise apart from the two practices it superficially resembles: the war game and the planning scenario. Wargaming developed as a closed craft for military and security professionals (Perla, 1990), and its recent AI variants frame the field through deterrence and the risk of pre-emption (Hendrycks, Schmidt and Wang, 2025). Scenario planning, in its classic corporate form, likewise kept authorship inside the organization it served (Wack, 1985). A synthetic rehearsal reverses these access conditions. It is inexpensive and repeatable, and it opens a room that both traditions keep closed, admitting citizens, civil-society organizations, and elected representatives to question the positions of the major powers and weigh which AI futures they would defend before those futures are presented as settled. In this it stands closer to deliberative democracy than to forecasting (Fishkin, 2009).</w:t>
      </w:r>
    </w:p>
    <w:p w14:paraId="111898A9" w14:textId="77777777" w:rsidR="00FF61B1" w:rsidRPr="00EE2850" w:rsidRDefault="00FF61B1" w:rsidP="00EE2850">
      <w:pPr>
        <w:jc w:val="both"/>
        <w:rPr>
          <w:rFonts w:asciiTheme="minorBidi" w:hAnsiTheme="minorBidi"/>
          <w:b/>
          <w:bCs/>
        </w:rPr>
      </w:pPr>
      <w:r w:rsidRPr="00EE2850">
        <w:rPr>
          <w:rFonts w:asciiTheme="minorBidi" w:hAnsiTheme="minorBidi"/>
        </w:rPr>
        <w:t xml:space="preserve">The remainder of the article develops the argument and reports the preliminary results. The next section places synthetic rehearsal in a genealogy that runs from Derrida's (1984) account of great-power conflict as "fabulously textual," through Fearon (1995) on costly signaling and Ezrahi (2012) on necessary fictions, to meta-sovereignty (Reshef Kera et al., 2026), and states the gap each leaves open. A methods section sets out the roundtable, its three registers of debate, propaganda-lab, and mirror-world, and the coding scheme. </w:t>
      </w:r>
      <w:proofErr w:type="gramStart"/>
      <w:r w:rsidRPr="00EE2850">
        <w:rPr>
          <w:rFonts w:asciiTheme="minorBidi" w:hAnsiTheme="minorBidi"/>
        </w:rPr>
        <w:t>A results</w:t>
      </w:r>
      <w:proofErr w:type="gramEnd"/>
      <w:r w:rsidRPr="00EE2850">
        <w:rPr>
          <w:rFonts w:asciiTheme="minorBidi" w:hAnsiTheme="minorBidi"/>
        </w:rPr>
        <w:t xml:space="preserve"> section reports the first-pass coding over the substantive corpus, where the agents prove distinguishable along their designed lines and the discourse shifts from confrontation toward concession after human intervention. An interpretation section reads the corpus as a single performance viewed at increasing interpretive distance. The conclusion returns to the reflexivity limit and to what the method can and cannot establish.</w:t>
      </w:r>
    </w:p>
    <w:p w14:paraId="77A54922" w14:textId="77777777" w:rsidR="004E3E86" w:rsidRPr="00EE2850" w:rsidRDefault="00000000" w:rsidP="00EE2850">
      <w:pPr>
        <w:jc w:val="both"/>
        <w:rPr>
          <w:rFonts w:asciiTheme="minorBidi" w:hAnsiTheme="minorBidi"/>
        </w:rPr>
      </w:pPr>
      <w:r w:rsidRPr="00EE2850">
        <w:rPr>
          <w:rFonts w:asciiTheme="minorBidi" w:hAnsiTheme="minorBidi"/>
        </w:rPr>
        <w:t xml:space="preserve">2. From control to performance: </w:t>
      </w:r>
      <w:proofErr w:type="gramStart"/>
      <w:r w:rsidRPr="00EE2850">
        <w:rPr>
          <w:rFonts w:asciiTheme="minorBidi" w:hAnsiTheme="minorBidi"/>
        </w:rPr>
        <w:t>a genealogy</w:t>
      </w:r>
      <w:proofErr w:type="gramEnd"/>
    </w:p>
    <w:p w14:paraId="1AF390F8" w14:textId="77777777" w:rsidR="004E3E86" w:rsidRPr="00EE2850" w:rsidRDefault="00FF61B1" w:rsidP="00EE2850">
      <w:pPr>
        <w:jc w:val="both"/>
        <w:rPr>
          <w:rFonts w:asciiTheme="minorBidi" w:hAnsiTheme="minorBidi"/>
        </w:rPr>
      </w:pPr>
      <w:r w:rsidRPr="00EE2850">
        <w:rPr>
          <w:rFonts w:asciiTheme="minorBidi" w:hAnsiTheme="minorBidi"/>
        </w:rPr>
        <w:t xml:space="preserve">Synthetic rehearsal takes up a problem that several traditions have </w:t>
      </w:r>
      <w:proofErr w:type="gramStart"/>
      <w:r w:rsidRPr="00EE2850">
        <w:rPr>
          <w:rFonts w:asciiTheme="minorBidi" w:hAnsiTheme="minorBidi"/>
        </w:rPr>
        <w:t>named</w:t>
      </w:r>
      <w:proofErr w:type="gramEnd"/>
      <w:r w:rsidRPr="00EE2850">
        <w:rPr>
          <w:rFonts w:asciiTheme="minorBidi" w:hAnsiTheme="minorBidi"/>
        </w:rPr>
        <w:t xml:space="preserve"> and none has dissolved: how a state brings others to credit a claim it cannot enforce. Deterrence theory posed it as the credibility of a threat that might never be carried out (Schelling, 1966). Signaling theory recast it as the cost a state must visibly bear before it is believed (Jervis, 1970; Fearon, 1995). The study of sovereignty treated it as a status that holds only when others recognize the performance of it (Weber, 1995). Claim, signal, and recognition are three faces of one difficulty, and each account hands the next </w:t>
      </w:r>
      <w:proofErr w:type="gramStart"/>
      <w:r w:rsidRPr="00EE2850">
        <w:rPr>
          <w:rFonts w:asciiTheme="minorBidi" w:hAnsiTheme="minorBidi"/>
        </w:rPr>
        <w:t>a mechanism</w:t>
      </w:r>
      <w:proofErr w:type="gramEnd"/>
      <w:r w:rsidRPr="00EE2850">
        <w:rPr>
          <w:rFonts w:asciiTheme="minorBidi" w:hAnsiTheme="minorBidi"/>
        </w:rPr>
        <w:t xml:space="preserve"> the previous one left unspecified. They also share a limit. Each can show that sovereignty is performed and can explain why a </w:t>
      </w:r>
      <w:r w:rsidRPr="00EE2850">
        <w:rPr>
          <w:rFonts w:asciiTheme="minorBidi" w:hAnsiTheme="minorBidi"/>
        </w:rPr>
        <w:lastRenderedPageBreak/>
        <w:t>given performance persuades, yet each examines a performance already over. The roundtable studied here runs the performance forward and lets us interrupt it. The genealogy that follows is arranged to isolate what that shift, from reading a finished performance to running one that can be pushed, adds to each idea it inherits.</w:t>
      </w:r>
    </w:p>
    <w:p w14:paraId="0D0D3810" w14:textId="77777777" w:rsidR="004E3E86" w:rsidRPr="00EE2850" w:rsidRDefault="00000000" w:rsidP="00EE2850">
      <w:pPr>
        <w:jc w:val="both"/>
        <w:rPr>
          <w:rFonts w:asciiTheme="minorBidi" w:hAnsiTheme="minorBidi"/>
        </w:rPr>
      </w:pPr>
      <w:r w:rsidRPr="00EE2850">
        <w:rPr>
          <w:rFonts w:asciiTheme="minorBidi" w:hAnsiTheme="minorBidi"/>
        </w:rPr>
        <w:t>2.1 Derrida: the referent that never arrives, and the archive as its condition</w:t>
      </w:r>
    </w:p>
    <w:p w14:paraId="4F2C799B" w14:textId="77777777" w:rsidR="00FF61B1" w:rsidRPr="00EE2850" w:rsidRDefault="00FF61B1" w:rsidP="00EE2850">
      <w:pPr>
        <w:jc w:val="both"/>
        <w:rPr>
          <w:rFonts w:asciiTheme="minorBidi" w:hAnsiTheme="minorBidi"/>
        </w:rPr>
      </w:pPr>
      <w:r w:rsidRPr="00EE2850">
        <w:rPr>
          <w:rFonts w:asciiTheme="minorBidi" w:hAnsiTheme="minorBidi"/>
        </w:rPr>
        <w:t>Great-power conflict was text and signal before it was material. Derrida's "No Apocalypse, Not Now" (1984) calls total nuclear war "fabulously textual," an antagonism that rests on structures of information, code, and archive and whose referent never arrives as an event. He does not deny that the weapons are real. His claim concerns the mode of the confrontation, which is conducted through what can be inscribed, transmitted, and read, and credited on that basis. Nuclear standoff is the pure case, since the thing feared is precisely the thing that must not happen, so the whole apparatus operates in the register of anticipation rather than event.</w:t>
      </w:r>
    </w:p>
    <w:p w14:paraId="78420732" w14:textId="77777777" w:rsidR="004E3E86" w:rsidRPr="00EE2850" w:rsidRDefault="00FF61B1" w:rsidP="00EE2850">
      <w:pPr>
        <w:jc w:val="both"/>
        <w:rPr>
          <w:rFonts w:asciiTheme="minorBidi" w:hAnsiTheme="minorBidi"/>
        </w:rPr>
      </w:pPr>
      <w:r w:rsidRPr="00EE2850">
        <w:rPr>
          <w:rFonts w:asciiTheme="minorBidi" w:hAnsiTheme="minorBidi"/>
        </w:rPr>
        <w:t xml:space="preserve">“Archive Fever” (1995) supplies a second component. "There is no political power without control of the archive," which makes the ordering, retention, and reorganization of the record an exercise of authority rather than a neutral support for it. Prompting is a practice of exactly this kind. Each prompt selects from and </w:t>
      </w:r>
      <w:proofErr w:type="gramStart"/>
      <w:r w:rsidRPr="00EE2850">
        <w:rPr>
          <w:rFonts w:asciiTheme="minorBidi" w:hAnsiTheme="minorBidi"/>
        </w:rPr>
        <w:t>reorders</w:t>
      </w:r>
      <w:proofErr w:type="gramEnd"/>
      <w:r w:rsidRPr="00EE2850">
        <w:rPr>
          <w:rFonts w:asciiTheme="minorBidi" w:hAnsiTheme="minorBidi"/>
        </w:rPr>
        <w:t xml:space="preserve"> the vast corpus a model has absorbed, and in doing so it gives the operator a measure of control over which parts of the archive speak. The roundtable makes that control explicit, and it includes a Critical Archivist among its summonable agents for the same reason: an agent that can reorganize the shared corpus turns the archival dimension of authority into an observable operation rather than an assumption. Derrida supplies the domain and the intuition, that conflict lives in text and that power lives in control of text. What he does not supply is a real-time account of how a signal becomes credible to an adversary in the moment. That is the next requirement.</w:t>
      </w:r>
    </w:p>
    <w:p w14:paraId="181B0BD7" w14:textId="77777777" w:rsidR="004E3E86" w:rsidRPr="00EE2850" w:rsidRDefault="00000000" w:rsidP="00EE2850">
      <w:pPr>
        <w:jc w:val="both"/>
        <w:rPr>
          <w:rFonts w:asciiTheme="minorBidi" w:hAnsiTheme="minorBidi"/>
        </w:rPr>
      </w:pPr>
      <w:r w:rsidRPr="00EE2850">
        <w:rPr>
          <w:rFonts w:asciiTheme="minorBidi" w:hAnsiTheme="minorBidi"/>
        </w:rPr>
        <w:t>2.2 Fearon: the credibility mechanism, and the silence about maintenance</w:t>
      </w:r>
    </w:p>
    <w:p w14:paraId="60A2088D" w14:textId="77777777" w:rsidR="004E3E86" w:rsidRPr="00EE2850" w:rsidRDefault="00000000" w:rsidP="00EE2850">
      <w:pPr>
        <w:jc w:val="both"/>
        <w:rPr>
          <w:rFonts w:asciiTheme="minorBidi" w:hAnsiTheme="minorBidi"/>
        </w:rPr>
      </w:pPr>
      <w:r w:rsidRPr="00EE2850">
        <w:rPr>
          <w:rFonts w:asciiTheme="minorBidi" w:hAnsiTheme="minorBidi"/>
        </w:rPr>
        <w:t xml:space="preserve">Fearon's </w:t>
      </w:r>
      <w:proofErr w:type="gramStart"/>
      <w:r w:rsidRPr="00EE2850">
        <w:rPr>
          <w:rFonts w:asciiTheme="minorBidi" w:hAnsiTheme="minorBidi"/>
        </w:rPr>
        <w:t>costly-signaling</w:t>
      </w:r>
      <w:proofErr w:type="gramEnd"/>
      <w:r w:rsidRPr="00EE2850">
        <w:rPr>
          <w:rFonts w:asciiTheme="minorBidi" w:hAnsiTheme="minorBidi"/>
        </w:rPr>
        <w:t xml:space="preserve">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hinge between saying and being believed.</w:t>
      </w:r>
    </w:p>
    <w:p w14:paraId="432EF412" w14:textId="77777777" w:rsidR="004E3E86" w:rsidRPr="00EE2850" w:rsidRDefault="00000000" w:rsidP="00EE2850">
      <w:pPr>
        <w:jc w:val="both"/>
        <w:rPr>
          <w:rFonts w:asciiTheme="minorBidi" w:hAnsiTheme="minorBidi"/>
        </w:rPr>
      </w:pPr>
      <w:r w:rsidRPr="00EE2850">
        <w:rPr>
          <w:rFonts w:asciiTheme="minorBidi" w:hAnsiTheme="minorBidi"/>
        </w:rPr>
        <w:t xml:space="preserve">Fearon models a discrete act. A signal is a single move, sincere or a bluff, and the question is whether the receiver should be convinced. The model says nothing about </w:t>
      </w:r>
      <w:r w:rsidRPr="00EE2850">
        <w:rPr>
          <w:rFonts w:asciiTheme="minorBidi" w:hAnsiTheme="minorBidi"/>
        </w:rPr>
        <w:lastRenderedPageBreak/>
        <w:t>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14:paraId="7B563120" w14:textId="77777777" w:rsidR="004E3E86" w:rsidRPr="00EE2850" w:rsidRDefault="00000000" w:rsidP="00EE2850">
      <w:pPr>
        <w:jc w:val="both"/>
        <w:rPr>
          <w:rFonts w:asciiTheme="minorBidi" w:hAnsiTheme="minorBidi"/>
        </w:rPr>
      </w:pPr>
      <w:r w:rsidRPr="00EE2850">
        <w:rPr>
          <w:rFonts w:asciiTheme="minorBidi" w:hAnsiTheme="minorBidi"/>
        </w:rPr>
        <w:t>2.3 Ezrahi: the coherence of fictions, and the promptable-fiction gap</w:t>
      </w:r>
    </w:p>
    <w:p w14:paraId="34A7899E" w14:textId="77777777" w:rsidR="004E3E86" w:rsidRPr="00EE2850" w:rsidRDefault="00000000" w:rsidP="00EE2850">
      <w:pPr>
        <w:jc w:val="both"/>
        <w:rPr>
          <w:rFonts w:asciiTheme="minorBidi" w:hAnsiTheme="minorBidi"/>
        </w:rPr>
      </w:pPr>
      <w:r w:rsidRPr="00EE2850">
        <w:rPr>
          <w:rFonts w:asciiTheme="minorBidi" w:hAnsiTheme="minorBidi"/>
        </w:rPr>
        <w:t>Fearon explains why one signal is believed. Ezrahi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14:paraId="1A5748F1" w14:textId="77777777" w:rsidR="004E3E86" w:rsidRPr="00EE2850" w:rsidRDefault="00000000" w:rsidP="00EE2850">
      <w:pPr>
        <w:jc w:val="both"/>
        <w:rPr>
          <w:rFonts w:asciiTheme="minorBidi" w:hAnsiTheme="minorBidi"/>
        </w:rPr>
      </w:pPr>
      <w:r w:rsidRPr="00EE2850">
        <w:rPr>
          <w:rFonts w:asciiTheme="minorBidi" w:hAnsiTheme="minorBidi"/>
        </w:rPr>
        <w:t xml:space="preserve">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w:t>
      </w:r>
      <w:proofErr w:type="gramStart"/>
      <w:r w:rsidRPr="00EE2850">
        <w:rPr>
          <w:rFonts w:asciiTheme="minorBidi" w:hAnsiTheme="minorBidi"/>
        </w:rPr>
        <w:t>the fiction</w:t>
      </w:r>
      <w:proofErr w:type="gramEnd"/>
      <w:r w:rsidRPr="00EE2850">
        <w:rPr>
          <w:rFonts w:asciiTheme="minorBidi" w:hAnsiTheme="minorBidi"/>
        </w:rPr>
        <w:t xml:space="preserve"> is no longer authored once by an institution and received by a public. It is generated, contested, and regenerated within a single sitting. Ezrahi's account does not specify what coherence means once a fiction can be re-elicited on request.</w:t>
      </w:r>
    </w:p>
    <w:p w14:paraId="21961786" w14:textId="77777777" w:rsidR="004E3E86" w:rsidRPr="00EE2850" w:rsidRDefault="00000000" w:rsidP="00EE2850">
      <w:pPr>
        <w:jc w:val="both"/>
        <w:rPr>
          <w:rFonts w:asciiTheme="minorBidi" w:hAnsiTheme="minorBidi"/>
        </w:rPr>
      </w:pPr>
      <w:r w:rsidRPr="00EE2850">
        <w:rPr>
          <w:rFonts w:asciiTheme="minorBidi" w:hAnsiTheme="minorBidi"/>
        </w:rPr>
        <w:t>2.4 Meta-sovereignty: the synthesis inherited, and its retrospective vantage</w:t>
      </w:r>
    </w:p>
    <w:p w14:paraId="16113E95" w14:textId="77777777" w:rsidR="00404CD9" w:rsidRPr="00EE2850" w:rsidRDefault="00000000" w:rsidP="00EE2850">
      <w:pPr>
        <w:jc w:val="both"/>
        <w:rPr>
          <w:rFonts w:asciiTheme="minorBidi" w:hAnsiTheme="minorBidi"/>
        </w:rPr>
      </w:pPr>
      <w:r w:rsidRPr="00EE2850">
        <w:rPr>
          <w:rFonts w:asciiTheme="minorBidi" w:hAnsiTheme="minorBidi"/>
        </w:rP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14:paraId="2E9A97DF" w14:textId="77777777" w:rsidR="00404CD9" w:rsidRPr="00EE2850" w:rsidRDefault="00404CD9" w:rsidP="00EE2850">
      <w:pPr>
        <w:jc w:val="both"/>
        <w:rPr>
          <w:rFonts w:asciiTheme="minorBidi" w:hAnsiTheme="minorBidi"/>
        </w:rPr>
      </w:pPr>
      <w:r w:rsidRPr="00EE2850">
        <w:rPr>
          <w:rFonts w:asciiTheme="minorBidi" w:hAnsiTheme="minorBidi"/>
        </w:rPr>
        <w:t xml:space="preserve">The limit is that the reading comes too late. Meta-sovereignty is drawn from the pledges states have already made, and it arrives at sovereignty as dramaturgy. But a dramaturgy reconstructed from the finished script cannot show the maintenance work, the moments when a posture is challenged and then held or given up. Those </w:t>
      </w:r>
      <w:r w:rsidRPr="00EE2850">
        <w:rPr>
          <w:rFonts w:asciiTheme="minorBidi" w:hAnsiTheme="minorBidi"/>
        </w:rPr>
        <w:lastRenderedPageBreak/>
        <w:t>are the moments the roundtable is built to catch, because it watches the performance while it is still being made.</w:t>
      </w:r>
    </w:p>
    <w:p w14:paraId="7BC11342" w14:textId="77777777" w:rsidR="004E3E86" w:rsidRPr="00EE2850" w:rsidRDefault="00000000" w:rsidP="00EE2850">
      <w:pPr>
        <w:jc w:val="both"/>
        <w:rPr>
          <w:rFonts w:asciiTheme="minorBidi" w:hAnsiTheme="minorBidi"/>
        </w:rPr>
      </w:pPr>
      <w:r w:rsidRPr="00EE2850">
        <w:rPr>
          <w:rFonts w:asciiTheme="minorBidi" w:hAnsiTheme="minorBidi"/>
        </w:rPr>
        <w:t>2.5 Compute-as-statecraft: the contemporary intensification</w:t>
      </w:r>
    </w:p>
    <w:p w14:paraId="390CD598" w14:textId="77777777" w:rsidR="004E3E86" w:rsidRPr="00EE2850" w:rsidRDefault="00000000" w:rsidP="00EE2850">
      <w:pPr>
        <w:jc w:val="both"/>
        <w:rPr>
          <w:rFonts w:asciiTheme="minorBidi" w:hAnsiTheme="minorBidi"/>
        </w:rPr>
      </w:pPr>
      <w:r w:rsidRPr="00EE2850">
        <w:rPr>
          <w:rFonts w:asciiTheme="minorBidi" w:hAnsiTheme="minorBidi"/>
        </w:rPr>
        <w:t>The performance now runs through the computational stack, which changes its scale without changing its logic. CNAS documents a sovereign-AI wave of 184 government-backed projects across 67 states, most dependent on foreign chips, clouds, or models, so that a claim to AI sovereignty is often made from a position of infrastructural dependence. CSIS traces United States control extending from chip export restriction to conditioned access to frontier models, which widens the surface on which leverage is exercised. The Wall Street Journal reports Nvidia-chip access used as an instrument in Armenia-Azerbaijan peace diplomacy, one reported case of compute allocation serving as a diplomatic signal. IISS describes Gulf AI infrastructure that deepens external dependence even as it performs autonomy. The medium of the performance has become the stack, and the promise, the signal, and the dependence are all articulated in chips, fabs, clouds, and model access.</w:t>
      </w:r>
    </w:p>
    <w:p w14:paraId="3C6B038F" w14:textId="77777777" w:rsidR="004E3E86" w:rsidRPr="00EE2850" w:rsidRDefault="00000000" w:rsidP="00EE2850">
      <w:pPr>
        <w:jc w:val="both"/>
        <w:rPr>
          <w:rFonts w:asciiTheme="minorBidi" w:hAnsiTheme="minorBidi"/>
        </w:rPr>
      </w:pPr>
      <w:r w:rsidRPr="00EE2850">
        <w:rPr>
          <w:rFonts w:asciiTheme="minorBidi" w:hAnsiTheme="minorBidi"/>
        </w:rPr>
        <w:t>2.6 Two counterpoints, kept in the room</w:t>
      </w:r>
    </w:p>
    <w:p w14:paraId="70744888" w14:textId="77777777" w:rsidR="004E3E86" w:rsidRPr="00EE2850" w:rsidRDefault="00000000" w:rsidP="00EE2850">
      <w:pPr>
        <w:jc w:val="both"/>
        <w:rPr>
          <w:rFonts w:asciiTheme="minorBidi" w:hAnsiTheme="minorBidi"/>
        </w:rPr>
      </w:pPr>
      <w:r w:rsidRPr="00EE2850">
        <w:rPr>
          <w:rFonts w:asciiTheme="minorBidi" w:hAnsiTheme="minorBidi"/>
        </w:rPr>
        <w:t xml:space="preserve">Two positions resist the </w:t>
      </w:r>
      <w:proofErr w:type="gramStart"/>
      <w:r w:rsidRPr="00EE2850">
        <w:rPr>
          <w:rFonts w:asciiTheme="minorBidi" w:hAnsiTheme="minorBidi"/>
        </w:rPr>
        <w:t>performative account</w:t>
      </w:r>
      <w:proofErr w:type="gramEnd"/>
      <w:r w:rsidRPr="00EE2850">
        <w:rPr>
          <w:rFonts w:asciiTheme="minorBidi" w:hAnsiTheme="minorBidi"/>
        </w:rPr>
        <w:t xml:space="preserve"> and deserve a fair statement, so that the results can answer them with evidence rather than dispose of them here. The materialist counterpoint, anchored in Avi Spitz's "AI Has a Territory," holds that AI power is finally a question of who controls chips, fabrication, rare earths, and data-center land, and that performance is downstream of this hard distribution. The cooperationist counterpoint, anchored in Lena Slachmuijlder, holds that rivalry is only one available script, and that a framing built around great-power confrontation risks manufacturing the antagonism it claims to observe. Neither is a strawman. The materialist warns against treating signal as autonomous from substrate. The cooperationist objects to treating conflict as the default genre. The results section returns to each.</w:t>
      </w:r>
    </w:p>
    <w:p w14:paraId="380F8377" w14:textId="77777777" w:rsidR="004E3E86" w:rsidRPr="00EE2850" w:rsidRDefault="00000000" w:rsidP="00EE2850">
      <w:pPr>
        <w:jc w:val="both"/>
        <w:rPr>
          <w:rFonts w:asciiTheme="minorBidi" w:hAnsiTheme="minorBidi"/>
        </w:rPr>
      </w:pPr>
      <w:r w:rsidRPr="00EE2850">
        <w:rPr>
          <w:rFonts w:asciiTheme="minorBidi" w:hAnsiTheme="minorBidi"/>
        </w:rPr>
        <w:t>2.7 The power lens and the trickster reframe</w:t>
      </w:r>
    </w:p>
    <w:p w14:paraId="46334206" w14:textId="77777777" w:rsidR="004E3E86" w:rsidRPr="00EE2850" w:rsidRDefault="00000000" w:rsidP="00EE2850">
      <w:pPr>
        <w:jc w:val="both"/>
        <w:rPr>
          <w:rFonts w:asciiTheme="minorBidi" w:hAnsiTheme="minorBidi"/>
        </w:rPr>
      </w:pPr>
      <w:r w:rsidRPr="00EE2850">
        <w:rPr>
          <w:rFonts w:asciiTheme="minorBidi" w:hAnsiTheme="minorBidi"/>
        </w:rPr>
        <w:t xml:space="preserve">Two final moves relocate the object. Ajibona's work on digital </w:t>
      </w:r>
      <w:proofErr w:type="gramStart"/>
      <w:r w:rsidRPr="00EE2850">
        <w:rPr>
          <w:rFonts w:asciiTheme="minorBidi" w:hAnsiTheme="minorBidi"/>
        </w:rPr>
        <w:t>colonialism</w:t>
      </w:r>
      <w:proofErr w:type="gramEnd"/>
      <w:r w:rsidRPr="00EE2850">
        <w:rPr>
          <w:rFonts w:asciiTheme="minorBidi" w:hAnsiTheme="minorBidi"/>
        </w:rPr>
        <w:t xml:space="preserve"> and the Global South supplies the casting question: within any performance of sovereignty, some parties are cast as actors and others as territory, market, or mineral, and the distribution of those roles is itself an exercise of power that the dramaturgy naturalises. Usher's account of the shadow economy names what the archive cannot hold, the off-book money and influence that resists inscription and so escapes the </w:t>
      </w:r>
      <w:r w:rsidRPr="00EE2850">
        <w:rPr>
          <w:rFonts w:asciiTheme="minorBidi" w:hAnsiTheme="minorBidi"/>
        </w:rPr>
        <w:lastRenderedPageBreak/>
        <w:t>record on which archival authority depends. Between them they mark both institutional consequence and its limit.</w:t>
      </w:r>
    </w:p>
    <w:p w14:paraId="3778B932" w14:textId="77777777" w:rsidR="004E3E86" w:rsidRPr="00EE2850" w:rsidRDefault="00000000" w:rsidP="00EE2850">
      <w:pPr>
        <w:jc w:val="both"/>
        <w:rPr>
          <w:rFonts w:asciiTheme="minorBidi" w:hAnsiTheme="minorBidi"/>
        </w:rPr>
      </w:pPr>
      <w:r w:rsidRPr="00EE2850">
        <w:rPr>
          <w:rFonts w:asciiTheme="minorBidi" w:hAnsiTheme="minorBidi"/>
        </w:rPr>
        <w:t xml:space="preserve">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w:t>
      </w:r>
      <w:proofErr w:type="gramStart"/>
      <w:r w:rsidRPr="00EE2850">
        <w:rPr>
          <w:rFonts w:asciiTheme="minorBidi" w:hAnsiTheme="minorBidi"/>
        </w:rPr>
        <w:t>mechanism in its own right</w:t>
      </w:r>
      <w:proofErr w:type="gramEnd"/>
      <w:r w:rsidRPr="00EE2850">
        <w:rPr>
          <w:rFonts w:asciiTheme="minorBidi" w:hAnsiTheme="minorBidi"/>
        </w:rPr>
        <w:t>. It prepares the reading, developed below, of a roundtable in which power sits with what circulates and with who can interrupt its circulation.</w:t>
      </w:r>
    </w:p>
    <w:p w14:paraId="2D6584EA" w14:textId="77777777" w:rsidR="004E3E86" w:rsidRPr="00EE2850" w:rsidRDefault="00000000" w:rsidP="00EE2850">
      <w:pPr>
        <w:jc w:val="both"/>
        <w:rPr>
          <w:rFonts w:asciiTheme="minorBidi" w:hAnsiTheme="minorBidi"/>
        </w:rPr>
      </w:pPr>
      <w:r w:rsidRPr="00EE2850">
        <w:rPr>
          <w:rFonts w:asciiTheme="minorBidi" w:hAnsiTheme="minorBidi"/>
        </w:rPr>
        <w:t>From description to apparatus</w:t>
      </w:r>
    </w:p>
    <w:p w14:paraId="2AA8BF01" w14:textId="77777777" w:rsidR="004E3E86" w:rsidRPr="00EE2850" w:rsidRDefault="00000000" w:rsidP="00EE2850">
      <w:pPr>
        <w:jc w:val="both"/>
        <w:rPr>
          <w:rFonts w:asciiTheme="minorBidi" w:hAnsiTheme="minorBidi"/>
        </w:rPr>
      </w:pPr>
      <w:r w:rsidRPr="00EE2850">
        <w:rPr>
          <w:rFonts w:asciiTheme="minorBidi" w:hAnsiTheme="minorBidi"/>
        </w:rP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w:t>
      </w:r>
      <w:r w:rsidR="00304756" w:rsidRPr="00EE2850">
        <w:rPr>
          <w:rFonts w:asciiTheme="minorBidi" w:hAnsiTheme="minorBidi"/>
        </w:rPr>
        <w:t>ok ch</w:t>
      </w:r>
      <w:r w:rsidRPr="00EE2850">
        <w:rPr>
          <w:rFonts w:asciiTheme="minorBidi" w:hAnsiTheme="minorBidi"/>
        </w:rPr>
        <w:t xml:space="preserve">ramaturgy. Fearon (1995) explains why a signal persuades when it is visibly costly, but he treats the signal as a discrete act, sincere or bluff, and says nothing about how </w:t>
      </w:r>
      <w:proofErr w:type="gramStart"/>
      <w:r w:rsidRPr="00EE2850">
        <w:rPr>
          <w:rFonts w:asciiTheme="minorBidi" w:hAnsiTheme="minorBidi"/>
        </w:rPr>
        <w:t>a commitment</w:t>
      </w:r>
      <w:proofErr w:type="gramEnd"/>
      <w:r w:rsidRPr="00EE2850">
        <w:rPr>
          <w:rFonts w:asciiTheme="minorBidi" w:hAnsiTheme="minorBidi"/>
        </w:rPr>
        <w:t xml:space="preserve"> is held across many turns. Ezrahi explains why </w:t>
      </w:r>
      <w:proofErr w:type="gramStart"/>
      <w:r w:rsidRPr="00EE2850">
        <w:rPr>
          <w:rFonts w:asciiTheme="minorBidi" w:hAnsiTheme="minorBidi"/>
        </w:rPr>
        <w:t>a necessary</w:t>
      </w:r>
      <w:proofErr w:type="gramEnd"/>
      <w:r w:rsidRPr="00EE2850">
        <w:rPr>
          <w:rFonts w:asciiTheme="minorBidi" w:hAnsiTheme="minorBidi"/>
        </w:rPr>
        <w:t xml:space="preserve"> fiction binds a polity together, but he writes for the mass-media democracy rather than for machine-generated, promptable fictions, and he does not say what becomes of </w:t>
      </w:r>
      <w:proofErr w:type="gramStart"/>
      <w:r w:rsidRPr="00EE2850">
        <w:rPr>
          <w:rFonts w:asciiTheme="minorBidi" w:hAnsiTheme="minorBidi"/>
        </w:rPr>
        <w:t>a fiction</w:t>
      </w:r>
      <w:proofErr w:type="gramEnd"/>
      <w:r w:rsidRPr="00EE2850">
        <w:rPr>
          <w:rFonts w:asciiTheme="minorBidi" w:hAnsiTheme="minorBidi"/>
        </w:rPr>
        <w:t xml:space="preserve"> when someone in the room refuses it. None of the three watches the performance while it is still being made.</w:t>
      </w:r>
    </w:p>
    <w:p w14:paraId="26B45378" w14:textId="77777777" w:rsidR="004E3E86" w:rsidRPr="00EE2850" w:rsidRDefault="00000000" w:rsidP="00EE2850">
      <w:pPr>
        <w:jc w:val="both"/>
        <w:rPr>
          <w:rFonts w:asciiTheme="minorBidi" w:hAnsiTheme="minorBidi"/>
        </w:rPr>
      </w:pPr>
      <w:r w:rsidRPr="00EE2850">
        <w:rPr>
          <w:rFonts w:asciiTheme="minorBidi" w:hAnsiTheme="minorBidi"/>
        </w:rPr>
        <w:t xml:space="preserve">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vantage is not one the analyst can decline, because the archive hands over outcomes rather than the process behind them. To observe </w:t>
      </w:r>
      <w:proofErr w:type="gramStart"/>
      <w:r w:rsidRPr="00EE2850">
        <w:rPr>
          <w:rFonts w:asciiTheme="minorBidi" w:hAnsiTheme="minorBidi"/>
        </w:rPr>
        <w:t>maintenance</w:t>
      </w:r>
      <w:proofErr w:type="gramEnd"/>
      <w:r w:rsidRPr="00EE2850">
        <w:rPr>
          <w:rFonts w:asciiTheme="minorBidi" w:hAnsiTheme="minorBidi"/>
        </w:rPr>
        <w:t xml:space="preserve"> one would have to run the performance forward and perturb it while it runs, and the historical record does not permit that.</w:t>
      </w:r>
    </w:p>
    <w:p w14:paraId="6EF2EEB8" w14:textId="77777777" w:rsidR="004E3E86" w:rsidRPr="00EE2850" w:rsidRDefault="00000000" w:rsidP="00EE2850">
      <w:pPr>
        <w:jc w:val="both"/>
        <w:rPr>
          <w:rFonts w:asciiTheme="minorBidi" w:hAnsiTheme="minorBidi"/>
        </w:rPr>
      </w:pPr>
      <w:r w:rsidRPr="00EE2850">
        <w:rPr>
          <w:rFonts w:asciiTheme="minorBidi" w:hAnsiTheme="minorBidi"/>
        </w:rPr>
        <w:t xml:space="preserve">Synthetic rehearsal names an apparatus that does: a multi-agent language-model staging, with human intervention and prompt design as controls, used to externalize </w:t>
      </w:r>
      <w:r w:rsidRPr="00EE2850">
        <w:rPr>
          <w:rFonts w:asciiTheme="minorBidi" w:hAnsiTheme="minorBidi"/>
        </w:rPr>
        <w:lastRenderedPageBreak/>
        <w:t>and observe the maintenance work of performed sovereignty and its fracture points under live contestation. It has six components.</w:t>
      </w:r>
    </w:p>
    <w:p w14:paraId="78BCF7A9" w14:textId="77777777" w:rsidR="004E3E86" w:rsidRPr="00EE2850" w:rsidRDefault="00000000" w:rsidP="00EE2850">
      <w:pPr>
        <w:jc w:val="both"/>
        <w:rPr>
          <w:rFonts w:asciiTheme="minorBidi" w:hAnsiTheme="minorBidi"/>
        </w:rPr>
      </w:pPr>
      <w:r w:rsidRPr="00EE2850">
        <w:rPr>
          <w:rFonts w:asciiTheme="minorBidi" w:hAnsiTheme="minorBidi"/>
        </w:rPr>
        <w:t>Several language models rather than one, so that the difference between positions comes from distinct systems and not from a single system instructed to speak in three voices.</w:t>
      </w:r>
    </w:p>
    <w:p w14:paraId="0476011D" w14:textId="77777777" w:rsidR="004E3E86" w:rsidRPr="00EE2850" w:rsidRDefault="00000000" w:rsidP="00EE2850">
      <w:pPr>
        <w:jc w:val="both"/>
        <w:rPr>
          <w:rFonts w:asciiTheme="minorBidi" w:hAnsiTheme="minorBidi"/>
        </w:rPr>
      </w:pPr>
      <w:r w:rsidRPr="00EE2850">
        <w:rPr>
          <w:rFonts w:asciiTheme="minorBidi" w:hAnsiTheme="minorBidi"/>
        </w:rPr>
        <w:t>A separate per-actor corpus for each agent, the CHIPS Act, the EU AI Act, the New Generation AI Development Plan, and the collaborators' own source papers, so that each position reads from its own documentary base.</w:t>
      </w:r>
    </w:p>
    <w:p w14:paraId="3E156C9C" w14:textId="77777777" w:rsidR="004E3E86" w:rsidRPr="00EE2850" w:rsidRDefault="00000000" w:rsidP="00EE2850">
      <w:pPr>
        <w:jc w:val="both"/>
        <w:rPr>
          <w:rFonts w:asciiTheme="minorBidi" w:hAnsiTheme="minorBidi"/>
        </w:rPr>
      </w:pPr>
      <w:r w:rsidRPr="00EE2850">
        <w:rPr>
          <w:rFonts w:asciiTheme="minorBidi" w:hAnsiTheme="minorBidi"/>
        </w:rPr>
        <w:t xml:space="preserve">Prompt design </w:t>
      </w:r>
      <w:proofErr w:type="gramStart"/>
      <w:r w:rsidRPr="00EE2850">
        <w:rPr>
          <w:rFonts w:asciiTheme="minorBidi" w:hAnsiTheme="minorBidi"/>
        </w:rPr>
        <w:t>treated</w:t>
      </w:r>
      <w:proofErr w:type="gramEnd"/>
      <w:r w:rsidRPr="00EE2850">
        <w:rPr>
          <w:rFonts w:asciiTheme="minorBidi" w:hAnsiTheme="minorBidi"/>
        </w:rPr>
        <w:t xml:space="preserve"> as an explicit and reportable control rather than as invisible authorship.</w:t>
      </w:r>
    </w:p>
    <w:p w14:paraId="56F4638E" w14:textId="77777777" w:rsidR="004E3E86" w:rsidRPr="00EE2850" w:rsidRDefault="00000000" w:rsidP="00EE2850">
      <w:pPr>
        <w:jc w:val="both"/>
        <w:rPr>
          <w:rFonts w:asciiTheme="minorBidi" w:hAnsiTheme="minorBidi"/>
        </w:rPr>
      </w:pPr>
      <w:r w:rsidRPr="00EE2850">
        <w:rPr>
          <w:rFonts w:asciiTheme="minorBidi" w:hAnsiTheme="minorBidi"/>
        </w:rPr>
        <w:t xml:space="preserve">Human intervention </w:t>
      </w:r>
      <w:proofErr w:type="gramStart"/>
      <w:r w:rsidRPr="00EE2850">
        <w:rPr>
          <w:rFonts w:asciiTheme="minorBidi" w:hAnsiTheme="minorBidi"/>
        </w:rPr>
        <w:t>as</w:t>
      </w:r>
      <w:proofErr w:type="gramEnd"/>
      <w:r w:rsidRPr="00EE2850">
        <w:rPr>
          <w:rFonts w:asciiTheme="minorBidi" w:hAnsiTheme="minorBidi"/>
        </w:rPr>
        <w:t xml:space="preserve"> the perturbing instrument: the opening prompt, the interruption, the reprompt, the summoned guest agent.</w:t>
      </w:r>
    </w:p>
    <w:p w14:paraId="789C11FA" w14:textId="77777777" w:rsidR="004E3E86" w:rsidRPr="00EE2850" w:rsidRDefault="00000000" w:rsidP="00EE2850">
      <w:pPr>
        <w:jc w:val="both"/>
        <w:rPr>
          <w:rFonts w:asciiTheme="minorBidi" w:hAnsiTheme="minorBidi"/>
        </w:rPr>
      </w:pPr>
      <w:r w:rsidRPr="00EE2850">
        <w:rPr>
          <w:rFonts w:asciiTheme="minorBidi" w:hAnsiTheme="minorBidi"/>
        </w:rPr>
        <w:t>A staging interface that renders one performance across three registers, debate, propaganda-lab, and mirror-world.</w:t>
      </w:r>
    </w:p>
    <w:p w14:paraId="166AAA65" w14:textId="77777777" w:rsidR="004E3E86" w:rsidRPr="00EE2850" w:rsidRDefault="00000000" w:rsidP="00EE2850">
      <w:pPr>
        <w:jc w:val="both"/>
        <w:rPr>
          <w:rFonts w:asciiTheme="minorBidi" w:hAnsiTheme="minorBidi"/>
        </w:rPr>
      </w:pPr>
      <w:r w:rsidRPr="00EE2850">
        <w:rPr>
          <w:rFonts w:asciiTheme="minorBidi" w:hAnsiTheme="minorBidi"/>
        </w:rPr>
        <w:t xml:space="preserve">An audience and a channel of circulation, since </w:t>
      </w:r>
      <w:proofErr w:type="gramStart"/>
      <w:r w:rsidRPr="00EE2850">
        <w:rPr>
          <w:rFonts w:asciiTheme="minorBidi" w:hAnsiTheme="minorBidi"/>
        </w:rPr>
        <w:t>a performance</w:t>
      </w:r>
      <w:proofErr w:type="gramEnd"/>
      <w:r w:rsidRPr="00EE2850">
        <w:rPr>
          <w:rFonts w:asciiTheme="minorBidi" w:hAnsiTheme="minorBidi"/>
        </w:rPr>
        <w:t xml:space="preserve"> of authority is addressed to someone and is not complete until it is received.</w:t>
      </w:r>
    </w:p>
    <w:p w14:paraId="1517A0DD" w14:textId="77777777" w:rsidR="004E3E86" w:rsidRPr="00EE2850" w:rsidRDefault="00000000" w:rsidP="00EE2850">
      <w:pPr>
        <w:jc w:val="both"/>
        <w:rPr>
          <w:rFonts w:asciiTheme="minorBidi" w:hAnsiTheme="minorBidi"/>
        </w:rPr>
      </w:pPr>
      <w:r w:rsidRPr="00EE2850">
        <w:rPr>
          <w:rFonts w:asciiTheme="minorBidi" w:hAnsiTheme="minorBidi"/>
        </w:rPr>
        <w:t xml:space="preserve">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w:t>
      </w:r>
      <w:proofErr w:type="gramStart"/>
      <w:r w:rsidRPr="00EE2850">
        <w:rPr>
          <w:rFonts w:asciiTheme="minorBidi" w:hAnsiTheme="minorBidi"/>
        </w:rPr>
        <w:t>made</w:t>
      </w:r>
      <w:proofErr w:type="gramEnd"/>
      <w:r w:rsidRPr="00EE2850">
        <w:rPr>
          <w:rFonts w:asciiTheme="minorBidi" w:hAnsiTheme="minorBidi"/>
        </w:rPr>
        <w:t xml:space="preserve"> repeatable and observable because it is not the thing itself.</w:t>
      </w:r>
    </w:p>
    <w:p w14:paraId="4682EC4B" w14:textId="77777777" w:rsidR="004E3E86" w:rsidRPr="00EE2850" w:rsidRDefault="00000000" w:rsidP="00EE2850">
      <w:pPr>
        <w:jc w:val="both"/>
        <w:rPr>
          <w:rFonts w:asciiTheme="minorBidi" w:hAnsiTheme="minorBidi"/>
        </w:rPr>
      </w:pPr>
      <w:r w:rsidRPr="00EE2850">
        <w:rPr>
          <w:rFonts w:asciiTheme="minorBidi" w:hAnsiTheme="minorBidi"/>
        </w:rPr>
        <w:t xml:space="preserve">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w:t>
      </w:r>
      <w:proofErr w:type="gramStart"/>
      <w:r w:rsidRPr="00EE2850">
        <w:rPr>
          <w:rFonts w:asciiTheme="minorBidi" w:hAnsiTheme="minorBidi"/>
        </w:rPr>
        <w:t>is located in</w:t>
      </w:r>
      <w:proofErr w:type="gramEnd"/>
      <w:r w:rsidRPr="00EE2850">
        <w:rPr>
          <w:rFonts w:asciiTheme="minorBidi" w:hAnsiTheme="minorBidi"/>
        </w:rPr>
        <w:t xml:space="preserve">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w:t>
      </w:r>
      <w:r w:rsidRPr="00EE2850">
        <w:rPr>
          <w:rFonts w:asciiTheme="minorBidi" w:hAnsiTheme="minorBidi"/>
        </w:rPr>
        <w:lastRenderedPageBreak/>
        <w:t>can reproduce the imaginaries it sets out to interrogate. Keller's inversion names the failure mode: Mutually Assured Destruction becomes Model Autophagy Disorder, the collapse that follows when a system is fed its own output. The instrument tests behavior under perturbation and does not forecast it.</w:t>
      </w:r>
    </w:p>
    <w:p w14:paraId="27AFC0F4" w14:textId="77777777" w:rsidR="004E3E86" w:rsidRPr="00EE2850" w:rsidRDefault="00000000" w:rsidP="00EE2850">
      <w:pPr>
        <w:jc w:val="both"/>
        <w:rPr>
          <w:rFonts w:asciiTheme="minorBidi" w:hAnsiTheme="minorBidi"/>
        </w:rPr>
      </w:pPr>
      <w:r w:rsidRPr="00EE2850">
        <w:rPr>
          <w:rFonts w:asciiTheme="minorBidi" w:hAnsiTheme="minorBidi"/>
        </w:rPr>
        <w:t xml:space="preserve">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w:t>
      </w:r>
      <w:proofErr w:type="gramStart"/>
      <w:r w:rsidRPr="00EE2850">
        <w:rPr>
          <w:rFonts w:asciiTheme="minorBidi" w:hAnsiTheme="minorBidi"/>
        </w:rPr>
        <w:t>at the moment</w:t>
      </w:r>
      <w:proofErr w:type="gramEnd"/>
      <w:r w:rsidRPr="00EE2850">
        <w:rPr>
          <w:rFonts w:asciiTheme="minorBidi" w:hAnsiTheme="minorBidi"/>
        </w:rPr>
        <w:t xml:space="preserve"> it is refused, becomes an object available to measurement.</w:t>
      </w:r>
    </w:p>
    <w:p w14:paraId="1C8A23F7" w14:textId="77777777" w:rsidR="004E3E86" w:rsidRPr="00EE2850" w:rsidRDefault="00000000" w:rsidP="00EE2850">
      <w:pPr>
        <w:jc w:val="both"/>
        <w:rPr>
          <w:rFonts w:asciiTheme="minorBidi" w:hAnsiTheme="minorBidi"/>
        </w:rPr>
      </w:pPr>
      <w:r w:rsidRPr="00EE2850">
        <w:rPr>
          <w:rFonts w:asciiTheme="minorBidi" w:hAnsiTheme="minorBidi"/>
        </w:rPr>
        <w:t>Method: the roundtable as instrument</w:t>
      </w:r>
    </w:p>
    <w:p w14:paraId="7A926D9B" w14:textId="77777777" w:rsidR="004E3E86" w:rsidRPr="00EE2850" w:rsidRDefault="00000000" w:rsidP="00EE2850">
      <w:pPr>
        <w:jc w:val="both"/>
        <w:rPr>
          <w:rFonts w:asciiTheme="minorBidi" w:hAnsiTheme="minorBidi"/>
        </w:rPr>
      </w:pPr>
      <w:r w:rsidRPr="00EE2850">
        <w:rPr>
          <w:rFonts w:asciiTheme="minorBidi" w:hAnsiTheme="minorBidi"/>
        </w:rPr>
        <w:t xml:space="preserve">Synthetic rehearsal treats a staged roundtable as an instrument rather than </w:t>
      </w:r>
      <w:proofErr w:type="gramStart"/>
      <w:r w:rsidRPr="00EE2850">
        <w:rPr>
          <w:rFonts w:asciiTheme="minorBidi" w:hAnsiTheme="minorBidi"/>
        </w:rPr>
        <w:t>a forecast</w:t>
      </w:r>
      <w:proofErr w:type="gramEnd"/>
      <w:r w:rsidRPr="00EE2850">
        <w:rPr>
          <w:rFonts w:asciiTheme="minorBidi" w:hAnsiTheme="minorBidi"/>
        </w:rPr>
        <w:t xml:space="preserve">.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w:t>
      </w:r>
      <w:proofErr w:type="gramStart"/>
      <w:r w:rsidRPr="00EE2850">
        <w:rPr>
          <w:rFonts w:asciiTheme="minorBidi" w:hAnsiTheme="minorBidi"/>
        </w:rPr>
        <w:t>All of</w:t>
      </w:r>
      <w:proofErr w:type="gramEnd"/>
      <w:r w:rsidRPr="00EE2850">
        <w:rPr>
          <w:rFonts w:asciiTheme="minorBidi" w:hAnsiTheme="minorBidi"/>
        </w:rPr>
        <w:t xml:space="preserve"> the evidence is output-level, drawn from transcripts, generated artifacts, and recorded shifts, and none of it licenses a claim about model internals or about the intentions of real states.</w:t>
      </w:r>
    </w:p>
    <w:p w14:paraId="5E83B9F5" w14:textId="77777777" w:rsidR="004E3E86" w:rsidRPr="00EE2850" w:rsidRDefault="00000000" w:rsidP="00EE2850">
      <w:pPr>
        <w:jc w:val="both"/>
        <w:rPr>
          <w:rFonts w:asciiTheme="minorBidi" w:hAnsiTheme="minorBidi"/>
        </w:rPr>
      </w:pPr>
      <w:r w:rsidRPr="00EE2850">
        <w:rPr>
          <w:rFonts w:asciiTheme="minorBidi" w:hAnsiTheme="minorBidi"/>
        </w:rPr>
        <w:t>Three agents, and why the design is a test</w:t>
      </w:r>
    </w:p>
    <w:p w14:paraId="7E81E682" w14:textId="77777777" w:rsidR="004E3E86" w:rsidRPr="00EE2850" w:rsidRDefault="00000000" w:rsidP="00EE2850">
      <w:pPr>
        <w:jc w:val="both"/>
        <w:rPr>
          <w:rFonts w:asciiTheme="minorBidi" w:hAnsiTheme="minorBidi"/>
        </w:rPr>
      </w:pPr>
      <w:r w:rsidRPr="00EE2850">
        <w:rPr>
          <w:rFonts w:asciiTheme="minorBidi" w:hAnsiTheme="minorBidi"/>
        </w:rPr>
        <w:t xml:space="preserve">The roundtable seats three agents cast as China, the United States, and the European Union. Each </w:t>
      </w:r>
      <w:proofErr w:type="gramStart"/>
      <w:r w:rsidRPr="00EE2850">
        <w:rPr>
          <w:rFonts w:asciiTheme="minorBidi" w:hAnsiTheme="minorBidi"/>
        </w:rPr>
        <w:t>runs</w:t>
      </w:r>
      <w:proofErr w:type="gramEnd"/>
      <w:r w:rsidRPr="00EE2850">
        <w:rPr>
          <w:rFonts w:asciiTheme="minorBidi" w:hAnsiTheme="minorBidi"/>
        </w:rPr>
        <w:t xml:space="preserve"> on a distinct model (deepseek-chat-v3-0324, openai/gpt-4.1-mini, mistralai/ministral-14b-2512) and reads a distinct per-actor policy corpus: the CHIPS Act, the EU AI Act, the China New Generation AI Development Plan, and the collaborators' own source papers. </w:t>
      </w:r>
      <w:proofErr w:type="gramStart"/>
      <w:r w:rsidRPr="00EE2850">
        <w:rPr>
          <w:rFonts w:asciiTheme="minorBidi" w:hAnsiTheme="minorBidi"/>
        </w:rPr>
        <w:t>The heterogeneity</w:t>
      </w:r>
      <w:proofErr w:type="gramEnd"/>
      <w:r w:rsidRPr="00EE2850">
        <w:rPr>
          <w:rFonts w:asciiTheme="minorBidi" w:hAnsiTheme="minorBidi"/>
        </w:rPr>
        <w:t xml:space="preserve"> earns its place as evidence. Prompt one model into three personas and any difference between the actors could be nothing more than a single system doing voices. Pairing distinct models with distinct corpora turns difference into something the record can test. Discourse that separates along the designed lines is the pass condition, and discourse that fails to separate fails the rehearsal on its own terms. Distinguishability is thus the first quantity the instrument measures, not a property it takes for granted. One rival reading survives the measurement: a corpus can imprint </w:t>
      </w:r>
      <w:r w:rsidRPr="00EE2850">
        <w:rPr>
          <w:rFonts w:asciiTheme="minorBidi" w:hAnsiTheme="minorBidi"/>
        </w:rPr>
        <w:lastRenderedPageBreak/>
        <w:t>a vocabulary while the models beneath it remain alike, and this arrangement cannot tell the two apart.</w:t>
      </w:r>
    </w:p>
    <w:p w14:paraId="587508C1" w14:textId="77777777" w:rsidR="004E3E86" w:rsidRPr="00EE2850" w:rsidRDefault="00000000" w:rsidP="00EE2850">
      <w:pPr>
        <w:jc w:val="both"/>
        <w:rPr>
          <w:rFonts w:asciiTheme="minorBidi" w:hAnsiTheme="minorBidi"/>
        </w:rPr>
      </w:pPr>
      <w:r w:rsidRPr="00EE2850">
        <w:rPr>
          <w:rFonts w:asciiTheme="minorBidi" w:hAnsiTheme="minorBidi"/>
        </w:rPr>
        <w:t>Three registers, one performance</w:t>
      </w:r>
    </w:p>
    <w:p w14:paraId="1CDDB3F3" w14:textId="77777777" w:rsidR="004E3E86" w:rsidRPr="00EE2850" w:rsidRDefault="00000000" w:rsidP="00EE2850">
      <w:pPr>
        <w:jc w:val="both"/>
        <w:rPr>
          <w:rFonts w:asciiTheme="minorBidi" w:hAnsiTheme="minorBidi"/>
        </w:rPr>
      </w:pPr>
      <w:r w:rsidRPr="00EE2850">
        <w:rPr>
          <w:rFonts w:asciiTheme="minorBidi" w:hAnsiTheme="minorBidi"/>
        </w:rPr>
        <w:t xml:space="preserve">The same roundtable runs in three registers, </w:t>
      </w:r>
      <w:proofErr w:type="gramStart"/>
      <w:r w:rsidRPr="00EE2850">
        <w:rPr>
          <w:rFonts w:asciiTheme="minorBidi" w:hAnsiTheme="minorBidi"/>
        </w:rPr>
        <w:t>each a</w:t>
      </w:r>
      <w:proofErr w:type="gramEnd"/>
      <w:r w:rsidRPr="00EE2850">
        <w:rPr>
          <w:rFonts w:asciiTheme="minorBidi" w:hAnsiTheme="minorBidi"/>
        </w:rPr>
        <w:t xml:space="preserve">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trained three ways on one object. Interpretive distance belongs to the rendering, not to the position rendered.</w:t>
      </w:r>
    </w:p>
    <w:p w14:paraId="004D30F8" w14:textId="77777777" w:rsidR="004E3E86" w:rsidRPr="00EE2850" w:rsidRDefault="00000000" w:rsidP="00EE2850">
      <w:pPr>
        <w:jc w:val="both"/>
        <w:rPr>
          <w:rFonts w:asciiTheme="minorBidi" w:hAnsiTheme="minorBidi"/>
        </w:rPr>
      </w:pPr>
      <w:r w:rsidRPr="00EE2850">
        <w:rPr>
          <w:rFonts w:asciiTheme="minorBidi" w:hAnsiTheme="minorBidi"/>
        </w:rPr>
        <w:t>Controls as perturbations</w:t>
      </w:r>
    </w:p>
    <w:p w14:paraId="2C5C5CB5" w14:textId="77777777" w:rsidR="004E3E86" w:rsidRPr="00EE2850" w:rsidRDefault="00000000" w:rsidP="00EE2850">
      <w:pPr>
        <w:jc w:val="both"/>
        <w:rPr>
          <w:rFonts w:asciiTheme="minorBidi" w:hAnsiTheme="minorBidi"/>
        </w:rPr>
      </w:pPr>
      <w:r w:rsidRPr="00EE2850">
        <w:rPr>
          <w:rFonts w:asciiTheme="minorBidi" w:hAnsiTheme="minorBidi"/>
        </w:rPr>
        <w:t xml:space="preserve">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w:t>
      </w:r>
      <w:proofErr w:type="gramStart"/>
      <w:r w:rsidRPr="00EE2850">
        <w:rPr>
          <w:rFonts w:asciiTheme="minorBidi" w:hAnsiTheme="minorBidi"/>
        </w:rPr>
        <w:t>introduce</w:t>
      </w:r>
      <w:proofErr w:type="gramEnd"/>
      <w:r w:rsidRPr="00EE2850">
        <w:rPr>
          <w:rFonts w:asciiTheme="minorBidi" w:hAnsiTheme="minorBidi"/>
        </w:rPr>
        <w:t xml:space="preserve"> a rival voice: </w:t>
      </w:r>
      <w:proofErr w:type="gramStart"/>
      <w:r w:rsidRPr="00EE2850">
        <w:rPr>
          <w:rFonts w:asciiTheme="minorBidi" w:hAnsiTheme="minorBidi"/>
        </w:rPr>
        <w:t>Halcyon</w:t>
      </w:r>
      <w:proofErr w:type="gramEnd"/>
      <w:r w:rsidRPr="00EE2850">
        <w:rPr>
          <w:rFonts w:asciiTheme="minorBidi" w:hAnsiTheme="minorBidi"/>
        </w:rPr>
        <w:t xml:space="preserve"> a </w:t>
      </w:r>
      <w:proofErr w:type="gramStart"/>
      <w:r w:rsidRPr="00EE2850">
        <w:rPr>
          <w:rFonts w:asciiTheme="minorBidi" w:hAnsiTheme="minorBidi"/>
        </w:rPr>
        <w:t>peace-builder</w:t>
      </w:r>
      <w:proofErr w:type="gramEnd"/>
      <w:r w:rsidRPr="00EE2850">
        <w:rPr>
          <w:rFonts w:asciiTheme="minorBidi" w:hAnsiTheme="minorBidi"/>
        </w:rPr>
        <w:t>, a Machiavellian crypto-native Analyst, and a Critical Archivist that reorganizes the wiki corpus, each summons expected to bend the discourse toward the guest's frame. Logging these as controls rather than treating them as narrative color is what makes a before-and-after comparison legitimate. A turn that immediately follows an intervention can be set against a baseline, so that a move from posture toward concession, where it appears, is attributable to the perturbation and not to drift.</w:t>
      </w:r>
    </w:p>
    <w:p w14:paraId="6E5D5196" w14:textId="77777777" w:rsidR="004E3E86" w:rsidRPr="00EE2850" w:rsidRDefault="00000000" w:rsidP="00EE2850">
      <w:pPr>
        <w:jc w:val="both"/>
        <w:rPr>
          <w:rFonts w:asciiTheme="minorBidi" w:hAnsiTheme="minorBidi"/>
        </w:rPr>
      </w:pPr>
      <w:r w:rsidRPr="00EE2850">
        <w:rPr>
          <w:rFonts w:asciiTheme="minorBidi" w:hAnsiTheme="minorBidi"/>
        </w:rPr>
        <w:t>Measurement discipline</w:t>
      </w:r>
    </w:p>
    <w:p w14:paraId="0D0FDACF" w14:textId="77777777" w:rsidR="004E3E86" w:rsidRPr="00EE2850" w:rsidRDefault="00000000" w:rsidP="00EE2850">
      <w:pPr>
        <w:jc w:val="both"/>
        <w:rPr>
          <w:rFonts w:asciiTheme="minorBidi" w:hAnsiTheme="minorBidi"/>
        </w:rPr>
      </w:pPr>
      <w:r w:rsidRPr="00EE2850">
        <w:rPr>
          <w:rFonts w:asciiTheme="minorBidi" w:hAnsiTheme="minorBidi"/>
        </w:rPr>
        <w:t xml:space="preserve">The instrument records a fixed set of fields and declines one temptation. For each turn it logs the turn index and speaker, the prompt in force, whether a guest was summoned and which one, and any position change together with its antecedent, meaning the intervention or prior turn that immediately preceded the shift. Coding uses a reproducible dictionary applied uniformly across the corpus, and rates are reported per turn or per thousand words so that turns of unequal length stay comparable. What the instrument declines is a single numeric sovereignty score. </w:t>
      </w:r>
      <w:r w:rsidRPr="00EE2850">
        <w:rPr>
          <w:rFonts w:asciiTheme="minorBidi" w:hAnsiTheme="minorBidi"/>
        </w:rPr>
        <w:lastRenderedPageBreak/>
        <w:t xml:space="preserve">Sovereignty here is performed, not possessed, and compressing a performance into one scalar would substitute a proxy for the thing under study and smuggle in a claim about degree of control that output-level evidence cannot bear. Observation (what the transcript says), measurement (coded rates and recorded shifts), and interpretation (what the shifts mean for performed authority) are kept as separate operations, and any finding that rides on a handful of cases </w:t>
      </w:r>
      <w:proofErr w:type="gramStart"/>
      <w:r w:rsidRPr="00EE2850">
        <w:rPr>
          <w:rFonts w:asciiTheme="minorBidi" w:hAnsiTheme="minorBidi"/>
        </w:rPr>
        <w:t>is</w:t>
      </w:r>
      <w:proofErr w:type="gramEnd"/>
      <w:r w:rsidRPr="00EE2850">
        <w:rPr>
          <w:rFonts w:asciiTheme="minorBidi" w:hAnsiTheme="minorBidi"/>
        </w:rPr>
        <w:t xml:space="preserve"> marked as such. Because the post-intervention subset is small, directions are reported with more confidence than magnitudes.</w:t>
      </w:r>
    </w:p>
    <w:p w14:paraId="3449FFA8" w14:textId="77777777" w:rsidR="004E3E86" w:rsidRPr="00EE2850" w:rsidRDefault="00000000" w:rsidP="00EE2850">
      <w:pPr>
        <w:jc w:val="both"/>
        <w:rPr>
          <w:rFonts w:asciiTheme="minorBidi" w:hAnsiTheme="minorBidi"/>
        </w:rPr>
      </w:pPr>
      <w:r w:rsidRPr="00EE2850">
        <w:rPr>
          <w:rFonts w:asciiTheme="minorBidi" w:hAnsiTheme="minorBidi"/>
        </w:rPr>
        <w:t>The reflexivity limit</w:t>
      </w:r>
    </w:p>
    <w:p w14:paraId="15E19C50" w14:textId="77777777" w:rsidR="004E3E86" w:rsidRPr="00EE2850" w:rsidRDefault="00000000" w:rsidP="00EE2850">
      <w:pPr>
        <w:jc w:val="both"/>
        <w:rPr>
          <w:rFonts w:asciiTheme="minorBidi" w:hAnsiTheme="minorBidi"/>
        </w:rPr>
      </w:pPr>
      <w:r w:rsidRPr="00EE2850">
        <w:rPr>
          <w:rFonts w:asciiTheme="minorBidi" w:hAnsiTheme="minorBidi"/>
        </w:rP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courts when it is fed its own output. It bites hardest in the layers where the arrangement turns on its own record, the recap, the james-take, and the wiki-proposals, where the machine reads what the machine produced. Naming the limit is part of the discipline, not a way past it. The point at which the rehearsal starts to echo rather than differentiate is itself readable in the record, and reading for it, rather than assuming it away, is why the method claims to be a wind tunnel and not a crystal ball.</w:t>
      </w:r>
    </w:p>
    <w:p w14:paraId="0B365918" w14:textId="77777777" w:rsidR="004E3E86" w:rsidRPr="00EE2850" w:rsidRDefault="00000000" w:rsidP="00EE2850">
      <w:pPr>
        <w:jc w:val="both"/>
        <w:rPr>
          <w:rFonts w:asciiTheme="minorBidi" w:hAnsiTheme="minorBidi"/>
        </w:rPr>
      </w:pPr>
      <w:r w:rsidRPr="00EE2850">
        <w:rPr>
          <w:rFonts w:asciiTheme="minorBidi" w:hAnsiTheme="minorBidi"/>
        </w:rPr>
        <w:t>Status of artifacts and corpus</w:t>
      </w:r>
    </w:p>
    <w:p w14:paraId="3F04B1C1" w14:textId="77777777" w:rsidR="004E3E86" w:rsidRPr="00EE2850" w:rsidRDefault="00000000" w:rsidP="00EE2850">
      <w:pPr>
        <w:jc w:val="both"/>
        <w:rPr>
          <w:rFonts w:asciiTheme="minorBidi" w:hAnsiTheme="minorBidi"/>
        </w:rPr>
      </w:pPr>
      <w:r w:rsidRPr="00EE2850">
        <w:rPr>
          <w:rFonts w:asciiTheme="minorBidi" w:hAnsiTheme="minorBidi"/>
        </w:rPr>
        <w:t xml:space="preserve">The posters and front pages are generated fictions and are labeled as such wherever they are analyzed. They are evidence of how a costly </w:t>
      </w:r>
      <w:proofErr w:type="gramStart"/>
      <w:r w:rsidRPr="00EE2850">
        <w:rPr>
          <w:rFonts w:asciiTheme="minorBidi" w:hAnsiTheme="minorBidi"/>
        </w:rPr>
        <w:t>signal</w:t>
      </w:r>
      <w:proofErr w:type="gramEnd"/>
      <w:r w:rsidRPr="00EE2850">
        <w:rPr>
          <w:rFonts w:asciiTheme="minorBidi" w:hAnsiTheme="minorBidi"/>
        </w:rPr>
        <w:t xml:space="preserve">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w:t>
      </w:r>
    </w:p>
    <w:p w14:paraId="32241042" w14:textId="77777777" w:rsidR="004E3E86" w:rsidRPr="00EE2850" w:rsidRDefault="00000000" w:rsidP="00EE2850">
      <w:pPr>
        <w:jc w:val="both"/>
        <w:rPr>
          <w:rFonts w:asciiTheme="minorBidi" w:hAnsiTheme="minorBidi"/>
        </w:rPr>
      </w:pPr>
      <w:r w:rsidRPr="00EE2850">
        <w:rPr>
          <w:rFonts w:asciiTheme="minorBidi" w:hAnsiTheme="minorBidi"/>
        </w:rPr>
        <w:t>Results: coding the debates and reading across the stack</w:t>
      </w:r>
    </w:p>
    <w:p w14:paraId="2C9070F8" w14:textId="77777777" w:rsidR="004E3E86" w:rsidRPr="00EE2850" w:rsidRDefault="00000000" w:rsidP="00EE2850">
      <w:pPr>
        <w:jc w:val="both"/>
        <w:rPr>
          <w:rFonts w:asciiTheme="minorBidi" w:hAnsiTheme="minorBidi"/>
        </w:rPr>
      </w:pPr>
      <w:r w:rsidRPr="00EE2850">
        <w:rPr>
          <w:rFonts w:asciiTheme="minorBidi" w:hAnsiTheme="minorBidi"/>
        </w:rPr>
        <w:t xml:space="preserve">Two ways of reading the corpus answer two different questions, and neither collapses into the other. Counting the debate transcripts against a fixed dictionary can tell us whether the staging </w:t>
      </w:r>
      <w:proofErr w:type="gramStart"/>
      <w:r w:rsidRPr="00EE2850">
        <w:rPr>
          <w:rFonts w:asciiTheme="minorBidi" w:hAnsiTheme="minorBidi"/>
        </w:rPr>
        <w:t>actually produces</w:t>
      </w:r>
      <w:proofErr w:type="gramEnd"/>
      <w:r w:rsidRPr="00EE2850">
        <w:rPr>
          <w:rFonts w:asciiTheme="minorBidi" w:hAnsiTheme="minorBidi"/>
        </w:rPr>
        <w:t xml:space="preserve"> the distinctions its design was built to produce, and whether human contestation leaves a trace a coder can find. Reading the same corpus as one performance, rendered at </w:t>
      </w:r>
      <w:proofErr w:type="gramStart"/>
      <w:r w:rsidRPr="00EE2850">
        <w:rPr>
          <w:rFonts w:asciiTheme="minorBidi" w:hAnsiTheme="minorBidi"/>
        </w:rPr>
        <w:t>greater and greater</w:t>
      </w:r>
      <w:proofErr w:type="gramEnd"/>
      <w:r w:rsidRPr="00EE2850">
        <w:rPr>
          <w:rFonts w:asciiTheme="minorBidi" w:hAnsiTheme="minorBidi"/>
        </w:rPr>
        <w:t xml:space="preserve"> interpretive distance, tells us something the counts cannot, namely what happens to </w:t>
      </w:r>
      <w:r w:rsidRPr="00EE2850">
        <w:rPr>
          <w:rFonts w:asciiTheme="minorBidi" w:hAnsiTheme="minorBidi"/>
        </w:rPr>
        <w:lastRenderedPageBreak/>
        <w:t>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14:paraId="3C4AAE63" w14:textId="77777777" w:rsidR="004E3E86" w:rsidRPr="00EE2850" w:rsidRDefault="00000000" w:rsidP="00EE2850">
      <w:pPr>
        <w:jc w:val="both"/>
        <w:rPr>
          <w:rFonts w:asciiTheme="minorBidi" w:hAnsiTheme="minorBidi"/>
        </w:rPr>
      </w:pPr>
      <w:r w:rsidRPr="00EE2850">
        <w:rPr>
          <w:rFonts w:asciiTheme="minorBidi" w:hAnsiTheme="minorBidi"/>
        </w:rPr>
        <w:t>Part A. Coding the debates</w:t>
      </w:r>
    </w:p>
    <w:p w14:paraId="1810F312" w14:textId="77777777" w:rsidR="004E3E86" w:rsidRPr="00EE2850" w:rsidRDefault="00000000" w:rsidP="00EE2850">
      <w:pPr>
        <w:jc w:val="both"/>
        <w:rPr>
          <w:rFonts w:asciiTheme="minorBidi" w:hAnsiTheme="minorBidi"/>
        </w:rPr>
      </w:pPr>
      <w:r w:rsidRPr="00EE2850">
        <w:rPr>
          <w:rFonts w:asciiTheme="minorBidi" w:hAnsiTheme="minorBidi"/>
        </w:rPr>
        <w:t xml:space="preserve">The counts come from the substantive debate corpus, the sessions long enough to carry an argument rather than the short tests: 37 sessions and 900 agent </w:t>
      </w:r>
      <w:proofErr w:type="gramStart"/>
      <w:r w:rsidRPr="00EE2850">
        <w:rPr>
          <w:rFonts w:asciiTheme="minorBidi" w:hAnsiTheme="minorBidi"/>
        </w:rPr>
        <w:t>turns</w:t>
      </w:r>
      <w:proofErr w:type="gramEnd"/>
      <w:r w:rsidRPr="00EE2850">
        <w:rPr>
          <w:rFonts w:asciiTheme="minorBidi" w:hAnsiTheme="minorBidi"/>
        </w:rPr>
        <w:t>. Coding is a first-pass dictionary procedure, deterministic and reproducible, and it reports rates, not significance. Each agent is one model, one per-actor policy corpus, and the shared prompt frame. Where the text names China, the United States, or the European Union, it names that arrangement and its output, not the state.</w:t>
      </w:r>
    </w:p>
    <w:p w14:paraId="5D49AA9E" w14:textId="77777777" w:rsidR="004E3E86" w:rsidRPr="00EE2850" w:rsidRDefault="00000000" w:rsidP="00EE2850">
      <w:pPr>
        <w:jc w:val="both"/>
        <w:rPr>
          <w:rFonts w:asciiTheme="minorBidi" w:hAnsiTheme="minorBidi"/>
        </w:rPr>
      </w:pPr>
      <w:r w:rsidRPr="00EE2850">
        <w:rPr>
          <w:rFonts w:asciiTheme="minorBidi" w:hAnsiTheme="minorBidi"/>
          <w:b/>
        </w:rPr>
        <w:t>Finding 1. The agents are distinguishable along the lines the design intended.</w:t>
      </w:r>
      <w:r w:rsidRPr="00EE2850">
        <w:rPr>
          <w:rFonts w:asciiTheme="minorBidi" w:hAnsiTheme="minorBidi"/>
        </w:rPr>
        <w:t xml:space="preserve"> Code rates per 1000 words separate the three agents (china / us / eu). On signal_resolve the rates are 10.64 / 16.90 / 9.58. On material_stack, 27.17 / 36.39 / 34.47. On dependence, 7.46 / 11.64 / 9.77. On rules_regulation, 10.06 / 7.44 / 13.45. On market_innovation, 6.30 / 12.49 / 7.96. On accusation, 7.18 / 4.53 / 2.79. Average turn length in words is 161 for China, 138 for the United States, and 181 for the EU. Distinctive vocabulary </w:t>
      </w:r>
      <w:proofErr w:type="gramStart"/>
      <w:r w:rsidRPr="00EE2850">
        <w:rPr>
          <w:rFonts w:asciiTheme="minorBidi" w:hAnsiTheme="minorBidi"/>
        </w:rPr>
        <w:t>sorts</w:t>
      </w:r>
      <w:proofErr w:type="gramEnd"/>
      <w:r w:rsidRPr="00EE2850">
        <w:rPr>
          <w:rFonts w:asciiTheme="minorBidi" w:hAnsiTheme="minorBidi"/>
        </w:rPr>
        <w:t xml:space="preserve"> cleanly. The US arrangement carries tout, velocity, leverages, shackled, parade, kumbaya, eagle, tethered. The EU arrangement carries aramco, ally, colleague, mubadala, disclose, comply, negotiating, addiction.</w:t>
      </w:r>
    </w:p>
    <w:p w14:paraId="6E234843" w14:textId="77777777" w:rsidR="004E3E86" w:rsidRPr="00EE2850" w:rsidRDefault="00000000" w:rsidP="00EE2850">
      <w:pPr>
        <w:jc w:val="both"/>
        <w:rPr>
          <w:rFonts w:asciiTheme="minorBidi" w:hAnsiTheme="minorBidi"/>
        </w:rPr>
      </w:pPr>
      <w:r w:rsidRPr="00EE2850">
        <w:rPr>
          <w:rFonts w:asciiTheme="minorBidi" w:hAnsiTheme="minorBidi"/>
        </w:rPr>
        <w:t xml:space="preserve">Set against the design, each profile reads as intended. The US register runs on resolve, market, and hardware at once. The EU register is institutional: it produces the longest and most hedged turns, the highest rules_regulation rate, the lowest accusation rate, and </w:t>
      </w:r>
      <w:proofErr w:type="gramStart"/>
      <w:r w:rsidRPr="00EE2850">
        <w:rPr>
          <w:rFonts w:asciiTheme="minorBidi" w:hAnsiTheme="minorBidi"/>
        </w:rPr>
        <w:t>it</w:t>
      </w:r>
      <w:proofErr w:type="gramEnd"/>
      <w:r w:rsidRPr="00EE2850">
        <w:rPr>
          <w:rFonts w:asciiTheme="minorBidi" w:hAnsiTheme="minorBidi"/>
        </w:rPr>
        <w:t xml:space="preserve"> names, as counterparties, the Gulf actors Aramco and Mubadala that it is courting. The China register is one of grievance and carries the highest accusation rate. That is the validity condition for synthetic rehearsal met on its own terms: distinct models reading distinct corpora yield distinct discourse, rather than one machine cycling through three costumes. A rival reading survives this table. The same separation would follow if the corpora merely imprinted their vocabularies onto outputs that were otherwise alike. The count establishes that the agents differ. It does not establish why.</w:t>
      </w:r>
    </w:p>
    <w:p w14:paraId="5A981C83" w14:textId="77777777" w:rsidR="004E3E86" w:rsidRPr="00EE2850" w:rsidRDefault="00000000" w:rsidP="00EE2850">
      <w:pPr>
        <w:jc w:val="both"/>
        <w:rPr>
          <w:rFonts w:asciiTheme="minorBidi" w:hAnsiTheme="minorBidi"/>
        </w:rPr>
      </w:pPr>
      <w:r w:rsidRPr="00EE2850">
        <w:rPr>
          <w:rFonts w:asciiTheme="minorBidi" w:hAnsiTheme="minorBidi"/>
          <w:b/>
        </w:rPr>
        <w:t>Finding 2. Human intervention shifts the discourse from posture toward concession.</w:t>
      </w:r>
      <w:r w:rsidRPr="00EE2850">
        <w:rPr>
          <w:rFonts w:asciiTheme="minorBidi" w:hAnsiTheme="minorBidi"/>
        </w:rPr>
        <w:t xml:space="preserve"> Compared against baseline turns (n=836), the turns that immediately </w:t>
      </w:r>
      <w:r w:rsidRPr="00EE2850">
        <w:rPr>
          <w:rFonts w:asciiTheme="minorBidi" w:hAnsiTheme="minorBidi"/>
        </w:rPr>
        <w:lastRenderedPageBreak/>
        <w:t>follow a human or guest-agent intervention (n=64) look different in a specific direction. Concession rises from 0.083 to 0.438 per turn, an increase of 430 percent. Over the same contrast, accusation falls from 0.786 to 0.562 (down 28 percent), refusal from 0.089 to 0.047 (47 percent), hedge from 0.106 to 0.062 (41 percent), and the material rate from 5.25 to 4.50 (14 percent).</w:t>
      </w:r>
    </w:p>
    <w:p w14:paraId="188AB644" w14:textId="77777777" w:rsidR="004E3E86" w:rsidRPr="00EE2850" w:rsidRDefault="00000000" w:rsidP="00EE2850">
      <w:pPr>
        <w:jc w:val="both"/>
        <w:rPr>
          <w:rFonts w:asciiTheme="minorBidi" w:hAnsiTheme="minorBidi"/>
        </w:rPr>
      </w:pPr>
      <w:r w:rsidRPr="00EE2850">
        <w:rPr>
          <w:rFonts w:asciiTheme="minorBidi" w:hAnsiTheme="minorBidi"/>
        </w:rPr>
        <w:t>Read together, these movements are maintenance-under-contestation in miniature. The performance of resolve does not sustain itself. Interrupt it, reprompt it, or summon a rival, and the posture gives way to concession. One caveat carries real weight. There are only 64 post-intervention turns, and since the concession base rate is very small, the 430 percent headline rides on a modest absolute change and is correspondingly volatile. The direction of the effect holds across every coded contrast. The magnitude does not, and it should not be reported without its denominator.</w:t>
      </w:r>
    </w:p>
    <w:p w14:paraId="1C7F1F07" w14:textId="77777777" w:rsidR="004E3E86" w:rsidRPr="00EE2850" w:rsidRDefault="00000000" w:rsidP="00EE2850">
      <w:pPr>
        <w:jc w:val="both"/>
        <w:rPr>
          <w:rFonts w:asciiTheme="minorBidi" w:hAnsiTheme="minorBidi"/>
        </w:rPr>
      </w:pPr>
      <w:r w:rsidRPr="00EE2850">
        <w:rPr>
          <w:rFonts w:asciiTheme="minorBidi" w:hAnsiTheme="minorBidi"/>
          <w:b/>
        </w:rPr>
        <w:t>Finding 3. The debate is US-centric, and the EU and China do the casting.</w:t>
      </w:r>
      <w:r w:rsidRPr="00EE2850">
        <w:rPr>
          <w:rFonts w:asciiTheme="minorBidi" w:hAnsiTheme="minorBidi"/>
        </w:rPr>
        <w:t xml:space="preserve"> References to other </w:t>
      </w:r>
      <w:proofErr w:type="gramStart"/>
      <w:r w:rsidRPr="00EE2850">
        <w:rPr>
          <w:rFonts w:asciiTheme="minorBidi" w:hAnsiTheme="minorBidi"/>
        </w:rPr>
        <w:t>blocs</w:t>
      </w:r>
      <w:proofErr w:type="gramEnd"/>
      <w:r w:rsidRPr="00EE2850">
        <w:rPr>
          <w:rFonts w:asciiTheme="minorBidi" w:hAnsiTheme="minorBidi"/>
        </w:rPr>
        <w:t xml:space="preserve"> per 1000 words trace the pattern. China names the US 10.68 and the EU 12.52. The US names China 13.41 and the EU 5.65. The EU names China 9.14 and the US 12.24. The United States is the most-named party. A second count records the casting of third parties as objects rather than speakers, the Gulf, the Global South, Taiwan, at 6.36 for China, 3.88 for the US, and 6.95 for the EU.</w:t>
      </w:r>
    </w:p>
    <w:p w14:paraId="53D61E97" w14:textId="77777777" w:rsidR="004E3E86" w:rsidRPr="00EE2850" w:rsidRDefault="00000000" w:rsidP="00EE2850">
      <w:pPr>
        <w:jc w:val="both"/>
        <w:rPr>
          <w:rFonts w:asciiTheme="minorBidi" w:hAnsiTheme="minorBidi"/>
        </w:rPr>
      </w:pPr>
      <w:r w:rsidRPr="00EE2850">
        <w:rPr>
          <w:rFonts w:asciiTheme="minorBidi" w:hAnsiTheme="minorBidi"/>
        </w:rPr>
        <w:t>This sharpens the power lens the article carries. The United States sits at the center of the room as the party others address, yet it is the EU and China, not the US, that most often invoke the states caught in between. The EU courts Gulf capital by name and China claims the Global South. Deciding who gets spoken about, and by whom, is itself a distribution of narrative authority, and the authority to cast is exercised here from the second rank rather than the first.</w:t>
      </w:r>
    </w:p>
    <w:p w14:paraId="586078E5" w14:textId="77777777" w:rsidR="004E3E86" w:rsidRPr="00EE2850" w:rsidRDefault="00000000" w:rsidP="00EE2850">
      <w:pPr>
        <w:jc w:val="both"/>
        <w:rPr>
          <w:rFonts w:asciiTheme="minorBidi" w:hAnsiTheme="minorBidi"/>
        </w:rPr>
      </w:pPr>
      <w:r w:rsidRPr="00EE2850">
        <w:rPr>
          <w:rFonts w:asciiTheme="minorBidi" w:hAnsiTheme="minorBidi"/>
          <w:b/>
        </w:rPr>
        <w:t>Finding 4. A frame-break artifact is at once a data-cleaning problem and a finding.</w:t>
      </w:r>
      <w:r w:rsidRPr="00EE2850">
        <w:rPr>
          <w:rFonts w:asciiTheme="minorBidi" w:hAnsiTheme="minorBidi"/>
        </w:rPr>
        <w:t xml:space="preserve"> The China agent's distinctive-token list is dominated not by content words but by summary, postscript, moderator, meta, and brackets, each appearing roughly 527 times. At the level of observed output patterns, these tokens most plausibly represent the meta-commentary and stage-direction scaffolding of the underlying deepseek model surfacing in the turn text, a characterization made about the output and not about the model's internals. For measurement this is noise, to be stripped before the vocabulary in Finding 1 can be trusted. As observation it stands on its own. One model in the arrangement repeatedly breaks frame, and the seam shows </w:t>
      </w:r>
      <w:r w:rsidRPr="00EE2850">
        <w:rPr>
          <w:rFonts w:asciiTheme="minorBidi" w:hAnsiTheme="minorBidi"/>
        </w:rPr>
        <w:lastRenderedPageBreak/>
        <w:t>in the transcript. The rehearsal records both the performance and the points at which the apparatus producing it becomes legible.</w:t>
      </w:r>
    </w:p>
    <w:p w14:paraId="080AD491" w14:textId="77777777" w:rsidR="004E3E86" w:rsidRPr="00EE2850" w:rsidRDefault="00000000" w:rsidP="00EE2850">
      <w:pPr>
        <w:jc w:val="both"/>
        <w:rPr>
          <w:rFonts w:asciiTheme="minorBidi" w:hAnsiTheme="minorBidi"/>
        </w:rPr>
      </w:pPr>
      <w:r w:rsidRPr="00EE2850">
        <w:rPr>
          <w:rFonts w:asciiTheme="minorBidi" w:hAnsiTheme="minorBidi"/>
        </w:rPr>
        <w:t>Part B. Reading across the interpretive stack</w:t>
      </w:r>
    </w:p>
    <w:p w14:paraId="22897D51" w14:textId="77777777" w:rsidR="004E3E86" w:rsidRPr="00EE2850" w:rsidRDefault="00000000" w:rsidP="00EE2850">
      <w:pPr>
        <w:jc w:val="both"/>
        <w:rPr>
          <w:rFonts w:asciiTheme="minorBidi" w:hAnsiTheme="minorBidi"/>
        </w:rPr>
      </w:pPr>
      <w:r w:rsidRPr="00EE2850">
        <w:rPr>
          <w:rFonts w:asciiTheme="minorBidi" w:hAnsiTheme="minorBidi"/>
        </w:rPr>
        <w:t>The three registers and their downstream artifacts are one performance rendered at increasing interpretive distance. Each rendering isolates a different component of performed sovereignty, and none of them stands outside the performance it examines.</w:t>
      </w:r>
    </w:p>
    <w:p w14:paraId="0F996093" w14:textId="77777777" w:rsidR="004E3E86" w:rsidRPr="00EE2850" w:rsidRDefault="00000000" w:rsidP="00EE2850">
      <w:pPr>
        <w:jc w:val="both"/>
        <w:rPr>
          <w:rFonts w:asciiTheme="minorBidi" w:hAnsiTheme="minorBidi"/>
        </w:rPr>
      </w:pPr>
      <w:r w:rsidRPr="00EE2850">
        <w:rPr>
          <w:rFonts w:asciiTheme="minorBidi" w:hAnsiTheme="minorBidi"/>
        </w:rPr>
        <w:t>At distance zero sits the debate, the performance itself, the object counted in Part A.</w:t>
      </w:r>
    </w:p>
    <w:p w14:paraId="0A1A9A35" w14:textId="77777777" w:rsidR="004E3E86" w:rsidRPr="00EE2850" w:rsidRDefault="00000000" w:rsidP="00EE2850">
      <w:pPr>
        <w:jc w:val="both"/>
        <w:rPr>
          <w:rFonts w:asciiTheme="minorBidi" w:hAnsiTheme="minorBidi"/>
        </w:rPr>
      </w:pPr>
      <w:r w:rsidRPr="00EE2850">
        <w:rPr>
          <w:rFonts w:asciiTheme="minorBidi" w:hAnsiTheme="minorBidi"/>
        </w:rPr>
        <w:t xml:space="preserve">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w:t>
      </w:r>
      <w:proofErr w:type="gramStart"/>
      <w:r w:rsidRPr="00EE2850">
        <w:rPr>
          <w:rFonts w:asciiTheme="minorBidi" w:hAnsiTheme="minorBidi"/>
        </w:rPr>
        <w:t>affect</w:t>
      </w:r>
      <w:proofErr w:type="gramEnd"/>
      <w:r w:rsidRPr="00EE2850">
        <w:rPr>
          <w:rFonts w:asciiTheme="minorBidi" w:hAnsiTheme="minorBidi"/>
        </w:rPr>
        <w:t xml:space="preserve"> labels on these turns, resolve-with-irony and sardonic resolve, already carry self-awareness. The aestheticized signal is presented as knowing it is a signal. [FIGURE: propaganda-poster set, three agents on the compute-sovereignty proposition.]</w:t>
      </w:r>
    </w:p>
    <w:p w14:paraId="399A9C93" w14:textId="77777777" w:rsidR="004E3E86" w:rsidRPr="00EE2850" w:rsidRDefault="00000000" w:rsidP="00EE2850">
      <w:pPr>
        <w:jc w:val="both"/>
        <w:rPr>
          <w:rFonts w:asciiTheme="minorBidi" w:hAnsiTheme="minorBidi"/>
        </w:rPr>
      </w:pPr>
      <w:r w:rsidRPr="00EE2850">
        <w:rPr>
          <w:rFonts w:asciiTheme="minorBidi" w:hAnsiTheme="minorBidi"/>
        </w:rPr>
        <w:t>A step further out, the mirror-world dissects the necessary fiction into three formal slots, official line, buried reality, and speculation, turning Ezrahi's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 [FIGURE: mirror-world tabloid front page, the ETH-heist triad.]</w:t>
      </w:r>
    </w:p>
    <w:p w14:paraId="7B758B84" w14:textId="77777777" w:rsidR="004E3E86" w:rsidRPr="00EE2850" w:rsidRDefault="00000000" w:rsidP="00EE2850">
      <w:pPr>
        <w:jc w:val="both"/>
        <w:rPr>
          <w:rFonts w:asciiTheme="minorBidi" w:hAnsiTheme="minorBidi"/>
        </w:rPr>
      </w:pPr>
      <w:r w:rsidRPr="00EE2850">
        <w:rPr>
          <w:rFonts w:asciiTheme="minorBidi" w:hAnsiTheme="minorBidi"/>
        </w:rPr>
        <w:t xml:space="preserve">Satire sits further still. It makes that gap </w:t>
      </w:r>
      <w:proofErr w:type="gramStart"/>
      <w:r w:rsidRPr="00EE2850">
        <w:rPr>
          <w:rFonts w:asciiTheme="minorBidi" w:hAnsiTheme="minorBidi"/>
        </w:rPr>
        <w:t>affective</w:t>
      </w:r>
      <w:proofErr w:type="gramEnd"/>
      <w:r w:rsidRPr="00EE2850">
        <w:rPr>
          <w:rFonts w:asciiTheme="minorBidi" w:hAnsiTheme="minorBidi"/>
        </w:rPr>
        <w:t xml:space="preser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w:t>
      </w:r>
      <w:r w:rsidRPr="00EE2850">
        <w:rPr>
          <w:rFonts w:asciiTheme="minorBidi" w:hAnsiTheme="minorBidi"/>
        </w:rPr>
        <w:lastRenderedPageBreak/>
        <w:t xml:space="preserve">returns as a caricatured Xi Jinping: "Ah yes, transparency, we generously offer you 5,000 years of harmonious win-win data assessments while your 'national security' still relies on barbarian 'siege economy' tantrums." The proposition is preserved and the </w:t>
      </w:r>
      <w:proofErr w:type="gramStart"/>
      <w:r w:rsidRPr="00EE2850">
        <w:rPr>
          <w:rFonts w:asciiTheme="minorBidi" w:hAnsiTheme="minorBidi"/>
        </w:rPr>
        <w:t>affect</w:t>
      </w:r>
      <w:proofErr w:type="gramEnd"/>
      <w:r w:rsidRPr="00EE2850">
        <w:rPr>
          <w:rFonts w:asciiTheme="minorBidi" w:hAnsiTheme="minorBidi"/>
        </w:rPr>
        <w:t xml:space="preserve"> is amplified. Drift is a dial on interpretive distance, a property of the rendering rather than of the position rendered, and that is what makes distance in this stack a quantity you can read off rather than a metaphor.</w:t>
      </w:r>
    </w:p>
    <w:p w14:paraId="6776382B" w14:textId="77777777" w:rsidR="004E3E86" w:rsidRPr="00EE2850" w:rsidRDefault="00000000" w:rsidP="00EE2850">
      <w:pPr>
        <w:jc w:val="both"/>
        <w:rPr>
          <w:rFonts w:asciiTheme="minorBidi" w:hAnsiTheme="minorBidi"/>
        </w:rPr>
      </w:pPr>
      <w:r w:rsidRPr="00EE2850">
        <w:rPr>
          <w:rFonts w:asciiTheme="minorBidi" w:hAnsiTheme="minorBidi"/>
        </w:rPr>
        <w:t>One layer is not yet in the corpus. The comics register (Ruth Aharon), which would render the performance as sequence and frozen frame, with interpretation living in selection and ordering, remains to be added.</w:t>
      </w:r>
    </w:p>
    <w:p w14:paraId="3D55B525" w14:textId="77777777" w:rsidR="004E3E86" w:rsidRPr="00EE2850" w:rsidRDefault="00000000" w:rsidP="00EE2850">
      <w:pPr>
        <w:jc w:val="both"/>
        <w:rPr>
          <w:rFonts w:asciiTheme="minorBidi" w:hAnsiTheme="minorBidi"/>
        </w:rPr>
      </w:pPr>
      <w:r w:rsidRPr="00EE2850">
        <w:rPr>
          <w:rFonts w:asciiTheme="minorBidi" w:hAnsiTheme="minorBidi"/>
        </w:rPr>
        <w:t>The main claim follows from the geometry just described. Since sovereignty here is performed rather than held, no rendering escapes the theatre it examines. Coding, purification into slogan, dissection into official and buried, caricature: each is a re-performance, a staging of the same roles by other means. Satire does not step outside and comment. It recasts. Interpretation of performed power is itself a performance. That is the reflexive limit of the method, and it is also why the method can put the maintenance work of sovereignty on record at all.</w:t>
      </w:r>
    </w:p>
    <w:p w14:paraId="1C131905" w14:textId="77777777" w:rsidR="004E3E86" w:rsidRPr="00EE2850" w:rsidRDefault="00000000" w:rsidP="00EE2850">
      <w:pPr>
        <w:jc w:val="both"/>
        <w:rPr>
          <w:rFonts w:asciiTheme="minorBidi" w:hAnsiTheme="minorBidi"/>
        </w:rPr>
      </w:pPr>
      <w:r w:rsidRPr="00EE2850">
        <w:rPr>
          <w:rFonts w:asciiTheme="minorBidi" w:hAnsiTheme="minorBidi"/>
        </w:rPr>
        <w:t>Figure 1. Discourse register by agent (code rate per 1000 words)</w:t>
      </w:r>
    </w:p>
    <w:p w14:paraId="23B3A0B9" w14:textId="77777777" w:rsidR="00D274FB"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6B02F617" wp14:editId="6BA7C4A4">
            <wp:extent cx="5486400" cy="2873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des.png"/>
                    <pic:cNvPicPr/>
                  </pic:nvPicPr>
                  <pic:blipFill>
                    <a:blip r:embed="rId6"/>
                    <a:stretch>
                      <a:fillRect/>
                    </a:stretch>
                  </pic:blipFill>
                  <pic:spPr>
                    <a:xfrm>
                      <a:off x="0" y="0"/>
                      <a:ext cx="5486400" cy="2873829"/>
                    </a:xfrm>
                    <a:prstGeom prst="rect">
                      <a:avLst/>
                    </a:prstGeom>
                  </pic:spPr>
                </pic:pic>
              </a:graphicData>
            </a:graphic>
          </wp:inline>
        </w:drawing>
      </w:r>
    </w:p>
    <w:tbl>
      <w:tblPr>
        <w:tblStyle w:val="LightGrid-Accent1"/>
        <w:tblW w:w="0" w:type="auto"/>
        <w:tblLook w:val="04A0" w:firstRow="1" w:lastRow="0" w:firstColumn="1" w:lastColumn="0" w:noHBand="0" w:noVBand="1"/>
      </w:tblPr>
      <w:tblGrid>
        <w:gridCol w:w="2261"/>
        <w:gridCol w:w="2160"/>
        <w:gridCol w:w="2160"/>
        <w:gridCol w:w="2160"/>
      </w:tblGrid>
      <w:tr w:rsidR="004E3E86" w:rsidRPr="00EE2850" w14:paraId="22E129AE" w14:textId="77777777" w:rsidTr="004E3E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298CC2"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Code</w:t>
            </w:r>
          </w:p>
        </w:tc>
        <w:tc>
          <w:tcPr>
            <w:tcW w:w="2160" w:type="dxa"/>
          </w:tcPr>
          <w:p w14:paraId="7E09C71D" w14:textId="77777777" w:rsidR="004E3E86" w:rsidRPr="00EE2850" w:rsidRDefault="00000000" w:rsidP="00EE2850">
            <w:pPr>
              <w:jc w:val="both"/>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EE2850">
              <w:rPr>
                <w:rFonts w:asciiTheme="minorBidi" w:hAnsiTheme="minorBidi" w:cstheme="minorBidi"/>
              </w:rPr>
              <w:t>China</w:t>
            </w:r>
          </w:p>
        </w:tc>
        <w:tc>
          <w:tcPr>
            <w:tcW w:w="2160" w:type="dxa"/>
          </w:tcPr>
          <w:p w14:paraId="58289F2A" w14:textId="77777777" w:rsidR="004E3E86" w:rsidRPr="00EE2850" w:rsidRDefault="00000000" w:rsidP="00EE2850">
            <w:pPr>
              <w:jc w:val="both"/>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EE2850">
              <w:rPr>
                <w:rFonts w:asciiTheme="minorBidi" w:hAnsiTheme="minorBidi" w:cstheme="minorBidi"/>
              </w:rPr>
              <w:t>US</w:t>
            </w:r>
          </w:p>
        </w:tc>
        <w:tc>
          <w:tcPr>
            <w:tcW w:w="2160" w:type="dxa"/>
          </w:tcPr>
          <w:p w14:paraId="296F035F" w14:textId="77777777" w:rsidR="004E3E86" w:rsidRPr="00EE2850" w:rsidRDefault="00000000" w:rsidP="00EE2850">
            <w:pPr>
              <w:jc w:val="both"/>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EE2850">
              <w:rPr>
                <w:rFonts w:asciiTheme="minorBidi" w:hAnsiTheme="minorBidi" w:cstheme="minorBidi"/>
              </w:rPr>
              <w:t>EU</w:t>
            </w:r>
          </w:p>
        </w:tc>
      </w:tr>
      <w:tr w:rsidR="004E3E86" w:rsidRPr="00EE2850" w14:paraId="56BD1AC7"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08CDB5"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signal_resolve</w:t>
            </w:r>
          </w:p>
        </w:tc>
        <w:tc>
          <w:tcPr>
            <w:tcW w:w="2160" w:type="dxa"/>
          </w:tcPr>
          <w:p w14:paraId="73C855E4"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10.64</w:t>
            </w:r>
          </w:p>
        </w:tc>
        <w:tc>
          <w:tcPr>
            <w:tcW w:w="2160" w:type="dxa"/>
          </w:tcPr>
          <w:p w14:paraId="6794146C"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16.90</w:t>
            </w:r>
          </w:p>
        </w:tc>
        <w:tc>
          <w:tcPr>
            <w:tcW w:w="2160" w:type="dxa"/>
          </w:tcPr>
          <w:p w14:paraId="36E0522B"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9.58</w:t>
            </w:r>
          </w:p>
        </w:tc>
      </w:tr>
      <w:tr w:rsidR="004E3E86" w:rsidRPr="00EE2850" w14:paraId="26BEE97A"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B9385C"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material_stack</w:t>
            </w:r>
          </w:p>
        </w:tc>
        <w:tc>
          <w:tcPr>
            <w:tcW w:w="2160" w:type="dxa"/>
          </w:tcPr>
          <w:p w14:paraId="6FB3E2C2"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27.17</w:t>
            </w:r>
          </w:p>
        </w:tc>
        <w:tc>
          <w:tcPr>
            <w:tcW w:w="2160" w:type="dxa"/>
          </w:tcPr>
          <w:p w14:paraId="630F154D"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36.39</w:t>
            </w:r>
          </w:p>
        </w:tc>
        <w:tc>
          <w:tcPr>
            <w:tcW w:w="2160" w:type="dxa"/>
          </w:tcPr>
          <w:p w14:paraId="54B1094E"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34.47</w:t>
            </w:r>
          </w:p>
        </w:tc>
      </w:tr>
      <w:tr w:rsidR="004E3E86" w:rsidRPr="00EE2850" w14:paraId="5DF289D3"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0FB5A1"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lastRenderedPageBreak/>
              <w:t>dependence</w:t>
            </w:r>
          </w:p>
        </w:tc>
        <w:tc>
          <w:tcPr>
            <w:tcW w:w="2160" w:type="dxa"/>
          </w:tcPr>
          <w:p w14:paraId="46B79FD4"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7.46</w:t>
            </w:r>
          </w:p>
        </w:tc>
        <w:tc>
          <w:tcPr>
            <w:tcW w:w="2160" w:type="dxa"/>
          </w:tcPr>
          <w:p w14:paraId="0D7B66A7"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11.64</w:t>
            </w:r>
          </w:p>
        </w:tc>
        <w:tc>
          <w:tcPr>
            <w:tcW w:w="2160" w:type="dxa"/>
          </w:tcPr>
          <w:p w14:paraId="521DD7F4"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9.77</w:t>
            </w:r>
          </w:p>
        </w:tc>
      </w:tr>
      <w:tr w:rsidR="004E3E86" w:rsidRPr="00EE2850" w14:paraId="4CAD0473"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9E49DB"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rules_regulation</w:t>
            </w:r>
          </w:p>
        </w:tc>
        <w:tc>
          <w:tcPr>
            <w:tcW w:w="2160" w:type="dxa"/>
          </w:tcPr>
          <w:p w14:paraId="1F84271C"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10.06</w:t>
            </w:r>
          </w:p>
        </w:tc>
        <w:tc>
          <w:tcPr>
            <w:tcW w:w="2160" w:type="dxa"/>
          </w:tcPr>
          <w:p w14:paraId="2BDD1AC4"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7.44</w:t>
            </w:r>
          </w:p>
        </w:tc>
        <w:tc>
          <w:tcPr>
            <w:tcW w:w="2160" w:type="dxa"/>
          </w:tcPr>
          <w:p w14:paraId="5C589084"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13.45</w:t>
            </w:r>
          </w:p>
        </w:tc>
      </w:tr>
      <w:tr w:rsidR="004E3E86" w:rsidRPr="00EE2850" w14:paraId="2979F5A5"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908A38"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market_innovation</w:t>
            </w:r>
          </w:p>
        </w:tc>
        <w:tc>
          <w:tcPr>
            <w:tcW w:w="2160" w:type="dxa"/>
          </w:tcPr>
          <w:p w14:paraId="58134309"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6.30</w:t>
            </w:r>
          </w:p>
        </w:tc>
        <w:tc>
          <w:tcPr>
            <w:tcW w:w="2160" w:type="dxa"/>
          </w:tcPr>
          <w:p w14:paraId="75FF8F0D"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12.49</w:t>
            </w:r>
          </w:p>
        </w:tc>
        <w:tc>
          <w:tcPr>
            <w:tcW w:w="2160" w:type="dxa"/>
          </w:tcPr>
          <w:p w14:paraId="681FDD4E"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7.96</w:t>
            </w:r>
          </w:p>
        </w:tc>
      </w:tr>
      <w:tr w:rsidR="004E3E86" w:rsidRPr="00EE2850" w14:paraId="478FBAA1"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D17B88"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accusation</w:t>
            </w:r>
          </w:p>
        </w:tc>
        <w:tc>
          <w:tcPr>
            <w:tcW w:w="2160" w:type="dxa"/>
          </w:tcPr>
          <w:p w14:paraId="6D7CD9E9"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7.18</w:t>
            </w:r>
          </w:p>
        </w:tc>
        <w:tc>
          <w:tcPr>
            <w:tcW w:w="2160" w:type="dxa"/>
          </w:tcPr>
          <w:p w14:paraId="69C0A0C0"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4.53</w:t>
            </w:r>
          </w:p>
        </w:tc>
        <w:tc>
          <w:tcPr>
            <w:tcW w:w="2160" w:type="dxa"/>
          </w:tcPr>
          <w:p w14:paraId="1DE3CF2D"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2.79</w:t>
            </w:r>
          </w:p>
        </w:tc>
      </w:tr>
    </w:tbl>
    <w:p w14:paraId="6FF77EB0" w14:textId="77777777" w:rsidR="004E3E86" w:rsidRPr="00EE2850" w:rsidRDefault="00000000" w:rsidP="00EE2850">
      <w:pPr>
        <w:jc w:val="both"/>
        <w:rPr>
          <w:rFonts w:asciiTheme="minorBidi" w:hAnsiTheme="minorBidi"/>
        </w:rPr>
      </w:pPr>
      <w:r w:rsidRPr="00EE2850">
        <w:rPr>
          <w:rFonts w:asciiTheme="minorBidi" w:hAnsiTheme="minorBidi"/>
        </w:rPr>
        <w:t>Figure 2. Effect of a human intervention on the next turn (code rate per turn)</w:t>
      </w:r>
    </w:p>
    <w:p w14:paraId="04C41BBB" w14:textId="77777777" w:rsidR="00D274FB"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1E2FC430" wp14:editId="29861B9D">
            <wp:extent cx="5486400" cy="3017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ntervention.png"/>
                    <pic:cNvPicPr/>
                  </pic:nvPicPr>
                  <pic:blipFill>
                    <a:blip r:embed="rId7"/>
                    <a:stretch>
                      <a:fillRect/>
                    </a:stretch>
                  </pic:blipFill>
                  <pic:spPr>
                    <a:xfrm>
                      <a:off x="0" y="0"/>
                      <a:ext cx="5486400" cy="3017520"/>
                    </a:xfrm>
                    <a:prstGeom prst="rect">
                      <a:avLst/>
                    </a:prstGeom>
                  </pic:spPr>
                </pic:pic>
              </a:graphicData>
            </a:graphic>
          </wp:inline>
        </w:drawing>
      </w:r>
    </w:p>
    <w:tbl>
      <w:tblPr>
        <w:tblStyle w:val="LightGrid-Accent1"/>
        <w:tblW w:w="0" w:type="auto"/>
        <w:tblLook w:val="04A0" w:firstRow="1" w:lastRow="0" w:firstColumn="1" w:lastColumn="0" w:noHBand="0" w:noVBand="1"/>
      </w:tblPr>
      <w:tblGrid>
        <w:gridCol w:w="2160"/>
        <w:gridCol w:w="2160"/>
        <w:gridCol w:w="2160"/>
        <w:gridCol w:w="2160"/>
      </w:tblGrid>
      <w:tr w:rsidR="004E3E86" w:rsidRPr="00EE2850" w14:paraId="7074341E" w14:textId="77777777" w:rsidTr="004E3E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6876B9"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Code</w:t>
            </w:r>
          </w:p>
        </w:tc>
        <w:tc>
          <w:tcPr>
            <w:tcW w:w="2160" w:type="dxa"/>
          </w:tcPr>
          <w:p w14:paraId="2C9F9457" w14:textId="77777777" w:rsidR="004E3E86" w:rsidRPr="00EE2850" w:rsidRDefault="00000000" w:rsidP="00EE2850">
            <w:pPr>
              <w:jc w:val="both"/>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EE2850">
              <w:rPr>
                <w:rFonts w:asciiTheme="minorBidi" w:hAnsiTheme="minorBidi" w:cstheme="minorBidi"/>
              </w:rPr>
              <w:t>Baseline</w:t>
            </w:r>
          </w:p>
        </w:tc>
        <w:tc>
          <w:tcPr>
            <w:tcW w:w="2160" w:type="dxa"/>
          </w:tcPr>
          <w:p w14:paraId="010A8E46" w14:textId="77777777" w:rsidR="004E3E86" w:rsidRPr="00EE2850" w:rsidRDefault="00000000" w:rsidP="00EE2850">
            <w:pPr>
              <w:jc w:val="both"/>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EE2850">
              <w:rPr>
                <w:rFonts w:asciiTheme="minorBidi" w:hAnsiTheme="minorBidi" w:cstheme="minorBidi"/>
              </w:rPr>
              <w:t>After intervention</w:t>
            </w:r>
          </w:p>
        </w:tc>
        <w:tc>
          <w:tcPr>
            <w:tcW w:w="2160" w:type="dxa"/>
          </w:tcPr>
          <w:p w14:paraId="0D00BD8B" w14:textId="77777777" w:rsidR="004E3E86" w:rsidRPr="00EE2850" w:rsidRDefault="00000000" w:rsidP="00EE2850">
            <w:pPr>
              <w:jc w:val="both"/>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EE2850">
              <w:rPr>
                <w:rFonts w:asciiTheme="minorBidi" w:hAnsiTheme="minorBidi" w:cstheme="minorBidi"/>
              </w:rPr>
              <w:t>Change</w:t>
            </w:r>
          </w:p>
        </w:tc>
      </w:tr>
      <w:tr w:rsidR="004E3E86" w:rsidRPr="00EE2850" w14:paraId="6B006CD6"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005833"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concession</w:t>
            </w:r>
          </w:p>
        </w:tc>
        <w:tc>
          <w:tcPr>
            <w:tcW w:w="2160" w:type="dxa"/>
          </w:tcPr>
          <w:p w14:paraId="694470F8"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0.083</w:t>
            </w:r>
          </w:p>
        </w:tc>
        <w:tc>
          <w:tcPr>
            <w:tcW w:w="2160" w:type="dxa"/>
          </w:tcPr>
          <w:p w14:paraId="01AECF23"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0.438</w:t>
            </w:r>
          </w:p>
        </w:tc>
        <w:tc>
          <w:tcPr>
            <w:tcW w:w="2160" w:type="dxa"/>
          </w:tcPr>
          <w:p w14:paraId="2A4D1A8D"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+430%</w:t>
            </w:r>
          </w:p>
        </w:tc>
      </w:tr>
      <w:tr w:rsidR="004E3E86" w:rsidRPr="00EE2850" w14:paraId="0E00CACA"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5C47E1"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accusation</w:t>
            </w:r>
          </w:p>
        </w:tc>
        <w:tc>
          <w:tcPr>
            <w:tcW w:w="2160" w:type="dxa"/>
          </w:tcPr>
          <w:p w14:paraId="113E3937"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0.786</w:t>
            </w:r>
          </w:p>
        </w:tc>
        <w:tc>
          <w:tcPr>
            <w:tcW w:w="2160" w:type="dxa"/>
          </w:tcPr>
          <w:p w14:paraId="1B25A87B"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0.562</w:t>
            </w:r>
          </w:p>
        </w:tc>
        <w:tc>
          <w:tcPr>
            <w:tcW w:w="2160" w:type="dxa"/>
          </w:tcPr>
          <w:p w14:paraId="0EBD44B0"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-28%</w:t>
            </w:r>
          </w:p>
        </w:tc>
      </w:tr>
      <w:tr w:rsidR="004E3E86" w:rsidRPr="00EE2850" w14:paraId="148C2CEE"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70595C"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refusal</w:t>
            </w:r>
          </w:p>
        </w:tc>
        <w:tc>
          <w:tcPr>
            <w:tcW w:w="2160" w:type="dxa"/>
          </w:tcPr>
          <w:p w14:paraId="2420FE2F"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0.089</w:t>
            </w:r>
          </w:p>
        </w:tc>
        <w:tc>
          <w:tcPr>
            <w:tcW w:w="2160" w:type="dxa"/>
          </w:tcPr>
          <w:p w14:paraId="20C409CC"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0.047</w:t>
            </w:r>
          </w:p>
        </w:tc>
        <w:tc>
          <w:tcPr>
            <w:tcW w:w="2160" w:type="dxa"/>
          </w:tcPr>
          <w:p w14:paraId="1BB89DD8"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-47%</w:t>
            </w:r>
          </w:p>
        </w:tc>
      </w:tr>
      <w:tr w:rsidR="004E3E86" w:rsidRPr="00EE2850" w14:paraId="69355896"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A4688C"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hedge_modality</w:t>
            </w:r>
          </w:p>
        </w:tc>
        <w:tc>
          <w:tcPr>
            <w:tcW w:w="2160" w:type="dxa"/>
          </w:tcPr>
          <w:p w14:paraId="1E4BA4A5"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0.106</w:t>
            </w:r>
          </w:p>
        </w:tc>
        <w:tc>
          <w:tcPr>
            <w:tcW w:w="2160" w:type="dxa"/>
          </w:tcPr>
          <w:p w14:paraId="56F802FD"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0.062</w:t>
            </w:r>
          </w:p>
        </w:tc>
        <w:tc>
          <w:tcPr>
            <w:tcW w:w="2160" w:type="dxa"/>
          </w:tcPr>
          <w:p w14:paraId="039794D5" w14:textId="77777777" w:rsidR="004E3E86" w:rsidRPr="00EE2850" w:rsidRDefault="00000000" w:rsidP="00EE2850">
            <w:pPr>
              <w:jc w:val="both"/>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EE2850">
              <w:rPr>
                <w:rFonts w:asciiTheme="minorBidi" w:hAnsiTheme="minorBidi"/>
              </w:rPr>
              <w:t>-41%</w:t>
            </w:r>
          </w:p>
        </w:tc>
      </w:tr>
      <w:tr w:rsidR="004E3E86" w:rsidRPr="00EE2850" w14:paraId="05817F92"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946EF3" w14:textId="77777777" w:rsidR="004E3E86" w:rsidRPr="00EE2850" w:rsidRDefault="00000000" w:rsidP="00EE2850">
            <w:pPr>
              <w:jc w:val="both"/>
              <w:rPr>
                <w:rFonts w:asciiTheme="minorBidi" w:hAnsiTheme="minorBidi" w:cstheme="minorBidi"/>
              </w:rPr>
            </w:pPr>
            <w:r w:rsidRPr="00EE2850">
              <w:rPr>
                <w:rFonts w:asciiTheme="minorBidi" w:hAnsiTheme="minorBidi" w:cstheme="minorBidi"/>
              </w:rPr>
              <w:t>material_stack</w:t>
            </w:r>
          </w:p>
        </w:tc>
        <w:tc>
          <w:tcPr>
            <w:tcW w:w="2160" w:type="dxa"/>
          </w:tcPr>
          <w:p w14:paraId="5F712ECD"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5.246</w:t>
            </w:r>
          </w:p>
        </w:tc>
        <w:tc>
          <w:tcPr>
            <w:tcW w:w="2160" w:type="dxa"/>
          </w:tcPr>
          <w:p w14:paraId="141D561A"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4.500</w:t>
            </w:r>
          </w:p>
        </w:tc>
        <w:tc>
          <w:tcPr>
            <w:tcW w:w="2160" w:type="dxa"/>
          </w:tcPr>
          <w:p w14:paraId="447CDEF0" w14:textId="77777777" w:rsidR="004E3E86" w:rsidRPr="00EE2850" w:rsidRDefault="00000000" w:rsidP="00EE2850">
            <w:pPr>
              <w:jc w:val="both"/>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EE2850">
              <w:rPr>
                <w:rFonts w:asciiTheme="minorBidi" w:hAnsiTheme="minorBidi"/>
              </w:rPr>
              <w:t>-14%</w:t>
            </w:r>
          </w:p>
        </w:tc>
      </w:tr>
    </w:tbl>
    <w:p w14:paraId="5407CA79" w14:textId="77777777" w:rsidR="004E3E86" w:rsidRPr="00EE2850" w:rsidRDefault="00000000" w:rsidP="00EE2850">
      <w:pPr>
        <w:jc w:val="both"/>
        <w:rPr>
          <w:rFonts w:asciiTheme="minorBidi" w:hAnsiTheme="minorBidi"/>
        </w:rPr>
      </w:pPr>
      <w:r w:rsidRPr="00EE2850">
        <w:rPr>
          <w:rFonts w:asciiTheme="minorBidi" w:hAnsiTheme="minorBidi"/>
          <w:i/>
          <w:color w:val="606060"/>
          <w:sz w:val="19"/>
        </w:rPr>
        <w:t>Baseline n=836 turns, post-intervention n=64. Direction robust, magnitude provisional.</w:t>
      </w:r>
    </w:p>
    <w:tbl>
      <w:tblPr>
        <w:tblW w:w="0" w:type="auto"/>
        <w:tblLook w:val="04A0" w:firstRow="1" w:lastRow="0" w:firstColumn="1" w:lastColumn="0" w:noHBand="0" w:noVBand="1"/>
      </w:tblPr>
      <w:tblGrid>
        <w:gridCol w:w="2952"/>
        <w:gridCol w:w="2952"/>
        <w:gridCol w:w="2952"/>
      </w:tblGrid>
      <w:tr w:rsidR="004E3E86" w:rsidRPr="00EE2850" w14:paraId="74EC15E4" w14:textId="77777777">
        <w:tc>
          <w:tcPr>
            <w:tcW w:w="2880" w:type="dxa"/>
          </w:tcPr>
          <w:p w14:paraId="49EF53E8" w14:textId="77777777" w:rsidR="004E3E86" w:rsidRPr="00EE2850" w:rsidRDefault="00000000" w:rsidP="00EE2850">
            <w:pPr>
              <w:jc w:val="both"/>
              <w:rPr>
                <w:rFonts w:asciiTheme="minorBidi" w:hAnsiTheme="minorBidi"/>
              </w:rPr>
            </w:pPr>
            <w:r w:rsidRPr="00EE2850">
              <w:rPr>
                <w:rFonts w:asciiTheme="minorBidi" w:hAnsiTheme="minorBidi"/>
                <w:noProof/>
              </w:rPr>
              <w:lastRenderedPageBreak/>
              <w:drawing>
                <wp:inline distT="0" distB="0" distL="0" distR="0" wp14:anchorId="7623477D" wp14:editId="427A6EC9">
                  <wp:extent cx="18288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828800" cy="1828800"/>
                          </a:xfrm>
                          <a:prstGeom prst="rect">
                            <a:avLst/>
                          </a:prstGeom>
                        </pic:spPr>
                      </pic:pic>
                    </a:graphicData>
                  </a:graphic>
                </wp:inline>
              </w:drawing>
            </w:r>
          </w:p>
        </w:tc>
        <w:tc>
          <w:tcPr>
            <w:tcW w:w="2880" w:type="dxa"/>
          </w:tcPr>
          <w:p w14:paraId="7D72BDD9" w14:textId="77777777" w:rsidR="004E3E86"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6DF8EFE8" wp14:editId="02187DCA">
                  <wp:extent cx="18288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1828800" cy="1828800"/>
                          </a:xfrm>
                          <a:prstGeom prst="rect">
                            <a:avLst/>
                          </a:prstGeom>
                        </pic:spPr>
                      </pic:pic>
                    </a:graphicData>
                  </a:graphic>
                </wp:inline>
              </w:drawing>
            </w:r>
          </w:p>
        </w:tc>
        <w:tc>
          <w:tcPr>
            <w:tcW w:w="2880" w:type="dxa"/>
          </w:tcPr>
          <w:p w14:paraId="35EA347B" w14:textId="77777777" w:rsidR="004E3E86"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009E4E15" wp14:editId="542628BD">
                  <wp:extent cx="18288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1828800" cy="1828800"/>
                          </a:xfrm>
                          <a:prstGeom prst="rect">
                            <a:avLst/>
                          </a:prstGeom>
                        </pic:spPr>
                      </pic:pic>
                    </a:graphicData>
                  </a:graphic>
                </wp:inline>
              </w:drawing>
            </w:r>
          </w:p>
        </w:tc>
      </w:tr>
    </w:tbl>
    <w:p w14:paraId="2010C969" w14:textId="77777777" w:rsidR="004E3E86" w:rsidRPr="00EE2850" w:rsidRDefault="00000000" w:rsidP="00EE2850">
      <w:pPr>
        <w:jc w:val="both"/>
        <w:rPr>
          <w:rFonts w:asciiTheme="minorBidi" w:hAnsiTheme="minorBidi"/>
        </w:rPr>
      </w:pPr>
      <w:r w:rsidRPr="00EE2850">
        <w:rPr>
          <w:rFonts w:asciiTheme="minorBidi" w:hAnsiTheme="minorBidi"/>
          <w:i/>
          <w:color w:val="606060"/>
          <w:sz w:val="19"/>
        </w:rPr>
        <w:t>Figure 3. Propaganda-lab posters, one per agent (China, United States, European Union) from a compute-sovereignty session.</w:t>
      </w:r>
    </w:p>
    <w:tbl>
      <w:tblPr>
        <w:tblW w:w="0" w:type="auto"/>
        <w:tblLook w:val="04A0" w:firstRow="1" w:lastRow="0" w:firstColumn="1" w:lastColumn="0" w:noHBand="0" w:noVBand="1"/>
      </w:tblPr>
      <w:tblGrid>
        <w:gridCol w:w="2952"/>
        <w:gridCol w:w="2952"/>
        <w:gridCol w:w="2952"/>
      </w:tblGrid>
      <w:tr w:rsidR="004E3E86" w:rsidRPr="00EE2850" w14:paraId="6D24A750" w14:textId="77777777">
        <w:tc>
          <w:tcPr>
            <w:tcW w:w="2880" w:type="dxa"/>
          </w:tcPr>
          <w:p w14:paraId="3F0B851B" w14:textId="77777777" w:rsidR="004E3E86"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56F5B278" wp14:editId="2ACC8E32">
                  <wp:extent cx="18288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1828800" cy="1828800"/>
                          </a:xfrm>
                          <a:prstGeom prst="rect">
                            <a:avLst/>
                          </a:prstGeom>
                        </pic:spPr>
                      </pic:pic>
                    </a:graphicData>
                  </a:graphic>
                </wp:inline>
              </w:drawing>
            </w:r>
          </w:p>
        </w:tc>
        <w:tc>
          <w:tcPr>
            <w:tcW w:w="2880" w:type="dxa"/>
          </w:tcPr>
          <w:p w14:paraId="37FE2CFC" w14:textId="77777777" w:rsidR="004E3E86"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0477DD86" wp14:editId="057A0A7E">
                  <wp:extent cx="18288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1828800" cy="1828800"/>
                          </a:xfrm>
                          <a:prstGeom prst="rect">
                            <a:avLst/>
                          </a:prstGeom>
                        </pic:spPr>
                      </pic:pic>
                    </a:graphicData>
                  </a:graphic>
                </wp:inline>
              </w:drawing>
            </w:r>
          </w:p>
        </w:tc>
        <w:tc>
          <w:tcPr>
            <w:tcW w:w="2880" w:type="dxa"/>
          </w:tcPr>
          <w:p w14:paraId="2D1080A9" w14:textId="77777777" w:rsidR="004E3E86"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35F128B7" wp14:editId="7FB3BD02">
                  <wp:extent cx="1828800" cy="1828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1828800" cy="1828800"/>
                          </a:xfrm>
                          <a:prstGeom prst="rect">
                            <a:avLst/>
                          </a:prstGeom>
                        </pic:spPr>
                      </pic:pic>
                    </a:graphicData>
                  </a:graphic>
                </wp:inline>
              </w:drawing>
            </w:r>
          </w:p>
        </w:tc>
      </w:tr>
    </w:tbl>
    <w:p w14:paraId="323392B0" w14:textId="77777777" w:rsidR="004E3E86" w:rsidRPr="00EE2850" w:rsidRDefault="00000000" w:rsidP="00EE2850">
      <w:pPr>
        <w:jc w:val="both"/>
        <w:rPr>
          <w:rFonts w:asciiTheme="minorBidi" w:hAnsiTheme="minorBidi"/>
        </w:rPr>
      </w:pPr>
      <w:r w:rsidRPr="00EE2850">
        <w:rPr>
          <w:rFonts w:asciiTheme="minorBidi" w:hAnsiTheme="minorBidi"/>
          <w:i/>
          <w:color w:val="606060"/>
          <w:sz w:val="19"/>
        </w:rPr>
        <w:t>Figure 4. Mirror-world tabloid front pages closing three incident sessions.</w:t>
      </w:r>
    </w:p>
    <w:p w14:paraId="7F8F2FB1" w14:textId="77777777" w:rsidR="00D274FB" w:rsidRPr="00EE2850" w:rsidRDefault="00000000" w:rsidP="00EE2850">
      <w:pPr>
        <w:jc w:val="both"/>
        <w:rPr>
          <w:rFonts w:asciiTheme="minorBidi" w:hAnsiTheme="minorBidi"/>
        </w:rPr>
      </w:pPr>
      <w:r w:rsidRPr="00EE2850">
        <w:rPr>
          <w:rFonts w:asciiTheme="minorBidi" w:hAnsiTheme="minorBidi"/>
          <w:noProof/>
        </w:rPr>
        <w:drawing>
          <wp:inline distT="0" distB="0" distL="0" distR="0" wp14:anchorId="18DE1607" wp14:editId="1AFFC2AB">
            <wp:extent cx="5486400" cy="326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tack.png"/>
                    <pic:cNvPicPr/>
                  </pic:nvPicPr>
                  <pic:blipFill>
                    <a:blip r:embed="rId14"/>
                    <a:stretch>
                      <a:fillRect/>
                    </a:stretch>
                  </pic:blipFill>
                  <pic:spPr>
                    <a:xfrm>
                      <a:off x="0" y="0"/>
                      <a:ext cx="5486400" cy="3265714"/>
                    </a:xfrm>
                    <a:prstGeom prst="rect">
                      <a:avLst/>
                    </a:prstGeom>
                  </pic:spPr>
                </pic:pic>
              </a:graphicData>
            </a:graphic>
          </wp:inline>
        </w:drawing>
      </w:r>
    </w:p>
    <w:p w14:paraId="33259DA0" w14:textId="77777777" w:rsidR="00D274FB" w:rsidRPr="00EE2850" w:rsidRDefault="00000000" w:rsidP="00EE2850">
      <w:pPr>
        <w:jc w:val="both"/>
        <w:rPr>
          <w:rFonts w:asciiTheme="minorBidi" w:hAnsiTheme="minorBidi"/>
        </w:rPr>
      </w:pPr>
      <w:r w:rsidRPr="00EE2850">
        <w:rPr>
          <w:rFonts w:asciiTheme="minorBidi" w:hAnsiTheme="minorBidi"/>
          <w:i/>
          <w:color w:val="606060"/>
          <w:sz w:val="19"/>
        </w:rPr>
        <w:lastRenderedPageBreak/>
        <w:t>Figure 5. The interpretive stack: one performance at increasing interpretive distance.</w:t>
      </w:r>
    </w:p>
    <w:p w14:paraId="451CD492" w14:textId="77777777" w:rsidR="004E3E86" w:rsidRPr="00EE2850" w:rsidRDefault="00000000" w:rsidP="00EE2850">
      <w:pPr>
        <w:jc w:val="both"/>
        <w:rPr>
          <w:rFonts w:asciiTheme="minorBidi" w:hAnsiTheme="minorBidi"/>
        </w:rPr>
      </w:pPr>
      <w:r w:rsidRPr="00EE2850">
        <w:rPr>
          <w:rFonts w:asciiTheme="minorBidi" w:hAnsiTheme="minorBidi"/>
        </w:rPr>
        <w:t>Discussion</w:t>
      </w:r>
    </w:p>
    <w:p w14:paraId="7E13CFE2" w14:textId="77777777" w:rsidR="004E3E86" w:rsidRPr="00EE2850" w:rsidRDefault="00000000" w:rsidP="00EE2850">
      <w:pPr>
        <w:jc w:val="both"/>
        <w:rPr>
          <w:rFonts w:asciiTheme="minorBidi" w:hAnsiTheme="minorBidi"/>
        </w:rPr>
      </w:pPr>
      <w:r w:rsidRPr="00EE2850">
        <w:rPr>
          <w:rFonts w:asciiTheme="minorBidi" w:hAnsiTheme="minorBidi"/>
        </w:rPr>
        <w:t xml:space="preserve">Running a great-power confrontation forward, turn by turn, puts the concepts this article has borrowed under a load their original settings never applied. They do not all bear it the same way, and how each </w:t>
      </w:r>
      <w:proofErr w:type="gramStart"/>
      <w:r w:rsidRPr="00EE2850">
        <w:rPr>
          <w:rFonts w:asciiTheme="minorBidi" w:hAnsiTheme="minorBidi"/>
        </w:rPr>
        <w:t>holds</w:t>
      </w:r>
      <w:proofErr w:type="gramEnd"/>
      <w:r w:rsidRPr="00EE2850">
        <w:rPr>
          <w:rFonts w:asciiTheme="minorBidi" w:hAnsiTheme="minorBidi"/>
        </w:rPr>
        <w:t xml:space="preserve"> or fails is itself a result, because it separates the concepts that describe how sovereignty is performed from those that describe only its finished record.</w:t>
      </w:r>
    </w:p>
    <w:p w14:paraId="591B120D" w14:textId="77777777" w:rsidR="004E3E86" w:rsidRPr="00EE2850" w:rsidRDefault="00000000" w:rsidP="00EE2850">
      <w:pPr>
        <w:jc w:val="both"/>
        <w:rPr>
          <w:rFonts w:asciiTheme="minorBidi" w:hAnsiTheme="minorBidi"/>
        </w:rPr>
      </w:pPr>
      <w:r w:rsidRPr="00EE2850">
        <w:rPr>
          <w:rFonts w:asciiTheme="minorBidi" w:hAnsiTheme="minorBidi"/>
        </w:rPr>
        <w:t>Derrida's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compose. The Critical Archivist agent reorganizes the corpus mid-session and so restates Derrida's second point from Archive Fever: authority in this staging depends on control over what counts as the record, and that control is now a move a participant can make. The intuition becomes an operation.</w:t>
      </w:r>
    </w:p>
    <w:p w14:paraId="7E906DC9" w14:textId="77777777" w:rsidR="004E3E86" w:rsidRPr="00EE2850" w:rsidRDefault="00000000" w:rsidP="00EE2850">
      <w:pPr>
        <w:jc w:val="both"/>
        <w:rPr>
          <w:rFonts w:asciiTheme="minorBidi" w:hAnsiTheme="minorBidi"/>
        </w:rPr>
      </w:pPr>
      <w:r w:rsidRPr="00EE2850">
        <w:rPr>
          <w:rFonts w:asciiTheme="minorBidi" w:hAnsiTheme="minorBidi"/>
        </w:rPr>
        <w:t xml:space="preserve">Fearon's account of costly signaling supplies the credibility mechanism the textual reading lacks, but it treats a signal as a single act, sincere or bluff, settled in one commitment. The corpus asks something the discrete model cannot </w:t>
      </w:r>
      <w:proofErr w:type="gramStart"/>
      <w:r w:rsidRPr="00EE2850">
        <w:rPr>
          <w:rFonts w:asciiTheme="minorBidi" w:hAnsiTheme="minorBidi"/>
        </w:rPr>
        <w:t>reach:</w:t>
      </w:r>
      <w:proofErr w:type="gramEnd"/>
      <w:r w:rsidRPr="00EE2850">
        <w:rPr>
          <w:rFonts w:asciiTheme="minorBidi" w:hAnsiTheme="minorBidi"/>
        </w:rPr>
        <w:t xml:space="preserve"> how credibility is held across many turns while an interlocutor keeps refusing it. Over the substantive debate corpus, the rate of concession per turn rises from 0.083 at baseline to 0.438 on turns that immediately follow a human or guest intervention, while accusation falls from 0.786 to 0.562 and refusal from 0.089 to 0.047. Resolve, on this evidence, is not self-sustaining. It gives when pressed, and holding it is work that becomes visible under contestation. The measurement also bounds the reading. The post-intervention subset is 64 </w:t>
      </w:r>
      <w:proofErr w:type="gramStart"/>
      <w:r w:rsidRPr="00EE2850">
        <w:rPr>
          <w:rFonts w:asciiTheme="minorBidi" w:hAnsiTheme="minorBidi"/>
        </w:rPr>
        <w:t>turns</w:t>
      </w:r>
      <w:proofErr w:type="gramEnd"/>
      <w:r w:rsidRPr="00EE2850">
        <w:rPr>
          <w:rFonts w:asciiTheme="minorBidi" w:hAnsiTheme="minorBidi"/>
        </w:rPr>
        <w:t xml:space="preserve"> and the concession base rate is low, so the direction of the shift is secure while its magnitude stays provisional.</w:t>
      </w:r>
    </w:p>
    <w:p w14:paraId="05D0BBE6" w14:textId="77777777" w:rsidR="004E3E86" w:rsidRPr="00EE2850" w:rsidRDefault="00000000" w:rsidP="00EE2850">
      <w:pPr>
        <w:jc w:val="both"/>
        <w:rPr>
          <w:rFonts w:asciiTheme="minorBidi" w:hAnsiTheme="minorBidi"/>
        </w:rPr>
      </w:pPr>
      <w:r w:rsidRPr="00EE2850">
        <w:rPr>
          <w:rFonts w:asciiTheme="minorBidi" w:hAnsiTheme="minorBidi"/>
        </w:rPr>
        <w:t xml:space="preserve">Ezrahi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w:t>
      </w:r>
      <w:proofErr w:type="gramStart"/>
      <w:r w:rsidRPr="00EE2850">
        <w:rPr>
          <w:rFonts w:asciiTheme="minorBidi" w:hAnsiTheme="minorBidi"/>
        </w:rPr>
        <w:t>has to</w:t>
      </w:r>
      <w:proofErr w:type="gramEnd"/>
      <w:r w:rsidRPr="00EE2850">
        <w:rPr>
          <w:rFonts w:asciiTheme="minorBidi" w:hAnsiTheme="minorBidi"/>
        </w:rPr>
        <w:t xml:space="preserve">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w:t>
      </w:r>
      <w:r w:rsidRPr="00EE2850">
        <w:rPr>
          <w:rFonts w:asciiTheme="minorBidi" w:hAnsiTheme="minorBidi"/>
        </w:rPr>
        <w:lastRenderedPageBreak/>
        <w:t xml:space="preserve">consumes its own output, run the risk highest. </w:t>
      </w:r>
      <w:proofErr w:type="gramStart"/>
      <w:r w:rsidRPr="00EE2850">
        <w:rPr>
          <w:rFonts w:asciiTheme="minorBidi" w:hAnsiTheme="minorBidi"/>
        </w:rPr>
        <w:t>The fiction</w:t>
      </w:r>
      <w:proofErr w:type="gramEnd"/>
      <w:r w:rsidRPr="00EE2850">
        <w:rPr>
          <w:rFonts w:asciiTheme="minorBidi" w:hAnsiTheme="minorBidi"/>
        </w:rPr>
        <w:t xml:space="preserve"> is more legible than before, and for that same reason closer to collapsing into itself.</w:t>
      </w:r>
    </w:p>
    <w:p w14:paraId="33C50E0B" w14:textId="77777777" w:rsidR="004E3E86" w:rsidRPr="00EE2850" w:rsidRDefault="00000000" w:rsidP="00EE2850">
      <w:pPr>
        <w:jc w:val="both"/>
        <w:rPr>
          <w:rFonts w:asciiTheme="minorBidi" w:hAnsiTheme="minorBidi"/>
        </w:rPr>
      </w:pPr>
      <w:r w:rsidRPr="00EE2850">
        <w:rPr>
          <w:rFonts w:asciiTheme="minorBidi" w:hAnsiTheme="minorBidi"/>
        </w:rPr>
        <w:t>Meta-sovereignty is the synthesis this article inherits, and running the performance forward sharpens it rather than displacing it. Kera and colleagues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The dramaturgy the source paper named at its close becomes something one can stage, interrupt, and code.</w:t>
      </w:r>
    </w:p>
    <w:p w14:paraId="29B88B46" w14:textId="77777777" w:rsidR="004E3E86" w:rsidRPr="00EE2850" w:rsidRDefault="00000000" w:rsidP="00EE2850">
      <w:pPr>
        <w:jc w:val="both"/>
        <w:rPr>
          <w:rFonts w:asciiTheme="minorBidi" w:hAnsiTheme="minorBidi"/>
        </w:rPr>
      </w:pPr>
      <w:r w:rsidRPr="00EE2850">
        <w:rPr>
          <w:rFonts w:asciiTheme="minorBidi" w:hAnsiTheme="minorBidi"/>
        </w:rPr>
        <w:t xml:space="preserve">The power lens taken from Ajibona and Usher is the one borrowing the method does not resolve, and it marks a standing limit. References across </w:t>
      </w:r>
      <w:proofErr w:type="gramStart"/>
      <w:r w:rsidRPr="00EE2850">
        <w:rPr>
          <w:rFonts w:asciiTheme="minorBidi" w:hAnsiTheme="minorBidi"/>
        </w:rPr>
        <w:t>blocs</w:t>
      </w:r>
      <w:proofErr w:type="gramEnd"/>
      <w:r w:rsidRPr="00EE2850">
        <w:rPr>
          <w:rFonts w:asciiTheme="minorBidi" w:hAnsiTheme="minorBidi"/>
        </w:rPr>
        <w:t xml:space="preserve"> are measurably uneven. Per thousand words the United States agent is the most named, and the casting of third parties as objects, the Gulf, the Global South, Taiwan, comes most from the European Union and China agents rather than from the United States agent. The staging records who </w:t>
      </w:r>
      <w:proofErr w:type="gramStart"/>
      <w:r w:rsidRPr="00EE2850">
        <w:rPr>
          <w:rFonts w:asciiTheme="minorBidi" w:hAnsiTheme="minorBidi"/>
        </w:rPr>
        <w:t>is</w:t>
      </w:r>
      <w:proofErr w:type="gramEnd"/>
      <w:r w:rsidRPr="00EE2850">
        <w:rPr>
          <w:rFonts w:asciiTheme="minorBidi" w:hAnsiTheme="minorBidi"/>
        </w:rPr>
        <w:t xml:space="preserve"> written as an actor and who </w:t>
      </w:r>
      <w:proofErr w:type="gramStart"/>
      <w:r w:rsidRPr="00EE2850">
        <w:rPr>
          <w:rFonts w:asciiTheme="minorBidi" w:hAnsiTheme="minorBidi"/>
        </w:rPr>
        <w:t>as</w:t>
      </w:r>
      <w:proofErr w:type="gramEnd"/>
      <w:r w:rsidRPr="00EE2850">
        <w:rPr>
          <w:rFonts w:asciiTheme="minorBidi" w:hAnsiTheme="minorBidi"/>
        </w:rPr>
        <w:t xml:space="preserve"> territory, market, or mineral. It does not correct the pattern. Because the humans who set the prompts and the models that answer sit inside the same discourse, the asymmetry of casting is reproduced by the staging rather than escaped through it. The shadow economy Usher names, the off-book money that resists the archive, stays largely beyond what any register can capture.</w:t>
      </w:r>
    </w:p>
    <w:p w14:paraId="27C3B6A7" w14:textId="77777777" w:rsidR="004E3E86" w:rsidRPr="00EE2850" w:rsidRDefault="00000000" w:rsidP="00EE2850">
      <w:pPr>
        <w:jc w:val="both"/>
        <w:rPr>
          <w:rFonts w:asciiTheme="minorBidi" w:hAnsiTheme="minorBidi"/>
        </w:rPr>
      </w:pPr>
      <w:r w:rsidRPr="00EE2850">
        <w:rPr>
          <w:rFonts w:asciiTheme="minorBidi" w:hAnsiTheme="minorBidi"/>
        </w:rPr>
        <w:t xml:space="preserve">Two counterpoints were kept in the room,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w:t>
      </w:r>
      <w:r w:rsidRPr="00EE2850">
        <w:rPr>
          <w:rFonts w:asciiTheme="minorBidi" w:hAnsiTheme="minorBidi"/>
        </w:rPr>
        <w:lastRenderedPageBreak/>
        <w:t>concession shift reported above is measured, so the corpus cannot isolate their effect from that of the other guests and human reprompts. The demonstrable point is narrower and still worth stating: the cooperative script is not presupposed. It is called and watched.</w:t>
      </w:r>
    </w:p>
    <w:p w14:paraId="1A42DD51" w14:textId="77777777" w:rsidR="004E3E86" w:rsidRPr="00EE2850" w:rsidRDefault="00000000" w:rsidP="00EE2850">
      <w:pPr>
        <w:jc w:val="both"/>
        <w:rPr>
          <w:rFonts w:asciiTheme="minorBidi" w:hAnsiTheme="minorBidi"/>
        </w:rPr>
      </w:pPr>
      <w:r w:rsidRPr="00EE2850">
        <w:rPr>
          <w:rFonts w:asciiTheme="minorBidi" w:hAnsiTheme="minorBidi"/>
        </w:rPr>
        <w:t>Conclusion</w:t>
      </w:r>
    </w:p>
    <w:p w14:paraId="12312C31" w14:textId="77777777" w:rsidR="004E3E86" w:rsidRPr="00EE2850" w:rsidRDefault="00000000" w:rsidP="00EE2850">
      <w:pPr>
        <w:jc w:val="both"/>
        <w:rPr>
          <w:rFonts w:asciiTheme="minorBidi" w:hAnsiTheme="minorBidi"/>
        </w:rPr>
      </w:pPr>
      <w:r w:rsidRPr="00EE2850">
        <w:rPr>
          <w:rFonts w:asciiTheme="minorBidi" w:hAnsiTheme="minorBidi"/>
        </w:rPr>
        <w:t xml:space="preserve">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w:t>
      </w:r>
      <w:proofErr w:type="gramStart"/>
      <w:r w:rsidRPr="00EE2850">
        <w:rPr>
          <w:rFonts w:asciiTheme="minorBidi" w:hAnsiTheme="minorBidi"/>
        </w:rPr>
        <w:t>outputs</w:t>
      </w:r>
      <w:proofErr w:type="gramEnd"/>
      <w:r w:rsidRPr="00EE2850">
        <w:rPr>
          <w:rFonts w:asciiTheme="minorBidi" w:hAnsiTheme="minorBidi"/>
        </w:rPr>
        <w:t xml:space="preserve"> that can be transcribed, coded, and re-read.</w:t>
      </w:r>
    </w:p>
    <w:p w14:paraId="03791D62" w14:textId="77777777" w:rsidR="004E3E86" w:rsidRPr="00EE2850" w:rsidRDefault="00000000" w:rsidP="00EE2850">
      <w:pPr>
        <w:jc w:val="both"/>
        <w:rPr>
          <w:rFonts w:asciiTheme="minorBidi" w:hAnsiTheme="minorBidi"/>
        </w:rPr>
      </w:pPr>
      <w:r w:rsidRPr="00EE2850">
        <w:rPr>
          <w:rFonts w:asciiTheme="minorBidi" w:hAnsiTheme="minorBidi"/>
        </w:rPr>
        <w:t>What the method withholds carries as much weight as what it claims. It yields output-level evidence alone, transcripts, artifacts, and recorded shifts, and says nothing about model internals or the intentions of real states. It forecasts no outcome and measures no capability. It remains bound by the reflexivity limit set out above, the autophagy risk that comes with studying a discourse through instruments trained on it. It is a wind tunnel, not a crystal ball.</w:t>
      </w:r>
    </w:p>
    <w:p w14:paraId="5868FA50" w14:textId="77777777" w:rsidR="004E3E86" w:rsidRPr="00EE2850" w:rsidRDefault="00000000" w:rsidP="00EE2850">
      <w:pPr>
        <w:jc w:val="both"/>
        <w:rPr>
          <w:rFonts w:asciiTheme="minorBidi" w:hAnsiTheme="minorBidi"/>
        </w:rPr>
      </w:pPr>
      <w:r w:rsidRPr="00EE2850">
        <w:rPr>
          <w:rFonts w:asciiTheme="minorBidi" w:hAnsiTheme="minorBidi"/>
        </w:rPr>
        <w:t>What this opens is a set of hypotheses to test, not findings to announce. The dictionary coding reported here is a reproducible first pass that calls for a fuller coding programme and a second coder. The intervention effect should be examined through deliberate, designed interventions rather than the incidental ones the corpus happened to record, and a designed protocol would separate the contributions of cooperative, adversarial, and archival summons instead of pooling them. The autophagy caveat can be turned into a reflexive-prompt test that varies how much of its own output the system is fed. And because the same confrontation is rendered across debate, propaganda-lab, mirror-world, and satire, a single proposition can be traced across registers to ask what each interpretive distance keeps and what it loses. Each of these is now a question the instrument lets us put.</w:t>
      </w:r>
    </w:p>
    <w:p w14:paraId="4E57B45D" w14:textId="77777777" w:rsidR="004E3E86" w:rsidRPr="00EE2850" w:rsidRDefault="00000000" w:rsidP="00EE2850">
      <w:pPr>
        <w:jc w:val="both"/>
        <w:rPr>
          <w:rFonts w:asciiTheme="minorBidi" w:hAnsiTheme="minorBidi"/>
        </w:rPr>
      </w:pPr>
      <w:r w:rsidRPr="00EE2850">
        <w:rPr>
          <w:rFonts w:asciiTheme="minorBidi" w:hAnsiTheme="minorBidi"/>
        </w:rPr>
        <w:t>References</w:t>
      </w:r>
    </w:p>
    <w:p w14:paraId="15AF43CE" w14:textId="77777777" w:rsidR="00D274FB" w:rsidRPr="00EE2850" w:rsidRDefault="00000000" w:rsidP="00EE2850">
      <w:pPr>
        <w:jc w:val="both"/>
        <w:rPr>
          <w:rFonts w:asciiTheme="minorBidi" w:hAnsiTheme="minorBidi"/>
        </w:rPr>
      </w:pPr>
      <w:r w:rsidRPr="00EE2850">
        <w:rPr>
          <w:rFonts w:asciiTheme="minorBidi" w:hAnsiTheme="minorBidi"/>
          <w:sz w:val="20"/>
        </w:rPr>
        <w:t>Ajibona, O. (2026). Beyond Digital Colonialism: AI Nationalism, Sovereignty, and the Misframing of Africa’s Technological Futures. Working paper.</w:t>
      </w:r>
    </w:p>
    <w:p w14:paraId="7FC8FE83" w14:textId="77777777" w:rsidR="00D274FB" w:rsidRPr="00EE2850" w:rsidRDefault="00000000" w:rsidP="00EE2850">
      <w:pPr>
        <w:jc w:val="both"/>
        <w:rPr>
          <w:rFonts w:asciiTheme="minorBidi" w:hAnsiTheme="minorBidi"/>
        </w:rPr>
      </w:pPr>
      <w:r w:rsidRPr="00EE2850">
        <w:rPr>
          <w:rFonts w:asciiTheme="minorBidi" w:hAnsiTheme="minorBidi"/>
          <w:sz w:val="20"/>
        </w:rPr>
        <w:t>Center for a New American Security (2026). Sovereign AI’s Second Wave Is Coming Into View. CNAS Insights.</w:t>
      </w:r>
    </w:p>
    <w:p w14:paraId="5CD8EF22" w14:textId="77777777" w:rsidR="00D274FB" w:rsidRPr="00EE2850" w:rsidRDefault="00000000" w:rsidP="00EE2850">
      <w:pPr>
        <w:jc w:val="both"/>
        <w:rPr>
          <w:rFonts w:asciiTheme="minorBidi" w:hAnsiTheme="minorBidi"/>
        </w:rPr>
      </w:pPr>
      <w:r w:rsidRPr="00EE2850">
        <w:rPr>
          <w:rFonts w:asciiTheme="minorBidi" w:hAnsiTheme="minorBidi"/>
          <w:sz w:val="20"/>
        </w:rPr>
        <w:lastRenderedPageBreak/>
        <w:t>Center for Strategic and International Studies (2026). The Department of Commerce Restricted Access to Anthropic’s Latest Models: What Comes Next.</w:t>
      </w:r>
    </w:p>
    <w:p w14:paraId="095ADBD3" w14:textId="77777777" w:rsidR="00D274FB" w:rsidRPr="00EE2850" w:rsidRDefault="00000000" w:rsidP="00EE2850">
      <w:pPr>
        <w:jc w:val="both"/>
        <w:rPr>
          <w:rFonts w:asciiTheme="minorBidi" w:hAnsiTheme="minorBidi"/>
        </w:rPr>
      </w:pPr>
      <w:r w:rsidRPr="00EE2850">
        <w:rPr>
          <w:rFonts w:asciiTheme="minorBidi" w:hAnsiTheme="minorBidi"/>
          <w:sz w:val="20"/>
        </w:rPr>
        <w:t>Derrida, J. (1984). No Apocalypse, Not Now (Full Speed Ahead, Seven Missiles, Seven Missives). Diacritics, 14(2), 20–31.</w:t>
      </w:r>
    </w:p>
    <w:p w14:paraId="7DAFD36A" w14:textId="77777777" w:rsidR="00D274FB" w:rsidRPr="00EE2850" w:rsidRDefault="00000000" w:rsidP="00EE2850">
      <w:pPr>
        <w:jc w:val="both"/>
        <w:rPr>
          <w:rFonts w:asciiTheme="minorBidi" w:hAnsiTheme="minorBidi"/>
        </w:rPr>
      </w:pPr>
      <w:r w:rsidRPr="00EE2850">
        <w:rPr>
          <w:rFonts w:asciiTheme="minorBidi" w:hAnsiTheme="minorBidi"/>
          <w:sz w:val="20"/>
        </w:rPr>
        <w:t>Derrida, J. (1995). Archive Fever: A Freudian Impression. University of Chicago Press.</w:t>
      </w:r>
    </w:p>
    <w:p w14:paraId="5D4E7853" w14:textId="77777777" w:rsidR="00D274FB" w:rsidRPr="00EE2850" w:rsidRDefault="00000000" w:rsidP="00EE2850">
      <w:pPr>
        <w:jc w:val="both"/>
        <w:rPr>
          <w:rFonts w:asciiTheme="minorBidi" w:hAnsiTheme="minorBidi"/>
        </w:rPr>
      </w:pPr>
      <w:r w:rsidRPr="00EE2850">
        <w:rPr>
          <w:rFonts w:asciiTheme="minorBidi" w:hAnsiTheme="minorBidi"/>
          <w:sz w:val="20"/>
        </w:rPr>
        <w:t>Ezrahi, Y. (2012). Imagined Democracies: Necessary Political Fictions. Cambridge University Press.</w:t>
      </w:r>
    </w:p>
    <w:p w14:paraId="266AFADF" w14:textId="77777777" w:rsidR="00D274FB" w:rsidRPr="00EE2850" w:rsidRDefault="00000000" w:rsidP="00EE2850">
      <w:pPr>
        <w:jc w:val="both"/>
        <w:rPr>
          <w:rFonts w:asciiTheme="minorBidi" w:hAnsiTheme="minorBidi"/>
        </w:rPr>
      </w:pPr>
      <w:r w:rsidRPr="00EE2850">
        <w:rPr>
          <w:rFonts w:asciiTheme="minorBidi" w:hAnsiTheme="minorBidi"/>
          <w:sz w:val="20"/>
        </w:rPr>
        <w:t>Fearon, J. D. (1995). Rationalist explanations for war. International Organization, 49(3), 379–414.</w:t>
      </w:r>
    </w:p>
    <w:p w14:paraId="7126F402" w14:textId="77777777" w:rsidR="00D274FB" w:rsidRPr="00EE2850" w:rsidRDefault="00000000" w:rsidP="00EE2850">
      <w:pPr>
        <w:jc w:val="both"/>
        <w:rPr>
          <w:rFonts w:asciiTheme="minorBidi" w:hAnsiTheme="minorBidi"/>
        </w:rPr>
      </w:pPr>
      <w:r w:rsidRPr="00EE2850">
        <w:rPr>
          <w:rFonts w:asciiTheme="minorBidi" w:hAnsiTheme="minorBidi"/>
          <w:sz w:val="20"/>
        </w:rPr>
        <w:t>Fishkin, J. S. (2009). When the People Speak: Deliberative Democracy and Public Consultation. Oxford University Press.</w:t>
      </w:r>
    </w:p>
    <w:p w14:paraId="7E6BD700" w14:textId="77777777" w:rsidR="00D274FB" w:rsidRPr="00EE2850" w:rsidRDefault="00000000" w:rsidP="00EE2850">
      <w:pPr>
        <w:jc w:val="both"/>
        <w:rPr>
          <w:rFonts w:asciiTheme="minorBidi" w:hAnsiTheme="minorBidi"/>
        </w:rPr>
      </w:pPr>
      <w:r w:rsidRPr="00EE2850">
        <w:rPr>
          <w:rFonts w:asciiTheme="minorBidi" w:hAnsiTheme="minorBidi"/>
          <w:sz w:val="20"/>
        </w:rPr>
        <w:t>Hendrycks, D., Schmidt, E., &amp; Wang, A. (2025). Superintelligence Strategy. arXiv:2503.05628.</w:t>
      </w:r>
    </w:p>
    <w:p w14:paraId="0A2418F5" w14:textId="77777777" w:rsidR="00D274FB" w:rsidRPr="00EE2850" w:rsidRDefault="00000000" w:rsidP="00EE2850">
      <w:pPr>
        <w:jc w:val="both"/>
        <w:rPr>
          <w:rFonts w:asciiTheme="minorBidi" w:hAnsiTheme="minorBidi"/>
        </w:rPr>
      </w:pPr>
      <w:r w:rsidRPr="00EE2850">
        <w:rPr>
          <w:rFonts w:asciiTheme="minorBidi" w:hAnsiTheme="minorBidi"/>
          <w:sz w:val="20"/>
        </w:rPr>
        <w:t>Hogarth, I. (2018). AI Nationalism. ianhogarth.com, 13 June 2018.</w:t>
      </w:r>
    </w:p>
    <w:p w14:paraId="25DE2F85" w14:textId="77777777" w:rsidR="00D274FB" w:rsidRPr="00EE2850" w:rsidRDefault="00000000" w:rsidP="00EE2850">
      <w:pPr>
        <w:jc w:val="both"/>
        <w:rPr>
          <w:rFonts w:asciiTheme="minorBidi" w:hAnsiTheme="minorBidi"/>
        </w:rPr>
      </w:pPr>
      <w:r w:rsidRPr="00EE2850">
        <w:rPr>
          <w:rFonts w:asciiTheme="minorBidi" w:hAnsiTheme="minorBidi"/>
          <w:sz w:val="20"/>
        </w:rPr>
        <w:t>International Institute for Strategic Studies (2026). Gulf AI Infrastructure and the Limits of Technological Sovereignty. Strategic Comments.</w:t>
      </w:r>
    </w:p>
    <w:p w14:paraId="57D1C3DA" w14:textId="77777777" w:rsidR="00D274FB" w:rsidRPr="00EE2850" w:rsidRDefault="00000000" w:rsidP="00EE2850">
      <w:pPr>
        <w:jc w:val="both"/>
        <w:rPr>
          <w:rFonts w:asciiTheme="minorBidi" w:hAnsiTheme="minorBidi"/>
        </w:rPr>
      </w:pPr>
      <w:r w:rsidRPr="00EE2850">
        <w:rPr>
          <w:rFonts w:asciiTheme="minorBidi" w:hAnsiTheme="minorBidi"/>
          <w:sz w:val="20"/>
        </w:rPr>
        <w:t>Jervis, R. (1970). The Logic of Images in International Relations. Princeton University Press.</w:t>
      </w:r>
    </w:p>
    <w:p w14:paraId="2553676D" w14:textId="77777777" w:rsidR="00D274FB" w:rsidRPr="00EE2850" w:rsidRDefault="00000000" w:rsidP="00EE2850">
      <w:pPr>
        <w:jc w:val="both"/>
        <w:rPr>
          <w:rFonts w:asciiTheme="minorBidi" w:hAnsiTheme="minorBidi"/>
        </w:rPr>
      </w:pPr>
      <w:r w:rsidRPr="00EE2850">
        <w:rPr>
          <w:rFonts w:asciiTheme="minorBidi" w:hAnsiTheme="minorBidi"/>
          <w:sz w:val="20"/>
        </w:rPr>
        <w:t>Lee, K.-F. (2018). AI Superpowers: China, Silicon Valley, and the New World Order. Houghton Mifflin Harcourt.</w:t>
      </w:r>
    </w:p>
    <w:p w14:paraId="0BB3834A" w14:textId="77777777" w:rsidR="00D274FB" w:rsidRPr="00EE2850" w:rsidRDefault="00000000" w:rsidP="00EE2850">
      <w:pPr>
        <w:jc w:val="both"/>
        <w:rPr>
          <w:rFonts w:asciiTheme="minorBidi" w:hAnsiTheme="minorBidi"/>
        </w:rPr>
      </w:pPr>
      <w:r w:rsidRPr="00EE2850">
        <w:rPr>
          <w:rFonts w:asciiTheme="minorBidi" w:hAnsiTheme="minorBidi"/>
          <w:sz w:val="20"/>
        </w:rPr>
        <w:t>Perla, P. P. (1990). The Art of Wargaming. Naval Institute Press.</w:t>
      </w:r>
    </w:p>
    <w:p w14:paraId="00C05453" w14:textId="77777777" w:rsidR="00D274FB" w:rsidRPr="00EE2850" w:rsidRDefault="00000000" w:rsidP="00EE2850">
      <w:pPr>
        <w:jc w:val="both"/>
        <w:rPr>
          <w:rFonts w:asciiTheme="minorBidi" w:hAnsiTheme="minorBidi"/>
        </w:rPr>
      </w:pPr>
      <w:r w:rsidRPr="00EE2850">
        <w:rPr>
          <w:rFonts w:asciiTheme="minorBidi" w:hAnsiTheme="minorBidi"/>
          <w:sz w:val="20"/>
        </w:rPr>
        <w:t>Reshef Kera, D., Natan, O., Turgeman, M., &amp; Ofek, H. (2026). Europe’s AI future as a meta-sovereign imaginary: negotiating global norms, sovereign machines, and infrastructural futures through AI simulations. European Journal of Futures Research, 14(1). doi:10.1186/s40309-025-00261-9</w:t>
      </w:r>
    </w:p>
    <w:p w14:paraId="6D6FAE98" w14:textId="77777777" w:rsidR="00D274FB" w:rsidRPr="00EE2850" w:rsidRDefault="00000000" w:rsidP="00EE2850">
      <w:pPr>
        <w:jc w:val="both"/>
        <w:rPr>
          <w:rFonts w:asciiTheme="minorBidi" w:hAnsiTheme="minorBidi"/>
        </w:rPr>
      </w:pPr>
      <w:r w:rsidRPr="00EE2850">
        <w:rPr>
          <w:rFonts w:asciiTheme="minorBidi" w:hAnsiTheme="minorBidi"/>
          <w:sz w:val="20"/>
        </w:rPr>
        <w:t>Sastry, G., Heim, L., Belfield, H., Anderljung, M., et al. (2024). Computing Power and the Governance of Artificial Intelligence. arXiv:2402.08797.</w:t>
      </w:r>
    </w:p>
    <w:p w14:paraId="7089F122" w14:textId="77777777" w:rsidR="00D274FB" w:rsidRPr="00EE2850" w:rsidRDefault="00000000" w:rsidP="00EE2850">
      <w:pPr>
        <w:jc w:val="both"/>
        <w:rPr>
          <w:rFonts w:asciiTheme="minorBidi" w:hAnsiTheme="minorBidi"/>
        </w:rPr>
      </w:pPr>
      <w:r w:rsidRPr="00EE2850">
        <w:rPr>
          <w:rFonts w:asciiTheme="minorBidi" w:hAnsiTheme="minorBidi"/>
          <w:sz w:val="20"/>
        </w:rPr>
        <w:t>Schelling, T. C. (1966). Arms and Influence. Yale University Press.</w:t>
      </w:r>
    </w:p>
    <w:p w14:paraId="76F48ABA" w14:textId="77777777" w:rsidR="00D274FB" w:rsidRPr="00EE2850" w:rsidRDefault="00000000" w:rsidP="00EE2850">
      <w:pPr>
        <w:jc w:val="both"/>
        <w:rPr>
          <w:rFonts w:asciiTheme="minorBidi" w:hAnsiTheme="minorBidi"/>
        </w:rPr>
      </w:pPr>
      <w:r w:rsidRPr="00EE2850">
        <w:rPr>
          <w:rFonts w:asciiTheme="minorBidi" w:hAnsiTheme="minorBidi"/>
          <w:sz w:val="20"/>
        </w:rPr>
        <w:t>Slachmuijlder, L. (2026). Between Escalation and Cooperation: AI Agents and Geopolitical Futures. Working paper.</w:t>
      </w:r>
    </w:p>
    <w:p w14:paraId="1E7AF8A2" w14:textId="77777777" w:rsidR="00D274FB" w:rsidRPr="00EE2850" w:rsidRDefault="00000000" w:rsidP="00EE2850">
      <w:pPr>
        <w:jc w:val="both"/>
        <w:rPr>
          <w:rFonts w:asciiTheme="minorBidi" w:hAnsiTheme="minorBidi"/>
        </w:rPr>
      </w:pPr>
      <w:r w:rsidRPr="00EE2850">
        <w:rPr>
          <w:rFonts w:asciiTheme="minorBidi" w:hAnsiTheme="minorBidi"/>
          <w:sz w:val="20"/>
        </w:rPr>
        <w:t>Spitz, A. (2026). AI Has a Territory: Data Centers, Sovereignty, and the Geopolitics of AI Infrastructure. Working paper.</w:t>
      </w:r>
    </w:p>
    <w:p w14:paraId="6EA12A74" w14:textId="77777777" w:rsidR="00D274FB" w:rsidRPr="00EE2850" w:rsidRDefault="00000000" w:rsidP="00EE2850">
      <w:pPr>
        <w:jc w:val="both"/>
        <w:rPr>
          <w:rFonts w:asciiTheme="minorBidi" w:hAnsiTheme="minorBidi"/>
        </w:rPr>
      </w:pPr>
      <w:r w:rsidRPr="00EE2850">
        <w:rPr>
          <w:rFonts w:asciiTheme="minorBidi" w:hAnsiTheme="minorBidi"/>
          <w:sz w:val="20"/>
        </w:rPr>
        <w:t>Usher, J. (2026). The Algorithmic Insurgent: Stress-Testing Sovereignty in the AI Cold War’s Shadow Economy. Working paper.</w:t>
      </w:r>
    </w:p>
    <w:p w14:paraId="37E6888C" w14:textId="77777777" w:rsidR="00D274FB" w:rsidRPr="00EE2850" w:rsidRDefault="00000000" w:rsidP="00EE2850">
      <w:pPr>
        <w:jc w:val="both"/>
        <w:rPr>
          <w:rFonts w:asciiTheme="minorBidi" w:hAnsiTheme="minorBidi"/>
        </w:rPr>
      </w:pPr>
      <w:r w:rsidRPr="00EE2850">
        <w:rPr>
          <w:rFonts w:asciiTheme="minorBidi" w:hAnsiTheme="minorBidi"/>
          <w:sz w:val="20"/>
        </w:rPr>
        <w:t>Wack, P. (1985). Scenarios: Uncharted Waters Ahead. Harvard Business Review, September 1985.</w:t>
      </w:r>
    </w:p>
    <w:p w14:paraId="2211259F" w14:textId="77777777" w:rsidR="00D274FB" w:rsidRPr="00EE2850" w:rsidRDefault="00000000" w:rsidP="00EE2850">
      <w:pPr>
        <w:jc w:val="both"/>
        <w:rPr>
          <w:rFonts w:asciiTheme="minorBidi" w:hAnsiTheme="minorBidi"/>
        </w:rPr>
      </w:pPr>
      <w:r w:rsidRPr="00EE2850">
        <w:rPr>
          <w:rFonts w:asciiTheme="minorBidi" w:hAnsiTheme="minorBidi"/>
          <w:sz w:val="20"/>
        </w:rPr>
        <w:lastRenderedPageBreak/>
        <w:t>Wall Street Journal (2026). U.S. Used Promise of Nvidia Chips to Broker Armenia–Azerbaijan Peace Deal.</w:t>
      </w:r>
    </w:p>
    <w:p w14:paraId="06DD1889" w14:textId="77777777" w:rsidR="00D274FB" w:rsidRPr="00EE2850" w:rsidRDefault="00000000" w:rsidP="00EE2850">
      <w:pPr>
        <w:jc w:val="both"/>
        <w:rPr>
          <w:rFonts w:asciiTheme="minorBidi" w:hAnsiTheme="minorBidi"/>
        </w:rPr>
      </w:pPr>
      <w:r w:rsidRPr="00EE2850">
        <w:rPr>
          <w:rFonts w:asciiTheme="minorBidi" w:hAnsiTheme="minorBidi"/>
          <w:sz w:val="20"/>
        </w:rPr>
        <w:t>Weber, C. (1995). Simulating Sovereignty: Intervention, the State, and Symbolic Exchange. Cambridge University Press.</w:t>
      </w:r>
    </w:p>
    <w:sectPr w:rsidR="00D274FB" w:rsidRPr="00EE28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5249095">
    <w:abstractNumId w:val="8"/>
  </w:num>
  <w:num w:numId="2" w16cid:durableId="1595506158">
    <w:abstractNumId w:val="6"/>
  </w:num>
  <w:num w:numId="3" w16cid:durableId="1918705655">
    <w:abstractNumId w:val="5"/>
  </w:num>
  <w:num w:numId="4" w16cid:durableId="780689102">
    <w:abstractNumId w:val="4"/>
  </w:num>
  <w:num w:numId="5" w16cid:durableId="1913541997">
    <w:abstractNumId w:val="7"/>
  </w:num>
  <w:num w:numId="6" w16cid:durableId="1883590742">
    <w:abstractNumId w:val="3"/>
  </w:num>
  <w:num w:numId="7" w16cid:durableId="1773628419">
    <w:abstractNumId w:val="2"/>
  </w:num>
  <w:num w:numId="8" w16cid:durableId="559176860">
    <w:abstractNumId w:val="1"/>
  </w:num>
  <w:num w:numId="9" w16cid:durableId="180604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D3C"/>
    <w:rsid w:val="00292083"/>
    <w:rsid w:val="0029639D"/>
    <w:rsid w:val="00304756"/>
    <w:rsid w:val="00314ED7"/>
    <w:rsid w:val="00326F90"/>
    <w:rsid w:val="003370E9"/>
    <w:rsid w:val="00392FCB"/>
    <w:rsid w:val="00404CD9"/>
    <w:rsid w:val="004D4535"/>
    <w:rsid w:val="004E3E86"/>
    <w:rsid w:val="005E5C88"/>
    <w:rsid w:val="008B2157"/>
    <w:rsid w:val="008C483E"/>
    <w:rsid w:val="00AA1D8D"/>
    <w:rsid w:val="00B47730"/>
    <w:rsid w:val="00CA1A1B"/>
    <w:rsid w:val="00CB0664"/>
    <w:rsid w:val="00D274FB"/>
    <w:rsid w:val="00D30E14"/>
    <w:rsid w:val="00EE2850"/>
    <w:rsid w:val="00FC693F"/>
    <w:rsid w:val="00FF61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5D0417"/>
  <w14:defaultImageDpi w14:val="300"/>
  <w15:docId w15:val="{8BB95410-6153-4821-B869-AC261D27A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Georgia" w:hAnsi="Georgia"/>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23</Pages>
  <Words>7794</Words>
  <Characters>44426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dk Kera</cp:lastModifiedBy>
  <cp:revision>7</cp:revision>
  <dcterms:created xsi:type="dcterms:W3CDTF">2013-12-23T23:15:00Z</dcterms:created>
  <dcterms:modified xsi:type="dcterms:W3CDTF">2026-09-13T14:22:00Z</dcterms:modified>
  <cp:category/>
</cp:coreProperties>
</file>