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BFE8" w14:textId="77777777" w:rsidR="00140248" w:rsidRPr="00140248" w:rsidRDefault="00140248" w:rsidP="00140248">
      <w:pPr>
        <w:spacing w:before="240" w:after="480" w:line="240" w:lineRule="auto"/>
        <w:jc w:val="center"/>
        <w:outlineLvl w:val="0"/>
        <w:rPr>
          <w:rFonts w:eastAsia="Times New Roman" w:cstheme="minorHAnsi"/>
          <w:color w:val="212529"/>
          <w:kern w:val="36"/>
          <w:sz w:val="40"/>
          <w:szCs w:val="40"/>
          <w:lang w:eastAsia="ro-RO"/>
        </w:rPr>
      </w:pPr>
      <w:r w:rsidRPr="00140248">
        <w:rPr>
          <w:rFonts w:eastAsia="Times New Roman" w:cstheme="minorHAnsi"/>
          <w:color w:val="212529"/>
          <w:kern w:val="36"/>
          <w:sz w:val="40"/>
          <w:szCs w:val="40"/>
          <w:lang w:eastAsia="ro-RO"/>
        </w:rPr>
        <w:t>Estimarea canalului pentru comunicații multiutilizator asistate prin suprafață reflectorizantă inteligentă: cadru, algoritmi și analiză</w:t>
      </w:r>
    </w:p>
    <w:p w14:paraId="62D6B620" w14:textId="72474EC5" w:rsidR="006B01C1" w:rsidRPr="00140248" w:rsidRDefault="006B01C1">
      <w:pPr>
        <w:rPr>
          <w:rFonts w:cstheme="minorHAnsi"/>
        </w:rPr>
      </w:pPr>
    </w:p>
    <w:p w14:paraId="7390783F" w14:textId="77777777" w:rsidR="00140248" w:rsidRDefault="00140248" w:rsidP="00140248">
      <w:pPr>
        <w:pStyle w:val="Titlu6"/>
        <w:shd w:val="clear" w:color="auto" w:fill="FFFFFF"/>
        <w:spacing w:before="0" w:after="240"/>
        <w:rPr>
          <w:rFonts w:ascii="Helvetica" w:hAnsi="Helvetica"/>
          <w:caps/>
          <w:color w:val="212529"/>
          <w:spacing w:val="7"/>
        </w:rPr>
      </w:pPr>
      <w:r>
        <w:rPr>
          <w:rFonts w:ascii="Helvetica" w:hAnsi="Helvetica"/>
          <w:b/>
          <w:bCs/>
          <w:caps/>
          <w:color w:val="212529"/>
          <w:spacing w:val="7"/>
        </w:rPr>
        <w:t>ABSTRACT</w:t>
      </w:r>
    </w:p>
    <w:p w14:paraId="0C8C9130" w14:textId="64D82706" w:rsidR="0063723E" w:rsidRDefault="00140248" w:rsidP="00140248">
      <w:pPr>
        <w:pStyle w:val="ltxp"/>
        <w:shd w:val="clear" w:color="auto" w:fill="FFFFFF"/>
        <w:spacing w:before="0" w:beforeAutospacing="0" w:after="0" w:afterAutospacing="0"/>
        <w:rPr>
          <w:rFonts w:ascii="Georgia" w:hAnsi="Georgia"/>
          <w:color w:val="212529"/>
          <w:sz w:val="36"/>
          <w:szCs w:val="36"/>
          <w:shd w:val="clear" w:color="auto" w:fill="C9D7F1"/>
        </w:rPr>
      </w:pPr>
      <w:r>
        <w:rPr>
          <w:rFonts w:ascii="Georgia" w:hAnsi="Georgia"/>
          <w:color w:val="212529"/>
          <w:sz w:val="36"/>
          <w:szCs w:val="36"/>
        </w:rPr>
        <w:t>În sistemele de comunicații asistate cu suprafețe reflectorizante inteligente (IRS), achiziția informațiilor despre starea canalului (CSI) este un impediment crucial pentru obținerea câștigului de formare a fasciculului IRS din cauza supraîncărcării considerabile necesare pentru estimarea canalului.</w:t>
      </w:r>
    </w:p>
    <w:p w14:paraId="535DEF10" w14:textId="77777777" w:rsidR="00BB2035" w:rsidRDefault="00BB2035" w:rsidP="00140248">
      <w:pPr>
        <w:pStyle w:val="ltxp"/>
        <w:shd w:val="clear" w:color="auto" w:fill="FFFFFF"/>
        <w:spacing w:before="0" w:beforeAutospacing="0" w:after="0" w:afterAutospacing="0"/>
        <w:rPr>
          <w:rFonts w:ascii="Georgia" w:hAnsi="Georgia"/>
          <w:color w:val="212529"/>
          <w:sz w:val="36"/>
          <w:szCs w:val="36"/>
          <w:shd w:val="clear" w:color="auto" w:fill="C9D7F1"/>
        </w:rPr>
      </w:pPr>
    </w:p>
    <w:p w14:paraId="55AA1AE5" w14:textId="77777777" w:rsidR="00BB2035" w:rsidRDefault="00140248" w:rsidP="00140248">
      <w:pPr>
        <w:pStyle w:val="ltxp"/>
        <w:shd w:val="clear" w:color="auto" w:fill="FFFFFF"/>
        <w:spacing w:before="0" w:beforeAutospacing="0" w:after="0" w:afterAutospacing="0"/>
        <w:rPr>
          <w:rFonts w:ascii="Georgia" w:hAnsi="Georgia"/>
          <w:color w:val="212529"/>
          <w:sz w:val="36"/>
          <w:szCs w:val="36"/>
          <w:shd w:val="clear" w:color="auto" w:fill="FFFFFF"/>
        </w:rPr>
      </w:pPr>
      <w:r>
        <w:rPr>
          <w:rFonts w:ascii="Georgia" w:hAnsi="Georgia"/>
          <w:color w:val="212529"/>
          <w:sz w:val="36"/>
          <w:szCs w:val="36"/>
          <w:shd w:val="clear" w:color="auto" w:fill="C9D7F1"/>
        </w:rPr>
        <w:t>Mai exact, conform actualului design de formare a fasciculului pentru comunicațiile asistate de IRS,</w:t>
      </w:r>
      <w:r>
        <w:rPr>
          <w:rStyle w:val="mjx-char"/>
          <w:rFonts w:ascii="MJXc-TeX-math-Iw" w:hAnsi="MJXc-TeX-math-Iw"/>
          <w:color w:val="212529"/>
          <w:sz w:val="36"/>
          <w:szCs w:val="36"/>
          <w:bdr w:val="none" w:sz="0" w:space="0" w:color="auto" w:frame="1"/>
          <w:shd w:val="clear" w:color="auto" w:fill="FFFFFF"/>
        </w:rPr>
        <w:t>K</w:t>
      </w:r>
      <w:r w:rsidR="0063723E">
        <w:rPr>
          <w:rStyle w:val="mjx-char"/>
          <w:rFonts w:ascii="MJXc-TeX-math-Iw" w:hAnsi="MJXc-TeX-math-Iw"/>
          <w:color w:val="212529"/>
          <w:sz w:val="36"/>
          <w:szCs w:val="36"/>
          <w:bdr w:val="none" w:sz="0" w:space="0" w:color="auto" w:frame="1"/>
          <w:shd w:val="clear" w:color="auto" w:fill="FFFFFF"/>
        </w:rPr>
        <w:t xml:space="preserve"> </w:t>
      </w:r>
      <w:r>
        <w:rPr>
          <w:rStyle w:val="mjx-char"/>
          <w:rFonts w:ascii="MJXc-TeX-math-Iw" w:hAnsi="MJXc-TeX-math-Iw"/>
          <w:color w:val="212529"/>
          <w:sz w:val="36"/>
          <w:szCs w:val="36"/>
          <w:bdr w:val="none" w:sz="0" w:space="0" w:color="auto" w:frame="1"/>
          <w:shd w:val="clear" w:color="auto" w:fill="FFFFFF"/>
        </w:rPr>
        <w:t>M</w:t>
      </w:r>
      <w:r w:rsidR="0063723E">
        <w:rPr>
          <w:rStyle w:val="mjx-char"/>
          <w:rFonts w:ascii="MJXc-TeX-math-Iw" w:hAnsi="MJXc-TeX-math-Iw"/>
          <w:color w:val="212529"/>
          <w:sz w:val="36"/>
          <w:szCs w:val="36"/>
          <w:bdr w:val="none" w:sz="0" w:space="0" w:color="auto" w:frame="1"/>
          <w:shd w:val="clear" w:color="auto" w:fill="FFFFFF"/>
        </w:rPr>
        <w:t xml:space="preserve"> </w:t>
      </w:r>
      <w:r>
        <w:rPr>
          <w:rStyle w:val="mjx-char"/>
          <w:rFonts w:ascii="MJXc-TeX-math-Iw" w:hAnsi="MJXc-TeX-math-Iw"/>
          <w:color w:val="212529"/>
          <w:sz w:val="36"/>
          <w:szCs w:val="36"/>
          <w:bdr w:val="none" w:sz="0" w:space="0" w:color="auto" w:frame="1"/>
          <w:shd w:val="clear" w:color="auto" w:fill="FFFFFF"/>
        </w:rPr>
        <w:t>N</w:t>
      </w:r>
      <w:r>
        <w:rPr>
          <w:rStyle w:val="mjx-char"/>
          <w:rFonts w:ascii="MJXc-TeX-main-Rw" w:hAnsi="MJXc-TeX-main-Rw"/>
          <w:color w:val="212529"/>
          <w:sz w:val="36"/>
          <w:szCs w:val="36"/>
          <w:bdr w:val="none" w:sz="0" w:space="0" w:color="auto" w:frame="1"/>
          <w:shd w:val="clear" w:color="auto" w:fill="FFFFFF"/>
        </w:rPr>
        <w:t>+</w:t>
      </w:r>
      <w:r>
        <w:rPr>
          <w:rStyle w:val="mjx-char"/>
          <w:rFonts w:ascii="MJXc-TeX-math-Iw" w:hAnsi="MJXc-TeX-math-Iw"/>
          <w:color w:val="212529"/>
          <w:sz w:val="36"/>
          <w:szCs w:val="36"/>
          <w:bdr w:val="none" w:sz="0" w:space="0" w:color="auto" w:frame="1"/>
          <w:shd w:val="clear" w:color="auto" w:fill="FFFFFF"/>
        </w:rPr>
        <w:t>K</w:t>
      </w:r>
      <w:r w:rsidR="0063723E">
        <w:rPr>
          <w:rStyle w:val="mjx-char"/>
          <w:rFonts w:ascii="MJXc-TeX-math-Iw" w:hAnsi="MJXc-TeX-math-Iw"/>
          <w:color w:val="212529"/>
          <w:sz w:val="36"/>
          <w:szCs w:val="36"/>
          <w:bdr w:val="none" w:sz="0" w:space="0" w:color="auto" w:frame="1"/>
          <w:shd w:val="clear" w:color="auto" w:fill="FFFFFF"/>
        </w:rPr>
        <w:t xml:space="preserve"> </w:t>
      </w:r>
      <w:r>
        <w:rPr>
          <w:rStyle w:val="mjx-char"/>
          <w:rFonts w:ascii="MJXc-TeX-math-Iw" w:hAnsi="MJXc-TeX-math-Iw"/>
          <w:color w:val="212529"/>
          <w:sz w:val="36"/>
          <w:szCs w:val="36"/>
          <w:bdr w:val="none" w:sz="0" w:space="0" w:color="auto" w:frame="1"/>
          <w:shd w:val="clear" w:color="auto" w:fill="FFFFFF"/>
        </w:rPr>
        <w:t>M</w:t>
      </w:r>
      <w:r>
        <w:rPr>
          <w:rFonts w:ascii="Georgia" w:hAnsi="Georgia"/>
          <w:color w:val="212529"/>
          <w:sz w:val="36"/>
          <w:szCs w:val="36"/>
          <w:shd w:val="clear" w:color="auto" w:fill="FFFFFF"/>
        </w:rPr>
        <w:t> ar trebui estimați coeficienții canalului, unde </w:t>
      </w:r>
      <w:r>
        <w:rPr>
          <w:rStyle w:val="mjx-char"/>
          <w:rFonts w:ascii="MJXc-TeX-math-Iw" w:hAnsi="MJXc-TeX-math-Iw"/>
          <w:color w:val="212529"/>
          <w:sz w:val="36"/>
          <w:szCs w:val="36"/>
          <w:bdr w:val="none" w:sz="0" w:space="0" w:color="auto" w:frame="1"/>
          <w:shd w:val="clear" w:color="auto" w:fill="FFFFFF"/>
        </w:rPr>
        <w:t>K</w:t>
      </w:r>
      <w:r>
        <w:rPr>
          <w:rFonts w:ascii="Georgia" w:hAnsi="Georgia"/>
          <w:color w:val="212529"/>
          <w:sz w:val="36"/>
          <w:szCs w:val="36"/>
          <w:shd w:val="clear" w:color="auto" w:fill="FFFFFF"/>
        </w:rPr>
        <w:t>, </w:t>
      </w:r>
      <w:r>
        <w:rPr>
          <w:rStyle w:val="mjx-char"/>
          <w:rFonts w:ascii="MJXc-TeX-math-Iw" w:hAnsi="MJXc-TeX-math-Iw"/>
          <w:color w:val="212529"/>
          <w:sz w:val="36"/>
          <w:szCs w:val="36"/>
          <w:bdr w:val="none" w:sz="0" w:space="0" w:color="auto" w:frame="1"/>
          <w:shd w:val="clear" w:color="auto" w:fill="FFFFFF"/>
        </w:rPr>
        <w:t>N</w:t>
      </w:r>
      <w:r>
        <w:rPr>
          <w:rFonts w:ascii="Georgia" w:hAnsi="Georgia"/>
          <w:color w:val="212529"/>
          <w:sz w:val="36"/>
          <w:szCs w:val="36"/>
          <w:shd w:val="clear" w:color="auto" w:fill="FFFFFF"/>
        </w:rPr>
        <w:t> și </w:t>
      </w:r>
      <w:r>
        <w:rPr>
          <w:rStyle w:val="mjx-char"/>
          <w:rFonts w:ascii="MJXc-TeX-math-Iw" w:hAnsi="MJXc-TeX-math-Iw"/>
          <w:color w:val="212529"/>
          <w:sz w:val="36"/>
          <w:szCs w:val="36"/>
          <w:bdr w:val="none" w:sz="0" w:space="0" w:color="auto" w:frame="1"/>
          <w:shd w:val="clear" w:color="auto" w:fill="FFFFFF"/>
        </w:rPr>
        <w:t>M</w:t>
      </w:r>
      <w:r w:rsidR="0063723E">
        <w:rPr>
          <w:rStyle w:val="mjx-char"/>
          <w:rFonts w:ascii="MJXc-TeX-math-Iw" w:hAnsi="MJXc-TeX-math-Iw"/>
          <w:color w:val="212529"/>
          <w:sz w:val="36"/>
          <w:szCs w:val="36"/>
          <w:bdr w:val="none" w:sz="0" w:space="0" w:color="auto" w:frame="1"/>
          <w:shd w:val="clear" w:color="auto" w:fill="FFFFFF"/>
        </w:rPr>
        <w:t xml:space="preserve"> </w:t>
      </w:r>
      <w:r>
        <w:rPr>
          <w:rFonts w:ascii="Georgia" w:hAnsi="Georgia"/>
          <w:color w:val="212529"/>
          <w:sz w:val="36"/>
          <w:szCs w:val="36"/>
          <w:shd w:val="clear" w:color="auto" w:fill="FFFFFF"/>
        </w:rPr>
        <w:t>indică numărul de utilizatori, elementele reflectorizante IRS și, respectiv, antene la stația de bază (BS). Aceste numere pot fi extrem de mari în practică, având în vedere tendința actuală de MIMO masiv (multiple-input multiple-output), adică un mare</w:t>
      </w:r>
      <w:r w:rsidR="0063723E">
        <w:rPr>
          <w:rFonts w:ascii="Georgia" w:hAnsi="Georgia"/>
          <w:color w:val="212529"/>
          <w:sz w:val="36"/>
          <w:szCs w:val="36"/>
          <w:shd w:val="clear" w:color="auto" w:fill="FFFFFF"/>
        </w:rPr>
        <w:t xml:space="preserve"> </w:t>
      </w:r>
      <w:r>
        <w:rPr>
          <w:rStyle w:val="mjx-char"/>
          <w:rFonts w:ascii="MJXc-TeX-math-Iw" w:hAnsi="MJXc-TeX-math-Iw"/>
          <w:color w:val="212529"/>
          <w:sz w:val="36"/>
          <w:szCs w:val="36"/>
          <w:bdr w:val="none" w:sz="0" w:space="0" w:color="auto" w:frame="1"/>
          <w:shd w:val="clear" w:color="auto" w:fill="FFFFFF"/>
        </w:rPr>
        <w:t>M</w:t>
      </w:r>
      <w:r>
        <w:rPr>
          <w:rFonts w:ascii="Georgia" w:hAnsi="Georgia"/>
          <w:color w:val="212529"/>
          <w:sz w:val="36"/>
          <w:szCs w:val="36"/>
          <w:shd w:val="clear" w:color="auto" w:fill="FFFFFF"/>
        </w:rPr>
        <w:t>, și conectivitate masivă, adică un mare </w:t>
      </w:r>
      <w:r w:rsidR="0097609B">
        <w:rPr>
          <w:rStyle w:val="mjx-char"/>
          <w:rFonts w:ascii="MJXc-TeX-math-Iw" w:hAnsi="MJXc-TeX-math-Iw"/>
          <w:color w:val="212529"/>
          <w:sz w:val="36"/>
          <w:szCs w:val="36"/>
          <w:bdr w:val="none" w:sz="0" w:space="0" w:color="auto" w:frame="1"/>
          <w:shd w:val="clear" w:color="auto" w:fill="FFFFFF"/>
        </w:rPr>
        <w:t>K</w:t>
      </w:r>
      <w:r>
        <w:rPr>
          <w:rFonts w:ascii="Georgia" w:hAnsi="Georgia"/>
          <w:color w:val="212529"/>
          <w:sz w:val="36"/>
          <w:szCs w:val="36"/>
          <w:shd w:val="clear" w:color="auto" w:fill="FFFFFF"/>
        </w:rPr>
        <w:t xml:space="preserve">. Pentru a estima cu acuratețe un număr atât de mare de coeficienți de canal într-un interval scurt de timp, </w:t>
      </w:r>
      <w:r w:rsidR="0097609B">
        <w:rPr>
          <w:rFonts w:ascii="Georgia" w:hAnsi="Georgia"/>
          <w:color w:val="212529"/>
          <w:sz w:val="36"/>
          <w:szCs w:val="36"/>
          <w:shd w:val="clear" w:color="auto" w:fill="FFFFFF"/>
        </w:rPr>
        <w:t xml:space="preserve">se </w:t>
      </w:r>
      <w:r>
        <w:rPr>
          <w:rFonts w:ascii="Georgia" w:hAnsi="Georgia"/>
          <w:color w:val="212529"/>
          <w:sz w:val="36"/>
          <w:szCs w:val="36"/>
          <w:shd w:val="clear" w:color="auto" w:fill="FFFFFF"/>
        </w:rPr>
        <w:t>propune un nou cadru de estimare a canalului, bazat pe pilot, în trei faze, pentru comunicațiile multiutilizator pe legătura ascendentă asistate de IRS, în care canalele directe de la utilizatori la BS, canalele reflectate IRS ale unui utilizator tipic și canalele reflectate IRS ale celorlalți utilizatori sunt estimate în trei faze consecutive, respectiv. </w:t>
      </w:r>
    </w:p>
    <w:p w14:paraId="3A9D9EB5" w14:textId="77777777" w:rsidR="00BB2035" w:rsidRDefault="00140248" w:rsidP="00140248">
      <w:pPr>
        <w:pStyle w:val="ltxp"/>
        <w:shd w:val="clear" w:color="auto" w:fill="FFFFFF"/>
        <w:spacing w:before="0" w:beforeAutospacing="0" w:after="0" w:afterAutospacing="0"/>
        <w:rPr>
          <w:rFonts w:ascii="Georgia" w:hAnsi="Georgia"/>
          <w:color w:val="212529"/>
          <w:sz w:val="36"/>
          <w:szCs w:val="36"/>
          <w:shd w:val="clear" w:color="auto" w:fill="FFFFFF"/>
        </w:rPr>
      </w:pPr>
      <w:r>
        <w:rPr>
          <w:rFonts w:ascii="Georgia" w:hAnsi="Georgia"/>
          <w:color w:val="212529"/>
          <w:sz w:val="36"/>
          <w:szCs w:val="36"/>
          <w:shd w:val="clear" w:color="auto" w:fill="FFFFFF"/>
        </w:rPr>
        <w:lastRenderedPageBreak/>
        <w:t>În acest cadru, demonstrăm analitic că o durată de timp constând din</w:t>
      </w:r>
      <w:r w:rsidR="0097609B">
        <w:rPr>
          <w:rFonts w:ascii="Georgia" w:hAnsi="Georgia"/>
          <w:color w:val="212529"/>
          <w:sz w:val="36"/>
          <w:szCs w:val="36"/>
          <w:shd w:val="clear" w:color="auto" w:fill="FFFFFF"/>
        </w:rPr>
        <w:t xml:space="preserve"> </w:t>
      </w:r>
      <w:proofErr w:type="spellStart"/>
      <w:r w:rsidR="0097609B">
        <w:rPr>
          <w:rFonts w:ascii="Georgia" w:hAnsi="Georgia"/>
          <w:color w:val="212529"/>
          <w:sz w:val="36"/>
          <w:szCs w:val="36"/>
          <w:shd w:val="clear" w:color="auto" w:fill="FFFFFF"/>
        </w:rPr>
        <w:t>K</w:t>
      </w:r>
      <w:r>
        <w:rPr>
          <w:rStyle w:val="mjx-char"/>
          <w:rFonts w:ascii="MJXc-TeX-main-Rw" w:hAnsi="MJXc-TeX-main-Rw"/>
          <w:color w:val="212529"/>
          <w:sz w:val="36"/>
          <w:szCs w:val="36"/>
          <w:bdr w:val="none" w:sz="0" w:space="0" w:color="auto" w:frame="1"/>
          <w:shd w:val="clear" w:color="auto" w:fill="FFFFFF"/>
        </w:rPr>
        <w:t>+</w:t>
      </w:r>
      <w:r>
        <w:rPr>
          <w:rStyle w:val="mjx-char"/>
          <w:rFonts w:ascii="MJXc-TeX-math-Iw" w:hAnsi="MJXc-TeX-math-Iw"/>
          <w:color w:val="212529"/>
          <w:sz w:val="36"/>
          <w:szCs w:val="36"/>
          <w:bdr w:val="none" w:sz="0" w:space="0" w:color="auto" w:frame="1"/>
          <w:shd w:val="clear" w:color="auto" w:fill="FFFFFF"/>
        </w:rPr>
        <w:t>N</w:t>
      </w:r>
      <w:r>
        <w:rPr>
          <w:rStyle w:val="mjx-char"/>
          <w:rFonts w:ascii="MJXc-TeX-main-Rw" w:hAnsi="MJXc-TeX-main-Rw"/>
          <w:color w:val="212529"/>
          <w:sz w:val="36"/>
          <w:szCs w:val="36"/>
          <w:bdr w:val="none" w:sz="0" w:space="0" w:color="auto" w:frame="1"/>
          <w:shd w:val="clear" w:color="auto" w:fill="FFFFFF"/>
        </w:rPr>
        <w:t>+max</w:t>
      </w:r>
      <w:proofErr w:type="spellEnd"/>
      <w:r>
        <w:rPr>
          <w:rStyle w:val="mjx-char"/>
          <w:rFonts w:ascii="MJXc-TeX-main-Rw" w:hAnsi="MJXc-TeX-main-Rw"/>
          <w:color w:val="212529"/>
          <w:sz w:val="36"/>
          <w:szCs w:val="36"/>
          <w:bdr w:val="none" w:sz="0" w:space="0" w:color="auto" w:frame="1"/>
          <w:shd w:val="clear" w:color="auto" w:fill="FFFFFF"/>
        </w:rPr>
        <w:t>(</w:t>
      </w:r>
      <w:r w:rsidR="0097609B">
        <w:rPr>
          <w:rStyle w:val="mjx-char"/>
          <w:rFonts w:ascii="MJXc-TeX-main-Rw" w:hAnsi="MJXc-TeX-main-Rw"/>
          <w:color w:val="212529"/>
          <w:sz w:val="36"/>
          <w:szCs w:val="36"/>
          <w:bdr w:val="none" w:sz="0" w:space="0" w:color="auto" w:frame="1"/>
          <w:shd w:val="clear" w:color="auto" w:fill="FFFFFF"/>
        </w:rPr>
        <w:t>K</w:t>
      </w:r>
      <w:r>
        <w:rPr>
          <w:rStyle w:val="mjx-char"/>
          <w:rFonts w:ascii="MJXc-TeX-main-Rw" w:hAnsi="MJXc-TeX-main-Rw"/>
          <w:color w:val="212529"/>
          <w:sz w:val="36"/>
          <w:szCs w:val="36"/>
          <w:bdr w:val="none" w:sz="0" w:space="0" w:color="auto" w:frame="1"/>
          <w:shd w:val="clear" w:color="auto" w:fill="FFFFFF"/>
        </w:rPr>
        <w:t>−1,⌈(</w:t>
      </w:r>
      <w:r w:rsidR="0097609B">
        <w:rPr>
          <w:rStyle w:val="mjx-char"/>
          <w:rFonts w:ascii="MJXc-TeX-main-Rw" w:hAnsi="MJXc-TeX-main-Rw"/>
          <w:color w:val="212529"/>
          <w:sz w:val="36"/>
          <w:szCs w:val="36"/>
          <w:bdr w:val="none" w:sz="0" w:space="0" w:color="auto" w:frame="1"/>
          <w:shd w:val="clear" w:color="auto" w:fill="FFFFFF"/>
        </w:rPr>
        <w:t>K</w:t>
      </w:r>
      <w:r>
        <w:rPr>
          <w:rStyle w:val="mjx-char"/>
          <w:rFonts w:ascii="MJXc-TeX-main-Rw" w:hAnsi="MJXc-TeX-main-Rw"/>
          <w:color w:val="212529"/>
          <w:sz w:val="36"/>
          <w:szCs w:val="36"/>
          <w:bdr w:val="none" w:sz="0" w:space="0" w:color="auto" w:frame="1"/>
          <w:shd w:val="clear" w:color="auto" w:fill="FFFFFF"/>
        </w:rPr>
        <w:t>−1)</w:t>
      </w:r>
      <w:r>
        <w:rPr>
          <w:rStyle w:val="mjx-char"/>
          <w:rFonts w:ascii="MJXc-TeX-math-Iw" w:hAnsi="MJXc-TeX-math-Iw"/>
          <w:color w:val="212529"/>
          <w:sz w:val="36"/>
          <w:szCs w:val="36"/>
          <w:bdr w:val="none" w:sz="0" w:space="0" w:color="auto" w:frame="1"/>
          <w:shd w:val="clear" w:color="auto" w:fill="FFFFFF"/>
        </w:rPr>
        <w:t>N</w:t>
      </w:r>
      <w:r>
        <w:rPr>
          <w:rStyle w:val="mjx-char"/>
          <w:rFonts w:ascii="MJXc-TeX-main-Rw" w:hAnsi="MJXc-TeX-main-Rw"/>
          <w:color w:val="212529"/>
          <w:sz w:val="36"/>
          <w:szCs w:val="36"/>
          <w:bdr w:val="none" w:sz="0" w:space="0" w:color="auto" w:frame="1"/>
          <w:shd w:val="clear" w:color="auto" w:fill="FFFFFF"/>
        </w:rPr>
        <w:t>/</w:t>
      </w:r>
      <w:r>
        <w:rPr>
          <w:rStyle w:val="mjx-char"/>
          <w:rFonts w:ascii="MJXc-TeX-math-Iw" w:hAnsi="MJXc-TeX-math-Iw"/>
          <w:color w:val="212529"/>
          <w:sz w:val="36"/>
          <w:szCs w:val="36"/>
          <w:bdr w:val="none" w:sz="0" w:space="0" w:color="auto" w:frame="1"/>
          <w:shd w:val="clear" w:color="auto" w:fill="FFFFFF"/>
        </w:rPr>
        <w:t>M</w:t>
      </w:r>
      <w:r>
        <w:rPr>
          <w:rStyle w:val="mjx-char"/>
          <w:rFonts w:ascii="MJXc-TeX-main-Rw" w:hAnsi="MJXc-TeX-main-Rw"/>
          <w:color w:val="212529"/>
          <w:sz w:val="36"/>
          <w:szCs w:val="36"/>
          <w:bdr w:val="none" w:sz="0" w:space="0" w:color="auto" w:frame="1"/>
          <w:shd w:val="clear" w:color="auto" w:fill="FFFFFF"/>
        </w:rPr>
        <w:t>⌉)</w:t>
      </w:r>
      <w:r>
        <w:rPr>
          <w:rFonts w:ascii="Georgia" w:hAnsi="Georgia"/>
          <w:color w:val="212529"/>
          <w:sz w:val="36"/>
          <w:szCs w:val="36"/>
          <w:shd w:val="clear" w:color="auto" w:fill="FFFFFF"/>
        </w:rPr>
        <w:t> simbolurile pilot este suficientă pentru ca BS să recupereze perfect toate </w:t>
      </w:r>
      <w:r w:rsidR="0097609B">
        <w:rPr>
          <w:rStyle w:val="mjx-char"/>
          <w:rFonts w:ascii="MJXc-TeX-math-Iw" w:hAnsi="MJXc-TeX-math-Iw"/>
          <w:color w:val="212529"/>
          <w:sz w:val="36"/>
          <w:szCs w:val="36"/>
          <w:bdr w:val="none" w:sz="0" w:space="0" w:color="auto" w:frame="1"/>
          <w:shd w:val="clear" w:color="auto" w:fill="FFFFFF"/>
        </w:rPr>
        <w:t xml:space="preserve">K </w:t>
      </w:r>
      <w:r>
        <w:rPr>
          <w:rStyle w:val="mjx-char"/>
          <w:rFonts w:ascii="MJXc-TeX-math-Iw" w:hAnsi="MJXc-TeX-math-Iw"/>
          <w:color w:val="212529"/>
          <w:sz w:val="36"/>
          <w:szCs w:val="36"/>
          <w:bdr w:val="none" w:sz="0" w:space="0" w:color="auto" w:frame="1"/>
          <w:shd w:val="clear" w:color="auto" w:fill="FFFFFF"/>
        </w:rPr>
        <w:t>M</w:t>
      </w:r>
      <w:r w:rsidR="0097609B">
        <w:rPr>
          <w:rStyle w:val="mjx-char"/>
          <w:rFonts w:ascii="MJXc-TeX-math-Iw" w:hAnsi="MJXc-TeX-math-Iw"/>
          <w:color w:val="212529"/>
          <w:sz w:val="36"/>
          <w:szCs w:val="36"/>
          <w:bdr w:val="none" w:sz="0" w:space="0" w:color="auto" w:frame="1"/>
          <w:shd w:val="clear" w:color="auto" w:fill="FFFFFF"/>
        </w:rPr>
        <w:t xml:space="preserve"> </w:t>
      </w:r>
      <w:r>
        <w:rPr>
          <w:rStyle w:val="mjx-char"/>
          <w:rFonts w:ascii="MJXc-TeX-math-Iw" w:hAnsi="MJXc-TeX-math-Iw"/>
          <w:color w:val="212529"/>
          <w:sz w:val="36"/>
          <w:szCs w:val="36"/>
          <w:bdr w:val="none" w:sz="0" w:space="0" w:color="auto" w:frame="1"/>
          <w:shd w:val="clear" w:color="auto" w:fill="FFFFFF"/>
        </w:rPr>
        <w:t>N</w:t>
      </w:r>
      <w:r>
        <w:rPr>
          <w:rStyle w:val="mjx-char"/>
          <w:rFonts w:ascii="MJXc-TeX-main-Rw" w:hAnsi="MJXc-TeX-main-Rw"/>
          <w:color w:val="212529"/>
          <w:sz w:val="36"/>
          <w:szCs w:val="36"/>
          <w:bdr w:val="none" w:sz="0" w:space="0" w:color="auto" w:frame="1"/>
          <w:shd w:val="clear" w:color="auto" w:fill="FFFFFF"/>
        </w:rPr>
        <w:t>+</w:t>
      </w:r>
      <w:r w:rsidR="0097609B">
        <w:rPr>
          <w:rStyle w:val="mjx-char"/>
          <w:rFonts w:ascii="MJXc-TeX-math-Iw" w:hAnsi="MJXc-TeX-math-Iw"/>
          <w:color w:val="212529"/>
          <w:sz w:val="36"/>
          <w:szCs w:val="36"/>
          <w:bdr w:val="none" w:sz="0" w:space="0" w:color="auto" w:frame="1"/>
          <w:shd w:val="clear" w:color="auto" w:fill="FFFFFF"/>
        </w:rPr>
        <w:t xml:space="preserve"> K </w:t>
      </w:r>
      <w:r>
        <w:rPr>
          <w:rStyle w:val="mjx-char"/>
          <w:rFonts w:ascii="MJXc-TeX-math-Iw" w:hAnsi="MJXc-TeX-math-Iw"/>
          <w:color w:val="212529"/>
          <w:sz w:val="36"/>
          <w:szCs w:val="36"/>
          <w:bdr w:val="none" w:sz="0" w:space="0" w:color="auto" w:frame="1"/>
          <w:shd w:val="clear" w:color="auto" w:fill="FFFFFF"/>
        </w:rPr>
        <w:t>M</w:t>
      </w:r>
      <w:r w:rsidR="0097609B">
        <w:rPr>
          <w:rStyle w:val="mjx-char"/>
          <w:rFonts w:ascii="MJXc-TeX-math-Iw" w:hAnsi="MJXc-TeX-math-Iw"/>
          <w:color w:val="212529"/>
          <w:sz w:val="36"/>
          <w:szCs w:val="36"/>
          <w:bdr w:val="none" w:sz="0" w:space="0" w:color="auto" w:frame="1"/>
          <w:shd w:val="clear" w:color="auto" w:fill="FFFFFF"/>
        </w:rPr>
        <w:t xml:space="preserve"> </w:t>
      </w:r>
      <w:r>
        <w:rPr>
          <w:rFonts w:ascii="Georgia" w:hAnsi="Georgia"/>
          <w:color w:val="212529"/>
          <w:sz w:val="36"/>
          <w:szCs w:val="36"/>
          <w:shd w:val="clear" w:color="auto" w:fill="FFFFFF"/>
        </w:rPr>
        <w:t>coeficienții de canal pentru cazul fără zgomot de receptor la BS. </w:t>
      </w:r>
    </w:p>
    <w:p w14:paraId="2AEF73F2" w14:textId="77777777" w:rsidR="00BB2035" w:rsidRDefault="00BB2035" w:rsidP="00140248">
      <w:pPr>
        <w:pStyle w:val="ltxp"/>
        <w:shd w:val="clear" w:color="auto" w:fill="FFFFFF"/>
        <w:spacing w:before="0" w:beforeAutospacing="0" w:after="0" w:afterAutospacing="0"/>
        <w:rPr>
          <w:rFonts w:ascii="Georgia" w:hAnsi="Georgia"/>
          <w:color w:val="212529"/>
          <w:sz w:val="36"/>
          <w:szCs w:val="36"/>
          <w:shd w:val="clear" w:color="auto" w:fill="FFFFFF"/>
        </w:rPr>
      </w:pPr>
    </w:p>
    <w:p w14:paraId="1F1A415D" w14:textId="77777777" w:rsidR="00BB2035" w:rsidRDefault="00140248" w:rsidP="00140248">
      <w:pPr>
        <w:pStyle w:val="ltxp"/>
        <w:shd w:val="clear" w:color="auto" w:fill="FFFFFF"/>
        <w:spacing w:before="0" w:beforeAutospacing="0" w:after="0" w:afterAutospacing="0"/>
        <w:rPr>
          <w:rFonts w:ascii="Georgia" w:hAnsi="Georgia"/>
          <w:color w:val="212529"/>
          <w:sz w:val="36"/>
          <w:szCs w:val="36"/>
          <w:shd w:val="clear" w:color="auto" w:fill="FFFFFF"/>
        </w:rPr>
      </w:pPr>
      <w:r>
        <w:rPr>
          <w:rFonts w:ascii="Georgia" w:hAnsi="Georgia"/>
          <w:color w:val="212529"/>
          <w:sz w:val="36"/>
          <w:szCs w:val="36"/>
          <w:shd w:val="clear" w:color="auto" w:fill="FFFFFF"/>
        </w:rPr>
        <w:t>Spre deosebire de estimarea canalului pentru comunicațiile convenționale pe legătură în sus fără IRS, unde timpul minim de estimare a canalului este independent de numărul de antene de recepție la BS, rezultatul dezvăluie rolul crucial al MIMO masiv în reducerea timpului de estimare a canalului pentru comunicațiile asistate de IRS.</w:t>
      </w:r>
    </w:p>
    <w:p w14:paraId="35E62C9F" w14:textId="77777777" w:rsidR="00BB2035" w:rsidRDefault="00BB2035" w:rsidP="00140248">
      <w:pPr>
        <w:pStyle w:val="ltxp"/>
        <w:shd w:val="clear" w:color="auto" w:fill="FFFFFF"/>
        <w:spacing w:before="0" w:beforeAutospacing="0" w:after="0" w:afterAutospacing="0"/>
        <w:rPr>
          <w:rFonts w:ascii="Georgia" w:hAnsi="Georgia"/>
          <w:color w:val="212529"/>
          <w:sz w:val="36"/>
          <w:szCs w:val="36"/>
          <w:shd w:val="clear" w:color="auto" w:fill="FFFFFF"/>
        </w:rPr>
      </w:pPr>
    </w:p>
    <w:p w14:paraId="0862032C" w14:textId="4D4A492D" w:rsidR="00140248" w:rsidRDefault="00140248" w:rsidP="00140248">
      <w:pPr>
        <w:pStyle w:val="ltxp"/>
        <w:shd w:val="clear" w:color="auto" w:fill="FFFFFF"/>
        <w:spacing w:before="0" w:beforeAutospacing="0" w:after="0" w:afterAutospacing="0"/>
        <w:rPr>
          <w:rFonts w:ascii="Georgia" w:hAnsi="Georgia"/>
          <w:color w:val="212529"/>
          <w:sz w:val="36"/>
          <w:szCs w:val="36"/>
        </w:rPr>
      </w:pPr>
      <w:r>
        <w:rPr>
          <w:rFonts w:ascii="Georgia" w:hAnsi="Georgia"/>
          <w:color w:val="212529"/>
          <w:sz w:val="36"/>
          <w:szCs w:val="36"/>
          <w:shd w:val="clear" w:color="auto" w:fill="FFFFFF"/>
        </w:rPr>
        <w:t xml:space="preserve">Mai mult, pentru cazul zgomotului receptorului, secvențele pilot de utilizator, coeficienții de reflectare a IRS și estimatorii de canal </w:t>
      </w:r>
      <w:r w:rsidR="0097609B">
        <w:rPr>
          <w:rFonts w:ascii="Georgia" w:hAnsi="Georgia"/>
          <w:color w:val="212529"/>
          <w:sz w:val="36"/>
          <w:szCs w:val="36"/>
          <w:shd w:val="clear" w:color="auto" w:fill="FFFFFF"/>
        </w:rPr>
        <w:t xml:space="preserve">ai </w:t>
      </w:r>
      <w:r>
        <w:rPr>
          <w:rFonts w:ascii="Georgia" w:hAnsi="Georgia"/>
          <w:color w:val="212529"/>
          <w:sz w:val="36"/>
          <w:szCs w:val="36"/>
          <w:shd w:val="clear" w:color="auto" w:fill="FFFFFF"/>
        </w:rPr>
        <w:t>BS liniară medie pătrată minimă (LMMSE) sunt caracterizați în formă închisă, iar eroarea medie pătrată (MSE) de estimare corespunzătoare este cuantificat.</w:t>
      </w:r>
    </w:p>
    <w:p w14:paraId="1B84B04F" w14:textId="746CD514" w:rsidR="00140248" w:rsidRDefault="00140248" w:rsidP="00140248">
      <w:pPr>
        <w:rPr>
          <w:rFonts w:cstheme="minorHAnsi"/>
        </w:rPr>
      </w:pPr>
    </w:p>
    <w:p w14:paraId="0E375648" w14:textId="071E2835" w:rsidR="00140248" w:rsidRDefault="00140248" w:rsidP="00140248">
      <w:pPr>
        <w:rPr>
          <w:rFonts w:cstheme="minorHAnsi"/>
        </w:rPr>
      </w:pPr>
      <w:r>
        <w:rPr>
          <w:rFonts w:cstheme="minorHAnsi"/>
          <w:noProof/>
        </w:rPr>
        <w:drawing>
          <wp:inline distT="0" distB="0" distL="0" distR="0" wp14:anchorId="3143AC69" wp14:editId="0046FE27">
            <wp:extent cx="5286375" cy="305943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5">
                      <a:extLst>
                        <a:ext uri="{28A0092B-C50C-407E-A947-70E740481C1C}">
                          <a14:useLocalDpi xmlns:a14="http://schemas.microsoft.com/office/drawing/2010/main" val="0"/>
                        </a:ext>
                      </a:extLst>
                    </a:blip>
                    <a:stretch>
                      <a:fillRect/>
                    </a:stretch>
                  </pic:blipFill>
                  <pic:spPr>
                    <a:xfrm>
                      <a:off x="0" y="0"/>
                      <a:ext cx="5300881" cy="3067825"/>
                    </a:xfrm>
                    <a:prstGeom prst="rect">
                      <a:avLst/>
                    </a:prstGeom>
                  </pic:spPr>
                </pic:pic>
              </a:graphicData>
            </a:graphic>
          </wp:inline>
        </w:drawing>
      </w:r>
    </w:p>
    <w:p w14:paraId="2AF93FC3" w14:textId="370FF2C2" w:rsidR="0097609B" w:rsidRDefault="0097609B" w:rsidP="00140248">
      <w:pPr>
        <w:rPr>
          <w:rFonts w:cstheme="minorHAnsi"/>
        </w:rPr>
      </w:pPr>
    </w:p>
    <w:p w14:paraId="2DF810DC" w14:textId="33BFD0AE" w:rsidR="0097609B" w:rsidRDefault="0097609B" w:rsidP="00140248">
      <w:pPr>
        <w:rPr>
          <w:rFonts w:ascii="Georgia" w:hAnsi="Georgia"/>
          <w:color w:val="212529"/>
          <w:sz w:val="36"/>
          <w:szCs w:val="36"/>
          <w:shd w:val="clear" w:color="auto" w:fill="FFFFFF"/>
        </w:rPr>
      </w:pPr>
      <w:r>
        <w:rPr>
          <w:rFonts w:ascii="Georgia" w:hAnsi="Georgia"/>
          <w:color w:val="212529"/>
          <w:sz w:val="36"/>
          <w:szCs w:val="36"/>
          <w:shd w:val="clear" w:color="auto" w:fill="FFFFFF"/>
        </w:rPr>
        <w:lastRenderedPageBreak/>
        <w:t>Suprafață reflectorizantă inteligentă - IRS</w:t>
      </w:r>
    </w:p>
    <w:p w14:paraId="79E0CAEC" w14:textId="1B5A4F2B" w:rsidR="0097609B" w:rsidRDefault="0097609B" w:rsidP="00140248">
      <w:pPr>
        <w:rPr>
          <w:rFonts w:ascii="Georgia" w:hAnsi="Georgia"/>
          <w:color w:val="212529"/>
          <w:sz w:val="36"/>
          <w:szCs w:val="36"/>
          <w:shd w:val="clear" w:color="auto" w:fill="FFFFFF"/>
        </w:rPr>
      </w:pPr>
      <w:r>
        <w:rPr>
          <w:rFonts w:ascii="Georgia" w:hAnsi="Georgia"/>
          <w:color w:val="212529"/>
          <w:sz w:val="36"/>
          <w:szCs w:val="36"/>
          <w:shd w:val="clear" w:color="auto" w:fill="FFFFFF"/>
        </w:rPr>
        <w:t>Estimare de canal, comunicații multiutilizator -  MIMO Estimator de eroare medie pătrată minimă liniară -  LMMSE</w:t>
      </w:r>
    </w:p>
    <w:p w14:paraId="729BE4FB" w14:textId="5E4D14AC" w:rsidR="00024865" w:rsidRDefault="00024865" w:rsidP="00140248">
      <w:pPr>
        <w:rPr>
          <w:rFonts w:ascii="Georgia" w:hAnsi="Georgia"/>
          <w:color w:val="212529"/>
          <w:sz w:val="36"/>
          <w:szCs w:val="36"/>
          <w:shd w:val="clear" w:color="auto" w:fill="FFFFFF"/>
        </w:rPr>
      </w:pPr>
      <w:r>
        <w:rPr>
          <w:rFonts w:ascii="Georgia" w:hAnsi="Georgia"/>
          <w:color w:val="212529"/>
          <w:sz w:val="36"/>
          <w:szCs w:val="36"/>
          <w:shd w:val="clear" w:color="auto" w:fill="FFFFFF"/>
        </w:rPr>
        <w:t>Descriere</w:t>
      </w:r>
    </w:p>
    <w:p w14:paraId="4E1EF5A2" w14:textId="14C217F4" w:rsidR="00024865" w:rsidRDefault="00024865" w:rsidP="00140248">
      <w:pPr>
        <w:rPr>
          <w:rFonts w:ascii="Georgia" w:hAnsi="Georgia"/>
          <w:color w:val="212529"/>
          <w:sz w:val="36"/>
          <w:szCs w:val="36"/>
          <w:shd w:val="clear" w:color="auto" w:fill="FFFFFF"/>
        </w:rPr>
      </w:pPr>
    </w:p>
    <w:p w14:paraId="751DA5C8" w14:textId="36FD570D" w:rsidR="00024865" w:rsidRDefault="00024865" w:rsidP="00140248">
      <w:pPr>
        <w:rPr>
          <w:rFonts w:ascii="Georgia" w:hAnsi="Georgia"/>
          <w:color w:val="212529"/>
          <w:sz w:val="36"/>
          <w:szCs w:val="36"/>
          <w:shd w:val="clear" w:color="auto" w:fill="FFFFFF"/>
        </w:rPr>
      </w:pPr>
      <w:r>
        <w:rPr>
          <w:rFonts w:ascii="Georgia" w:hAnsi="Georgia"/>
          <w:color w:val="212529"/>
          <w:sz w:val="36"/>
          <w:szCs w:val="36"/>
          <w:shd w:val="clear" w:color="auto" w:fill="FFFFFF"/>
        </w:rPr>
        <w:t xml:space="preserve">Luăm în considerare un sistem de comunicație </w:t>
      </w:r>
      <w:proofErr w:type="spellStart"/>
      <w:r>
        <w:rPr>
          <w:rFonts w:ascii="Georgia" w:hAnsi="Georgia"/>
          <w:color w:val="212529"/>
          <w:sz w:val="36"/>
          <w:szCs w:val="36"/>
          <w:shd w:val="clear" w:color="auto" w:fill="FFFFFF"/>
        </w:rPr>
        <w:t>uplink</w:t>
      </w:r>
      <w:proofErr w:type="spellEnd"/>
      <w:r>
        <w:rPr>
          <w:rFonts w:ascii="Georgia" w:hAnsi="Georgia"/>
          <w:color w:val="212529"/>
          <w:sz w:val="36"/>
          <w:szCs w:val="36"/>
          <w:shd w:val="clear" w:color="auto" w:fill="FFFFFF"/>
        </w:rPr>
        <w:t xml:space="preserve"> multiutilizator asistat de IRS în care mai mulți utilizatori cu o singură antenă comunică cu un BS cu mai multe antene cu ajutorul unui IRS. În cadrul acestei configurații, investighez abordarea de estimare a canalului bazată pe pilot pasiv, în care elementele IRS reflectă pasiv secvențele pilot trimise de utilizatori către BS, astfel încât BS să fie capabil să estimeze CSI asociat cu IRS.</w:t>
      </w:r>
    </w:p>
    <w:p w14:paraId="30014DCA" w14:textId="3D11FD79" w:rsidR="00BB2035" w:rsidRDefault="00BB2035" w:rsidP="00140248">
      <w:pPr>
        <w:rPr>
          <w:rFonts w:ascii="Georgia" w:hAnsi="Georgia"/>
          <w:color w:val="212529"/>
          <w:sz w:val="36"/>
          <w:szCs w:val="36"/>
          <w:shd w:val="clear" w:color="auto" w:fill="FFFFFF"/>
        </w:rPr>
      </w:pPr>
    </w:p>
    <w:p w14:paraId="7D560BF2" w14:textId="5A4BD27B" w:rsidR="00BB2035" w:rsidRDefault="00BB2035" w:rsidP="00BB2035">
      <w:pPr>
        <w:numPr>
          <w:ilvl w:val="0"/>
          <w:numId w:val="1"/>
        </w:numPr>
        <w:shd w:val="clear" w:color="auto" w:fill="FFFFFF"/>
        <w:spacing w:after="0" w:line="240" w:lineRule="auto"/>
        <w:rPr>
          <w:rFonts w:ascii="Georgia" w:eastAsia="Times New Roman" w:hAnsi="Georgia" w:cs="Times New Roman"/>
          <w:color w:val="212529"/>
          <w:sz w:val="36"/>
          <w:szCs w:val="36"/>
          <w:lang w:eastAsia="ro-RO"/>
        </w:rPr>
      </w:pPr>
      <w:r w:rsidRPr="00BB2035">
        <w:rPr>
          <w:rFonts w:ascii="Georgia" w:eastAsia="Times New Roman" w:hAnsi="Georgia" w:cs="Times New Roman"/>
          <w:color w:val="212529"/>
          <w:sz w:val="36"/>
          <w:szCs w:val="36"/>
          <w:lang w:eastAsia="ro-RO"/>
        </w:rPr>
        <w:t>În primul rând, propunem un nou </w:t>
      </w:r>
      <w:r w:rsidRPr="00BB2035">
        <w:rPr>
          <w:rFonts w:ascii="Georgia" w:eastAsia="Times New Roman" w:hAnsi="Georgia" w:cs="Times New Roman"/>
          <w:i/>
          <w:iCs/>
          <w:color w:val="212529"/>
          <w:sz w:val="36"/>
          <w:szCs w:val="36"/>
          <w:lang w:eastAsia="ro-RO"/>
        </w:rPr>
        <w:t>cadru de estimare a canalului în trei faze</w:t>
      </w:r>
      <w:r w:rsidRPr="00BB2035">
        <w:rPr>
          <w:rFonts w:ascii="Georgia" w:eastAsia="Times New Roman" w:hAnsi="Georgia" w:cs="Times New Roman"/>
          <w:color w:val="212529"/>
          <w:sz w:val="36"/>
          <w:szCs w:val="36"/>
          <w:lang w:eastAsia="ro-RO"/>
        </w:rPr>
        <w:t xml:space="preserve"> pentru comunicațiile </w:t>
      </w:r>
      <w:proofErr w:type="spellStart"/>
      <w:r w:rsidRPr="00BB2035">
        <w:rPr>
          <w:rFonts w:ascii="Georgia" w:eastAsia="Times New Roman" w:hAnsi="Georgia" w:cs="Times New Roman"/>
          <w:color w:val="212529"/>
          <w:sz w:val="36"/>
          <w:szCs w:val="36"/>
          <w:lang w:eastAsia="ro-RO"/>
        </w:rPr>
        <w:t>uplink</w:t>
      </w:r>
      <w:proofErr w:type="spellEnd"/>
      <w:r w:rsidRPr="00BB2035">
        <w:rPr>
          <w:rFonts w:ascii="Georgia" w:eastAsia="Times New Roman" w:hAnsi="Georgia" w:cs="Times New Roman"/>
          <w:color w:val="212529"/>
          <w:sz w:val="36"/>
          <w:szCs w:val="36"/>
          <w:lang w:eastAsia="ro-RO"/>
        </w:rPr>
        <w:t xml:space="preserve"> multiutilizator asistate de IRS. Fundamentul acestui cadru constă în </w:t>
      </w:r>
      <w:r w:rsidRPr="00BB2035">
        <w:rPr>
          <w:rFonts w:ascii="Georgia" w:eastAsia="Times New Roman" w:hAnsi="Georgia" w:cs="Times New Roman"/>
          <w:i/>
          <w:iCs/>
          <w:color w:val="212529"/>
          <w:sz w:val="36"/>
          <w:szCs w:val="36"/>
          <w:lang w:eastAsia="ro-RO"/>
        </w:rPr>
        <w:t>corelarea</w:t>
      </w:r>
      <w:r w:rsidRPr="00BB2035">
        <w:rPr>
          <w:rFonts w:ascii="Georgia" w:eastAsia="Times New Roman" w:hAnsi="Georgia" w:cs="Times New Roman"/>
          <w:color w:val="212529"/>
          <w:sz w:val="36"/>
          <w:szCs w:val="36"/>
          <w:lang w:eastAsia="ro-RO"/>
        </w:rPr>
        <w:t> dintre canalele reflectate ale diferiților utilizatori: </w:t>
      </w:r>
      <w:r w:rsidRPr="00BB2035">
        <w:rPr>
          <w:rFonts w:ascii="Georgia" w:eastAsia="Times New Roman" w:hAnsi="Georgia" w:cs="Times New Roman"/>
          <w:i/>
          <w:iCs/>
          <w:color w:val="212529"/>
          <w:sz w:val="36"/>
          <w:szCs w:val="36"/>
          <w:lang w:eastAsia="ro-RO"/>
        </w:rPr>
        <w:t>fiecare element IRS reflectă semnalele de la diferiți utilizatori către BS prin același canal</w:t>
      </w:r>
      <w:r w:rsidRPr="00BB2035">
        <w:rPr>
          <w:rFonts w:ascii="Georgia" w:eastAsia="Times New Roman" w:hAnsi="Georgia" w:cs="Times New Roman"/>
          <w:color w:val="212529"/>
          <w:sz w:val="36"/>
          <w:szCs w:val="36"/>
          <w:lang w:eastAsia="ro-RO"/>
        </w:rPr>
        <w:t xml:space="preserve">. Pentru a utiliza cât mai bine această corelație, cadrul propus de estimare a canalului funcționează după cum urmează. În faza I, IRS este oprit astfel încât BS să-și poată estima canalele directe cu utilizatorii. În faza II, IRS este pornit și este selectat doar un utilizator obișnuit pentru a transmite simboluri pilot diferite de zero, astfel încât canalele </w:t>
      </w:r>
      <w:r w:rsidRPr="00BB2035">
        <w:rPr>
          <w:rFonts w:ascii="Georgia" w:eastAsia="Times New Roman" w:hAnsi="Georgia" w:cs="Times New Roman"/>
          <w:color w:val="212529"/>
          <w:sz w:val="36"/>
          <w:szCs w:val="36"/>
          <w:lang w:eastAsia="ro-RO"/>
        </w:rPr>
        <w:lastRenderedPageBreak/>
        <w:t>reflectate de IRS să poată fi estimate. În faza a III-a, ceilalți utilizatori își transmit simbolurile pilot și canalele lor reflectate IRS pot fi estimate eficient prin exploatarea faptului că aceste canale reflectate sunt </w:t>
      </w:r>
      <w:r w:rsidRPr="00BB2035">
        <w:rPr>
          <w:rFonts w:ascii="Georgia" w:eastAsia="Times New Roman" w:hAnsi="Georgia" w:cs="Times New Roman"/>
          <w:i/>
          <w:iCs/>
          <w:color w:val="212529"/>
          <w:sz w:val="36"/>
          <w:szCs w:val="36"/>
          <w:lang w:eastAsia="ro-RO"/>
        </w:rPr>
        <w:t xml:space="preserve">versiuni </w:t>
      </w:r>
      <w:proofErr w:type="spellStart"/>
      <w:r w:rsidRPr="00BB2035">
        <w:rPr>
          <w:rFonts w:ascii="Georgia" w:eastAsia="Times New Roman" w:hAnsi="Georgia" w:cs="Times New Roman"/>
          <w:i/>
          <w:iCs/>
          <w:color w:val="212529"/>
          <w:sz w:val="36"/>
          <w:szCs w:val="36"/>
          <w:lang w:eastAsia="ro-RO"/>
        </w:rPr>
        <w:t>scalate</w:t>
      </w:r>
      <w:proofErr w:type="spellEnd"/>
      <w:r w:rsidRPr="00BB2035">
        <w:rPr>
          <w:rFonts w:ascii="Georgia" w:eastAsia="Times New Roman" w:hAnsi="Georgia" w:cs="Times New Roman"/>
          <w:i/>
          <w:iCs/>
          <w:color w:val="212529"/>
          <w:sz w:val="36"/>
          <w:szCs w:val="36"/>
          <w:lang w:eastAsia="ro-RO"/>
        </w:rPr>
        <w:t xml:space="preserve"> ale</w:t>
      </w:r>
      <w:r w:rsidRPr="00BB2035">
        <w:rPr>
          <w:rFonts w:ascii="Georgia" w:eastAsia="Times New Roman" w:hAnsi="Georgia" w:cs="Times New Roman"/>
          <w:color w:val="212529"/>
          <w:sz w:val="36"/>
          <w:szCs w:val="36"/>
          <w:lang w:eastAsia="ro-RO"/>
        </w:rPr>
        <w:t> canalelor reflectate ale utilizatorului tipic și, prin urmare, doar </w:t>
      </w:r>
      <w:r w:rsidRPr="00BB2035">
        <w:rPr>
          <w:rFonts w:ascii="Georgia" w:eastAsia="Times New Roman" w:hAnsi="Georgia" w:cs="Times New Roman"/>
          <w:i/>
          <w:iCs/>
          <w:color w:val="212529"/>
          <w:sz w:val="36"/>
          <w:szCs w:val="36"/>
          <w:lang w:eastAsia="ro-RO"/>
        </w:rPr>
        <w:t>factorii de scalare (scalari)</w:t>
      </w:r>
      <w:r w:rsidRPr="00BB2035">
        <w:rPr>
          <w:rFonts w:ascii="Georgia" w:eastAsia="Times New Roman" w:hAnsi="Georgia" w:cs="Times New Roman"/>
          <w:color w:val="212529"/>
          <w:sz w:val="36"/>
          <w:szCs w:val="36"/>
          <w:lang w:eastAsia="ro-RO"/>
        </w:rPr>
        <w:t> , mai degrabă decât </w:t>
      </w:r>
      <w:r w:rsidRPr="00BB2035">
        <w:rPr>
          <w:rFonts w:ascii="Georgia" w:eastAsia="Times New Roman" w:hAnsi="Georgia" w:cs="Times New Roman"/>
          <w:i/>
          <w:iCs/>
          <w:color w:val="212529"/>
          <w:sz w:val="36"/>
          <w:szCs w:val="36"/>
          <w:lang w:eastAsia="ro-RO"/>
        </w:rPr>
        <w:t>canale întregi (vectori)</w:t>
      </w:r>
      <w:r w:rsidRPr="00BB2035">
        <w:rPr>
          <w:rFonts w:ascii="Georgia" w:eastAsia="Times New Roman" w:hAnsi="Georgia" w:cs="Times New Roman"/>
          <w:color w:val="212529"/>
          <w:sz w:val="36"/>
          <w:szCs w:val="36"/>
          <w:lang w:eastAsia="ro-RO"/>
        </w:rPr>
        <w:t> , trebuie estimate.</w:t>
      </w:r>
    </w:p>
    <w:p w14:paraId="4C3C75E7" w14:textId="77777777" w:rsidR="00680061" w:rsidRDefault="00680061" w:rsidP="00680061">
      <w:pPr>
        <w:pStyle w:val="ltxp"/>
        <w:numPr>
          <w:ilvl w:val="0"/>
          <w:numId w:val="1"/>
        </w:numPr>
        <w:shd w:val="clear" w:color="auto" w:fill="FFFFFF"/>
        <w:spacing w:before="0" w:beforeAutospacing="0" w:after="0" w:afterAutospacing="0"/>
        <w:rPr>
          <w:rFonts w:ascii="Georgia" w:hAnsi="Georgia"/>
          <w:color w:val="212529"/>
          <w:sz w:val="36"/>
          <w:szCs w:val="36"/>
        </w:rPr>
      </w:pPr>
      <w:r>
        <w:rPr>
          <w:rFonts w:ascii="Georgia" w:hAnsi="Georgia"/>
          <w:color w:val="212529"/>
          <w:sz w:val="36"/>
          <w:szCs w:val="36"/>
        </w:rPr>
        <w:t>În al doilea rând, pentru cazul ideal fără zgomot de receptor la BS, arătăm că lungimea secvenței pilot minimă teoretic pentru a estima perfect toți coeficienții canalului în cadrul trifazat propus este </w:t>
      </w:r>
      <w:proofErr w:type="spellStart"/>
      <w:r>
        <w:rPr>
          <w:rStyle w:val="mjx-char"/>
          <w:rFonts w:ascii="MJXc-TeX-math-Iw" w:hAnsi="MJXc-TeX-math-Iw"/>
          <w:color w:val="212529"/>
          <w:sz w:val="36"/>
          <w:szCs w:val="36"/>
          <w:bdr w:val="none" w:sz="0" w:space="0" w:color="auto" w:frame="1"/>
        </w:rPr>
        <w:t>LA</w:t>
      </w:r>
      <w:r>
        <w:rPr>
          <w:rStyle w:val="mjx-char"/>
          <w:rFonts w:ascii="MJXc-TeX-main-Rw" w:hAnsi="MJXc-TeX-main-Rw"/>
          <w:color w:val="212529"/>
          <w:sz w:val="36"/>
          <w:szCs w:val="36"/>
          <w:bdr w:val="none" w:sz="0" w:space="0" w:color="auto" w:frame="1"/>
        </w:rPr>
        <w:t>+</w:t>
      </w:r>
      <w:r>
        <w:rPr>
          <w:rStyle w:val="mjx-char"/>
          <w:rFonts w:ascii="MJXc-TeX-math-Iw" w:hAnsi="MJXc-TeX-math-Iw"/>
          <w:color w:val="212529"/>
          <w:sz w:val="36"/>
          <w:szCs w:val="36"/>
          <w:bdr w:val="none" w:sz="0" w:space="0" w:color="auto" w:frame="1"/>
        </w:rPr>
        <w:t>N</w:t>
      </w:r>
      <w:r>
        <w:rPr>
          <w:rStyle w:val="mjx-char"/>
          <w:rFonts w:ascii="MJXc-TeX-main-Rw" w:hAnsi="MJXc-TeX-main-Rw"/>
          <w:color w:val="212529"/>
          <w:sz w:val="36"/>
          <w:szCs w:val="36"/>
          <w:bdr w:val="none" w:sz="0" w:space="0" w:color="auto" w:frame="1"/>
        </w:rPr>
        <w:t>+max</w:t>
      </w:r>
      <w:proofErr w:type="spellEnd"/>
      <w:r>
        <w:rPr>
          <w:rStyle w:val="mjx-char"/>
          <w:rFonts w:ascii="MJXc-TeX-main-Rw" w:hAnsi="MJXc-TeX-main-Rw"/>
          <w:color w:val="212529"/>
          <w:sz w:val="36"/>
          <w:szCs w:val="36"/>
          <w:bdr w:val="none" w:sz="0" w:space="0" w:color="auto" w:frame="1"/>
        </w:rPr>
        <w:t>(</w:t>
      </w:r>
      <w:r>
        <w:rPr>
          <w:rStyle w:val="mjx-char"/>
          <w:rFonts w:ascii="MJXc-TeX-math-Iw" w:hAnsi="MJXc-TeX-math-Iw"/>
          <w:color w:val="212529"/>
          <w:sz w:val="36"/>
          <w:szCs w:val="36"/>
          <w:bdr w:val="none" w:sz="0" w:space="0" w:color="auto" w:frame="1"/>
        </w:rPr>
        <w:t>LA</w:t>
      </w:r>
      <w:r>
        <w:rPr>
          <w:rStyle w:val="mjx-char"/>
          <w:rFonts w:ascii="MJXc-TeX-main-Rw" w:hAnsi="MJXc-TeX-main-Rw"/>
          <w:color w:val="212529"/>
          <w:sz w:val="36"/>
          <w:szCs w:val="36"/>
          <w:bdr w:val="none" w:sz="0" w:space="0" w:color="auto" w:frame="1"/>
        </w:rPr>
        <w:t>−1,⌈</w:t>
      </w:r>
      <w:r>
        <w:rPr>
          <w:rStyle w:val="mjx-char"/>
          <w:rFonts w:ascii="MJXc-TeX-main-Rw" w:hAnsi="MJXc-TeX-main-Rw"/>
          <w:color w:val="212529"/>
          <w:sz w:val="25"/>
          <w:szCs w:val="25"/>
          <w:bdr w:val="none" w:sz="0" w:space="0" w:color="auto" w:frame="1"/>
        </w:rPr>
        <w:t>(</w:t>
      </w:r>
      <w:r>
        <w:rPr>
          <w:rStyle w:val="mjx-char"/>
          <w:rFonts w:ascii="MJXc-TeX-math-Iw" w:hAnsi="MJXc-TeX-math-Iw"/>
          <w:color w:val="212529"/>
          <w:sz w:val="25"/>
          <w:szCs w:val="25"/>
          <w:bdr w:val="none" w:sz="0" w:space="0" w:color="auto" w:frame="1"/>
        </w:rPr>
        <w:t>LA</w:t>
      </w:r>
      <w:r>
        <w:rPr>
          <w:rStyle w:val="mjx-char"/>
          <w:rFonts w:ascii="MJXc-TeX-main-Rw" w:hAnsi="MJXc-TeX-main-Rw"/>
          <w:color w:val="212529"/>
          <w:sz w:val="25"/>
          <w:szCs w:val="25"/>
          <w:bdr w:val="none" w:sz="0" w:space="0" w:color="auto" w:frame="1"/>
        </w:rPr>
        <w:t>−1)</w:t>
      </w:r>
      <w:r>
        <w:rPr>
          <w:rStyle w:val="mjx-char"/>
          <w:rFonts w:ascii="MJXc-TeX-math-Iw" w:hAnsi="MJXc-TeX-math-Iw"/>
          <w:color w:val="212529"/>
          <w:sz w:val="25"/>
          <w:szCs w:val="25"/>
          <w:bdr w:val="none" w:sz="0" w:space="0" w:color="auto" w:frame="1"/>
        </w:rPr>
        <w:t>NM</w:t>
      </w:r>
      <w:r>
        <w:rPr>
          <w:rStyle w:val="mjx-char"/>
          <w:rFonts w:ascii="MJXc-TeX-main-Rw" w:hAnsi="MJXc-TeX-main-Rw"/>
          <w:color w:val="212529"/>
          <w:sz w:val="36"/>
          <w:szCs w:val="36"/>
          <w:bdr w:val="none" w:sz="0" w:space="0" w:color="auto" w:frame="1"/>
        </w:rPr>
        <w:t>⌉)</w:t>
      </w:r>
      <w:r>
        <w:rPr>
          <w:rStyle w:val="mjpage"/>
          <w:rFonts w:ascii="Georgia" w:hAnsi="Georgia"/>
          <w:color w:val="212529"/>
          <w:sz w:val="36"/>
          <w:szCs w:val="36"/>
        </w:rPr>
        <w:t xml:space="preserve">. Concret, se arată </w:t>
      </w:r>
      <w:proofErr w:type="spellStart"/>
      <w:r>
        <w:rPr>
          <w:rStyle w:val="mjpage"/>
          <w:rFonts w:ascii="Georgia" w:hAnsi="Georgia"/>
          <w:color w:val="212529"/>
          <w:sz w:val="36"/>
          <w:szCs w:val="36"/>
        </w:rPr>
        <w:t>că</w:t>
      </w:r>
      <w:r>
        <w:rPr>
          <w:rStyle w:val="mjx-char"/>
          <w:rFonts w:ascii="MJXc-TeX-math-Iw" w:hAnsi="MJXc-TeX-math-Iw"/>
          <w:color w:val="212529"/>
          <w:sz w:val="36"/>
          <w:szCs w:val="36"/>
          <w:bdr w:val="none" w:sz="0" w:space="0" w:color="auto" w:frame="1"/>
        </w:rPr>
        <w:t>LA</w:t>
      </w:r>
      <w:proofErr w:type="spellEnd"/>
      <w:r>
        <w:rPr>
          <w:rStyle w:val="mjpage"/>
          <w:rFonts w:ascii="Georgia" w:hAnsi="Georgia"/>
          <w:color w:val="212529"/>
          <w:sz w:val="36"/>
          <w:szCs w:val="36"/>
        </w:rPr>
        <w:t> și </w:t>
      </w:r>
      <w:r>
        <w:rPr>
          <w:rStyle w:val="mjx-char"/>
          <w:rFonts w:ascii="MJXc-TeX-math-Iw" w:hAnsi="MJXc-TeX-math-Iw"/>
          <w:color w:val="212529"/>
          <w:sz w:val="36"/>
          <w:szCs w:val="36"/>
          <w:bdr w:val="none" w:sz="0" w:space="0" w:color="auto" w:frame="1"/>
        </w:rPr>
        <w:t>N</w:t>
      </w:r>
      <w:r>
        <w:rPr>
          <w:rStyle w:val="mjpage"/>
          <w:rFonts w:ascii="Georgia" w:hAnsi="Georgia"/>
          <w:color w:val="212529"/>
          <w:sz w:val="36"/>
          <w:szCs w:val="36"/>
        </w:rPr>
        <w:t> intervalele de timp sunt suficiente pentru a estima canalele directe ale tuturor utilizatorilor și canalele reflectate IRS ale utilizatorului tipic în Faza I și, respectiv, Faza II, în timp ce </w:t>
      </w:r>
      <w:proofErr w:type="spellStart"/>
      <w:r>
        <w:rPr>
          <w:rStyle w:val="mjx-char"/>
          <w:rFonts w:ascii="MJXc-TeX-main-Rw" w:hAnsi="MJXc-TeX-main-Rw"/>
          <w:color w:val="212529"/>
          <w:sz w:val="36"/>
          <w:szCs w:val="36"/>
          <w:bdr w:val="none" w:sz="0" w:space="0" w:color="auto" w:frame="1"/>
        </w:rPr>
        <w:t>max</w:t>
      </w:r>
      <w:proofErr w:type="spellEnd"/>
      <w:r>
        <w:rPr>
          <w:rStyle w:val="mjx-char"/>
          <w:rFonts w:ascii="MJXc-TeX-main-Rw" w:hAnsi="MJXc-TeX-main-Rw"/>
          <w:color w:val="212529"/>
          <w:sz w:val="36"/>
          <w:szCs w:val="36"/>
          <w:bdr w:val="none" w:sz="0" w:space="0" w:color="auto" w:frame="1"/>
        </w:rPr>
        <w:t>(</w:t>
      </w:r>
      <w:r>
        <w:rPr>
          <w:rStyle w:val="mjx-char"/>
          <w:rFonts w:ascii="MJXc-TeX-math-Iw" w:hAnsi="MJXc-TeX-math-Iw"/>
          <w:color w:val="212529"/>
          <w:sz w:val="36"/>
          <w:szCs w:val="36"/>
          <w:bdr w:val="none" w:sz="0" w:space="0" w:color="auto" w:frame="1"/>
        </w:rPr>
        <w:t>LA</w:t>
      </w:r>
      <w:r>
        <w:rPr>
          <w:rStyle w:val="mjx-char"/>
          <w:rFonts w:ascii="MJXc-TeX-main-Rw" w:hAnsi="MJXc-TeX-main-Rw"/>
          <w:color w:val="212529"/>
          <w:sz w:val="36"/>
          <w:szCs w:val="36"/>
          <w:bdr w:val="none" w:sz="0" w:space="0" w:color="auto" w:frame="1"/>
        </w:rPr>
        <w:t>−1,⌈</w:t>
      </w:r>
      <w:r>
        <w:rPr>
          <w:rStyle w:val="mjx-char"/>
          <w:rFonts w:ascii="MJXc-TeX-main-Rw" w:hAnsi="MJXc-TeX-main-Rw"/>
          <w:color w:val="212529"/>
          <w:sz w:val="25"/>
          <w:szCs w:val="25"/>
          <w:bdr w:val="none" w:sz="0" w:space="0" w:color="auto" w:frame="1"/>
        </w:rPr>
        <w:t>(</w:t>
      </w:r>
      <w:r>
        <w:rPr>
          <w:rStyle w:val="mjx-char"/>
          <w:rFonts w:ascii="MJXc-TeX-math-Iw" w:hAnsi="MJXc-TeX-math-Iw"/>
          <w:color w:val="212529"/>
          <w:sz w:val="25"/>
          <w:szCs w:val="25"/>
          <w:bdr w:val="none" w:sz="0" w:space="0" w:color="auto" w:frame="1"/>
        </w:rPr>
        <w:t>LA</w:t>
      </w:r>
      <w:r>
        <w:rPr>
          <w:rStyle w:val="mjx-char"/>
          <w:rFonts w:ascii="MJXc-TeX-main-Rw" w:hAnsi="MJXc-TeX-main-Rw"/>
          <w:color w:val="212529"/>
          <w:sz w:val="25"/>
          <w:szCs w:val="25"/>
          <w:bdr w:val="none" w:sz="0" w:space="0" w:color="auto" w:frame="1"/>
        </w:rPr>
        <w:t>−1)</w:t>
      </w:r>
      <w:r>
        <w:rPr>
          <w:rStyle w:val="mjx-char"/>
          <w:rFonts w:ascii="MJXc-TeX-math-Iw" w:hAnsi="MJXc-TeX-math-Iw"/>
          <w:color w:val="212529"/>
          <w:sz w:val="25"/>
          <w:szCs w:val="25"/>
          <w:bdr w:val="none" w:sz="0" w:space="0" w:color="auto" w:frame="1"/>
        </w:rPr>
        <w:t>NM</w:t>
      </w:r>
      <w:r>
        <w:rPr>
          <w:rStyle w:val="mjx-char"/>
          <w:rFonts w:ascii="MJXc-TeX-main-Rw" w:hAnsi="MJXc-TeX-main-Rw"/>
          <w:color w:val="212529"/>
          <w:sz w:val="36"/>
          <w:szCs w:val="36"/>
          <w:bdr w:val="none" w:sz="0" w:space="0" w:color="auto" w:frame="1"/>
        </w:rPr>
        <w:t>⌉)</w:t>
      </w:r>
      <w:r>
        <w:rPr>
          <w:rStyle w:val="mjpage"/>
          <w:rFonts w:ascii="Georgia" w:hAnsi="Georgia"/>
          <w:color w:val="212529"/>
          <w:sz w:val="36"/>
          <w:szCs w:val="36"/>
        </w:rPr>
        <w:t xml:space="preserve">intervalele de timp sunt suficiente pentru estimarea perfectă a canalului în Faza III. Prin urmare, lungimea minimă a secvenței pilot scade </w:t>
      </w:r>
      <w:proofErr w:type="spellStart"/>
      <w:r>
        <w:rPr>
          <w:rStyle w:val="mjpage"/>
          <w:rFonts w:ascii="Georgia" w:hAnsi="Georgia"/>
          <w:color w:val="212529"/>
          <w:sz w:val="36"/>
          <w:szCs w:val="36"/>
        </w:rPr>
        <w:t>cu</w:t>
      </w:r>
      <w:r>
        <w:rPr>
          <w:rStyle w:val="mjx-char"/>
          <w:rFonts w:ascii="MJXc-TeX-math-Iw" w:hAnsi="MJXc-TeX-math-Iw"/>
          <w:color w:val="212529"/>
          <w:sz w:val="36"/>
          <w:szCs w:val="36"/>
          <w:bdr w:val="none" w:sz="0" w:space="0" w:color="auto" w:frame="1"/>
        </w:rPr>
        <w:t>M</w:t>
      </w:r>
      <w:r>
        <w:rPr>
          <w:rStyle w:val="mjpage"/>
          <w:rFonts w:ascii="Georgia" w:hAnsi="Georgia"/>
          <w:color w:val="212529"/>
          <w:sz w:val="36"/>
          <w:szCs w:val="36"/>
        </w:rPr>
        <w:t>în</w:t>
      </w:r>
      <w:proofErr w:type="spellEnd"/>
      <w:r>
        <w:rPr>
          <w:rStyle w:val="mjpage"/>
          <w:rFonts w:ascii="Georgia" w:hAnsi="Georgia"/>
          <w:color w:val="212529"/>
          <w:sz w:val="36"/>
          <w:szCs w:val="36"/>
        </w:rPr>
        <w:t xml:space="preserve"> general. Un astfel de rezultat este în contrast puternic cu rezultatele tradiționale de estimare a canalului multiutilizator fără IRS, unde lungimea minimă a secvenței pilot este independentă de numărul de antene de recepție la BS </w:t>
      </w:r>
      <w:r>
        <w:rPr>
          <w:rStyle w:val="CitareHTML"/>
          <w:rFonts w:ascii="Georgia" w:hAnsi="Georgia"/>
          <w:i w:val="0"/>
          <w:iCs w:val="0"/>
          <w:color w:val="212529"/>
          <w:sz w:val="36"/>
          <w:szCs w:val="36"/>
        </w:rPr>
        <w:t>[ </w:t>
      </w:r>
      <w:hyperlink r:id="rId6" w:anchor="S1.I1.i2.p1" w:tgtFrame="_blank" w:tooltip="Câtă pregătire este necesară în conexiunile wireless cu antene multiple" w:history="1">
        <w:r>
          <w:rPr>
            <w:rStyle w:val="Hyperlink"/>
            <w:rFonts w:ascii="Georgia" w:hAnsi="Georgia"/>
            <w:color w:val="7C7EC1"/>
            <w:sz w:val="36"/>
            <w:szCs w:val="36"/>
          </w:rPr>
          <w:t>6</w:t>
        </w:r>
      </w:hyperlink>
      <w:r>
        <w:rPr>
          <w:rStyle w:val="CitareHTML"/>
          <w:rFonts w:ascii="Georgia" w:hAnsi="Georgia"/>
          <w:i w:val="0"/>
          <w:iCs w:val="0"/>
          <w:color w:val="212529"/>
          <w:sz w:val="36"/>
          <w:szCs w:val="36"/>
        </w:rPr>
        <w:t> ]</w:t>
      </w:r>
      <w:r>
        <w:rPr>
          <w:rStyle w:val="mjpage"/>
          <w:rFonts w:ascii="Georgia" w:hAnsi="Georgia"/>
          <w:color w:val="212529"/>
          <w:sz w:val="36"/>
          <w:szCs w:val="36"/>
        </w:rPr>
        <w:t> .</w:t>
      </w:r>
    </w:p>
    <w:p w14:paraId="4684098A" w14:textId="77777777" w:rsidR="00680061" w:rsidRDefault="00680061" w:rsidP="00680061">
      <w:pPr>
        <w:pStyle w:val="ltxp"/>
        <w:numPr>
          <w:ilvl w:val="0"/>
          <w:numId w:val="1"/>
        </w:numPr>
        <w:shd w:val="clear" w:color="auto" w:fill="FFFFFF"/>
        <w:spacing w:before="0" w:beforeAutospacing="0" w:after="0" w:afterAutospacing="0"/>
        <w:rPr>
          <w:rFonts w:ascii="Georgia" w:hAnsi="Georgia"/>
          <w:color w:val="212529"/>
          <w:sz w:val="36"/>
          <w:szCs w:val="36"/>
        </w:rPr>
      </w:pPr>
      <w:r>
        <w:rPr>
          <w:rFonts w:ascii="Georgia" w:hAnsi="Georgia"/>
          <w:color w:val="212529"/>
          <w:sz w:val="36"/>
          <w:szCs w:val="36"/>
        </w:rPr>
        <w:t>În al treilea rând, pentru cazul practic cu zgomotul receptorului la BS, proiectăm soluțiile de estimare a canalului de eroare medie pătrată minimă liniară (LMMSE) în toate cele trei faze, respectiv. În fiecare fază, utilizatorul transmite pilot, coeficienții de reflexie IRS și estimatorii de canal BS LMMSE sunt caracterizați în formă închisă. Mai mult decât atât, MSE-</w:t>
      </w:r>
      <w:proofErr w:type="spellStart"/>
      <w:r>
        <w:rPr>
          <w:rFonts w:ascii="Georgia" w:hAnsi="Georgia"/>
          <w:color w:val="212529"/>
          <w:sz w:val="36"/>
          <w:szCs w:val="36"/>
        </w:rPr>
        <w:t>ul</w:t>
      </w:r>
      <w:proofErr w:type="spellEnd"/>
      <w:r>
        <w:rPr>
          <w:rFonts w:ascii="Georgia" w:hAnsi="Georgia"/>
          <w:color w:val="212529"/>
          <w:sz w:val="36"/>
          <w:szCs w:val="36"/>
        </w:rPr>
        <w:t xml:space="preserve"> corespunzător pentru estimarea canalului </w:t>
      </w:r>
      <w:r>
        <w:rPr>
          <w:rFonts w:ascii="Georgia" w:hAnsi="Georgia"/>
          <w:color w:val="212529"/>
          <w:sz w:val="36"/>
          <w:szCs w:val="36"/>
        </w:rPr>
        <w:lastRenderedPageBreak/>
        <w:t>este, de asemenea, derivat pentru a evalua performanța cadrului nostru în trei faze propus.</w:t>
      </w:r>
    </w:p>
    <w:p w14:paraId="526EDF2E" w14:textId="77777777" w:rsidR="00680061" w:rsidRDefault="00680061" w:rsidP="00680061">
      <w:pPr>
        <w:pStyle w:val="ltxp"/>
        <w:numPr>
          <w:ilvl w:val="0"/>
          <w:numId w:val="1"/>
        </w:numPr>
        <w:shd w:val="clear" w:color="auto" w:fill="FFFFFF"/>
        <w:spacing w:before="0" w:beforeAutospacing="0" w:after="0" w:afterAutospacing="0"/>
        <w:rPr>
          <w:rFonts w:ascii="Georgia" w:hAnsi="Georgia"/>
          <w:color w:val="212529"/>
          <w:sz w:val="36"/>
          <w:szCs w:val="36"/>
        </w:rPr>
      </w:pPr>
      <w:r>
        <w:rPr>
          <w:rFonts w:ascii="Georgia" w:hAnsi="Georgia"/>
          <w:color w:val="212529"/>
          <w:sz w:val="36"/>
          <w:szCs w:val="36"/>
        </w:rPr>
        <w:t>Nu în ultimul rând, această lucrare oferă câteva perspective utile cu privire la proiectarea practică a viitoarelor sisteme de comunicații asistate de IRS. Pe de o parte, rezultatele noastre dezvăluie rolul semnificativ al </w:t>
      </w:r>
      <w:r>
        <w:rPr>
          <w:rStyle w:val="Accentuat"/>
          <w:rFonts w:ascii="Georgia" w:hAnsi="Georgia"/>
          <w:color w:val="212529"/>
          <w:sz w:val="36"/>
          <w:szCs w:val="36"/>
        </w:rPr>
        <w:t>MIMO masiv</w:t>
      </w:r>
      <w:r>
        <w:rPr>
          <w:rFonts w:ascii="Georgia" w:hAnsi="Georgia"/>
          <w:color w:val="212529"/>
          <w:sz w:val="36"/>
          <w:szCs w:val="36"/>
        </w:rPr>
        <w:t xml:space="preserve"> în estimarea canalului pentru comunicațiile </w:t>
      </w:r>
      <w:proofErr w:type="spellStart"/>
      <w:r>
        <w:rPr>
          <w:rFonts w:ascii="Georgia" w:hAnsi="Georgia"/>
          <w:color w:val="212529"/>
          <w:sz w:val="36"/>
          <w:szCs w:val="36"/>
        </w:rPr>
        <w:t>uplink</w:t>
      </w:r>
      <w:proofErr w:type="spellEnd"/>
      <w:r>
        <w:rPr>
          <w:rFonts w:ascii="Georgia" w:hAnsi="Georgia"/>
          <w:color w:val="212529"/>
          <w:sz w:val="36"/>
          <w:szCs w:val="36"/>
        </w:rPr>
        <w:t xml:space="preserve"> asistate de IRS. Mai ales, în regimul masiv MIMO </w:t>
      </w:r>
      <w:proofErr w:type="spellStart"/>
      <w:r>
        <w:rPr>
          <w:rFonts w:ascii="Georgia" w:hAnsi="Georgia"/>
          <w:color w:val="212529"/>
          <w:sz w:val="36"/>
          <w:szCs w:val="36"/>
        </w:rPr>
        <w:t>cu</w:t>
      </w:r>
      <w:r>
        <w:rPr>
          <w:rStyle w:val="mjx-char"/>
          <w:rFonts w:ascii="MJXc-TeX-math-Iw" w:hAnsi="MJXc-TeX-math-Iw"/>
          <w:color w:val="212529"/>
          <w:sz w:val="36"/>
          <w:szCs w:val="36"/>
          <w:bdr w:val="none" w:sz="0" w:space="0" w:color="auto" w:frame="1"/>
        </w:rPr>
        <w:t>M</w:t>
      </w:r>
      <w:proofErr w:type="spellEnd"/>
      <w:r>
        <w:rPr>
          <w:rStyle w:val="mjx-char"/>
          <w:rFonts w:ascii="MJXc-TeX-main-Rw" w:hAnsi="MJXc-TeX-main-Rw"/>
          <w:color w:val="212529"/>
          <w:sz w:val="36"/>
          <w:szCs w:val="36"/>
          <w:bdr w:val="none" w:sz="0" w:space="0" w:color="auto" w:frame="1"/>
        </w:rPr>
        <w:t>&gt;</w:t>
      </w:r>
      <w:r>
        <w:rPr>
          <w:rStyle w:val="mjx-char"/>
          <w:rFonts w:ascii="MJXc-TeX-math-Iw" w:hAnsi="MJXc-TeX-math-Iw"/>
          <w:color w:val="212529"/>
          <w:sz w:val="36"/>
          <w:szCs w:val="36"/>
          <w:bdr w:val="none" w:sz="0" w:space="0" w:color="auto" w:frame="1"/>
        </w:rPr>
        <w:t>N</w:t>
      </w:r>
      <w:r>
        <w:rPr>
          <w:rFonts w:ascii="Georgia" w:hAnsi="Georgia"/>
          <w:color w:val="212529"/>
          <w:sz w:val="36"/>
          <w:szCs w:val="36"/>
        </w:rPr>
        <w:t>, lungimea minimă a secvenței pilot în cadrul nostru este </w:t>
      </w:r>
      <w:r>
        <w:rPr>
          <w:rStyle w:val="mjx-char"/>
          <w:rFonts w:ascii="MJXc-TeX-main-Rw" w:hAnsi="MJXc-TeX-main-Rw"/>
          <w:color w:val="212529"/>
          <w:sz w:val="36"/>
          <w:szCs w:val="36"/>
          <w:bdr w:val="none" w:sz="0" w:space="0" w:color="auto" w:frame="1"/>
        </w:rPr>
        <w:t>2</w:t>
      </w:r>
      <w:r>
        <w:rPr>
          <w:rStyle w:val="mjx-char"/>
          <w:rFonts w:ascii="MJXc-TeX-math-Iw" w:hAnsi="MJXc-TeX-math-Iw"/>
          <w:color w:val="212529"/>
          <w:sz w:val="36"/>
          <w:szCs w:val="36"/>
          <w:bdr w:val="none" w:sz="0" w:space="0" w:color="auto" w:frame="1"/>
        </w:rPr>
        <w:t>LA</w:t>
      </w:r>
      <w:r>
        <w:rPr>
          <w:rStyle w:val="mjx-char"/>
          <w:rFonts w:ascii="MJXc-TeX-main-Rw" w:hAnsi="MJXc-TeX-main-Rw"/>
          <w:color w:val="212529"/>
          <w:sz w:val="36"/>
          <w:szCs w:val="36"/>
          <w:bdr w:val="none" w:sz="0" w:space="0" w:color="auto" w:frame="1"/>
        </w:rPr>
        <w:t>+</w:t>
      </w:r>
      <w:r>
        <w:rPr>
          <w:rStyle w:val="mjx-char"/>
          <w:rFonts w:ascii="MJXc-TeX-math-Iw" w:hAnsi="MJXc-TeX-math-Iw"/>
          <w:color w:val="212529"/>
          <w:sz w:val="36"/>
          <w:szCs w:val="36"/>
          <w:bdr w:val="none" w:sz="0" w:space="0" w:color="auto" w:frame="1"/>
        </w:rPr>
        <w:t>N</w:t>
      </w:r>
      <w:r>
        <w:rPr>
          <w:rStyle w:val="mjx-char"/>
          <w:rFonts w:ascii="MJXc-TeX-main-Rw" w:hAnsi="MJXc-TeX-main-Rw"/>
          <w:color w:val="212529"/>
          <w:sz w:val="36"/>
          <w:szCs w:val="36"/>
          <w:bdr w:val="none" w:sz="0" w:space="0" w:color="auto" w:frame="1"/>
        </w:rPr>
        <w:t>−1</w:t>
      </w:r>
      <w:r>
        <w:rPr>
          <w:rFonts w:ascii="Georgia" w:hAnsi="Georgia"/>
          <w:color w:val="212529"/>
          <w:sz w:val="36"/>
          <w:szCs w:val="36"/>
        </w:rPr>
        <w:t>, care este scalabil cu numărul de utilizatori: dacă mai există un utilizator în sistem, doar 2 simboluri pilot suplimentare sunt suficiente pentru a estima noul </w:t>
      </w:r>
      <w:proofErr w:type="spellStart"/>
      <w:r>
        <w:rPr>
          <w:rStyle w:val="mjx-char"/>
          <w:rFonts w:ascii="MJXc-TeX-math-Iw" w:hAnsi="MJXc-TeX-math-Iw"/>
          <w:color w:val="212529"/>
          <w:sz w:val="36"/>
          <w:szCs w:val="36"/>
          <w:bdr w:val="none" w:sz="0" w:space="0" w:color="auto" w:frame="1"/>
        </w:rPr>
        <w:t>MN</w:t>
      </w:r>
      <w:r>
        <w:rPr>
          <w:rStyle w:val="mjx-char"/>
          <w:rFonts w:ascii="MJXc-TeX-main-Rw" w:hAnsi="MJXc-TeX-main-Rw"/>
          <w:color w:val="212529"/>
          <w:sz w:val="36"/>
          <w:szCs w:val="36"/>
          <w:bdr w:val="none" w:sz="0" w:space="0" w:color="auto" w:frame="1"/>
        </w:rPr>
        <w:t>+</w:t>
      </w:r>
      <w:r>
        <w:rPr>
          <w:rStyle w:val="mjx-char"/>
          <w:rFonts w:ascii="MJXc-TeX-math-Iw" w:hAnsi="MJXc-TeX-math-Iw"/>
          <w:color w:val="212529"/>
          <w:sz w:val="36"/>
          <w:szCs w:val="36"/>
          <w:bdr w:val="none" w:sz="0" w:space="0" w:color="auto" w:frame="1"/>
        </w:rPr>
        <w:t>M</w:t>
      </w:r>
      <w:r>
        <w:rPr>
          <w:rFonts w:ascii="Georgia" w:hAnsi="Georgia"/>
          <w:color w:val="212529"/>
          <w:sz w:val="36"/>
          <w:szCs w:val="36"/>
        </w:rPr>
        <w:t>coeficienții</w:t>
      </w:r>
      <w:proofErr w:type="spellEnd"/>
      <w:r>
        <w:rPr>
          <w:rFonts w:ascii="Georgia" w:hAnsi="Georgia"/>
          <w:color w:val="212529"/>
          <w:sz w:val="36"/>
          <w:szCs w:val="36"/>
        </w:rPr>
        <w:t xml:space="preserve"> de canal asociați acestui utilizator. Pe de altă parte, rezultatele noastre susțin, de asemenea, adoptarea </w:t>
      </w:r>
      <w:r>
        <w:rPr>
          <w:rStyle w:val="Accentuat"/>
          <w:rFonts w:ascii="Georgia" w:hAnsi="Georgia"/>
          <w:color w:val="212529"/>
          <w:sz w:val="36"/>
          <w:szCs w:val="36"/>
        </w:rPr>
        <w:t>modului duplex cu divizare în timp (TDD)</w:t>
      </w:r>
      <w:r>
        <w:rPr>
          <w:rFonts w:ascii="Georgia" w:hAnsi="Georgia"/>
          <w:color w:val="212529"/>
          <w:sz w:val="36"/>
          <w:szCs w:val="36"/>
        </w:rPr>
        <w:t xml:space="preserve"> pentru comunicațiile asistate de IRS, unde reciprocitatea canalului dintre comunicațiile pe legătura ascendentă și pe legătura descendentă poate fi valorificată. Mai exact, dacă utilizatorii își estimează canalele pe baza pilotului trimis de BS în </w:t>
      </w:r>
      <w:proofErr w:type="spellStart"/>
      <w:r>
        <w:rPr>
          <w:rFonts w:ascii="Georgia" w:hAnsi="Georgia"/>
          <w:color w:val="212529"/>
          <w:sz w:val="36"/>
          <w:szCs w:val="36"/>
        </w:rPr>
        <w:t>downlink</w:t>
      </w:r>
      <w:proofErr w:type="spellEnd"/>
      <w:r>
        <w:rPr>
          <w:rFonts w:ascii="Georgia" w:hAnsi="Georgia"/>
          <w:color w:val="212529"/>
          <w:sz w:val="36"/>
          <w:szCs w:val="36"/>
        </w:rPr>
        <w:t xml:space="preserve">, este dificil să se utilizeze corelația dintre canalele reflectate IRS pentru a îmbunătăți performanța de estimare a canalului din cauza lipsei de cooperare între utilizatori. În acest caz, reciprocitatea canalului care decurge din modul TDD permite cadrul nostru de estimare a canalului </w:t>
      </w:r>
      <w:proofErr w:type="spellStart"/>
      <w:r>
        <w:rPr>
          <w:rFonts w:ascii="Georgia" w:hAnsi="Georgia"/>
          <w:color w:val="212529"/>
          <w:sz w:val="36"/>
          <w:szCs w:val="36"/>
        </w:rPr>
        <w:t>uplink</w:t>
      </w:r>
      <w:proofErr w:type="spellEnd"/>
      <w:r>
        <w:rPr>
          <w:rFonts w:ascii="Georgia" w:hAnsi="Georgia"/>
          <w:color w:val="212529"/>
          <w:sz w:val="36"/>
          <w:szCs w:val="36"/>
        </w:rPr>
        <w:t xml:space="preserve"> să fie aplicabil pentru estimarea canalelor </w:t>
      </w:r>
      <w:proofErr w:type="spellStart"/>
      <w:r>
        <w:rPr>
          <w:rFonts w:ascii="Georgia" w:hAnsi="Georgia"/>
          <w:color w:val="212529"/>
          <w:sz w:val="36"/>
          <w:szCs w:val="36"/>
        </w:rPr>
        <w:t>downlink</w:t>
      </w:r>
      <w:proofErr w:type="spellEnd"/>
      <w:r>
        <w:rPr>
          <w:rFonts w:ascii="Georgia" w:hAnsi="Georgia"/>
          <w:color w:val="212529"/>
          <w:sz w:val="36"/>
          <w:szCs w:val="36"/>
        </w:rPr>
        <w:t>, conducând la comunicații mai eficiente asistate de IRS.</w:t>
      </w:r>
    </w:p>
    <w:p w14:paraId="29D68DF4" w14:textId="77777777" w:rsidR="00680061" w:rsidRPr="00BB2035" w:rsidRDefault="00680061" w:rsidP="00680061">
      <w:pPr>
        <w:shd w:val="clear" w:color="auto" w:fill="FFFFFF"/>
        <w:spacing w:after="0" w:line="240" w:lineRule="auto"/>
        <w:ind w:left="720"/>
        <w:rPr>
          <w:rFonts w:ascii="Georgia" w:eastAsia="Times New Roman" w:hAnsi="Georgia" w:cs="Times New Roman"/>
          <w:color w:val="212529"/>
          <w:sz w:val="36"/>
          <w:szCs w:val="36"/>
          <w:lang w:eastAsia="ro-RO"/>
        </w:rPr>
      </w:pPr>
    </w:p>
    <w:p w14:paraId="7635E28C" w14:textId="77777777" w:rsidR="00BB2035" w:rsidRPr="00140248" w:rsidRDefault="00BB2035" w:rsidP="00140248">
      <w:pPr>
        <w:rPr>
          <w:rFonts w:cstheme="minorHAnsi"/>
        </w:rPr>
      </w:pPr>
    </w:p>
    <w:sectPr w:rsidR="00BB2035" w:rsidRPr="001402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A08"/>
    <w:multiLevelType w:val="multilevel"/>
    <w:tmpl w:val="67E4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2C80"/>
    <w:multiLevelType w:val="multilevel"/>
    <w:tmpl w:val="AC08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48"/>
    <w:rsid w:val="00024865"/>
    <w:rsid w:val="00140248"/>
    <w:rsid w:val="005C72C6"/>
    <w:rsid w:val="0063723E"/>
    <w:rsid w:val="00680061"/>
    <w:rsid w:val="006B01C1"/>
    <w:rsid w:val="0097609B"/>
    <w:rsid w:val="00A17975"/>
    <w:rsid w:val="00BB2035"/>
    <w:rsid w:val="00C34FC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630E"/>
  <w15:chartTrackingRefBased/>
  <w15:docId w15:val="{275A2F67-D905-43AA-8F07-1484F170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1402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Titlu6">
    <w:name w:val="heading 6"/>
    <w:basedOn w:val="Normal"/>
    <w:next w:val="Normal"/>
    <w:link w:val="Titlu6Caracter"/>
    <w:uiPriority w:val="9"/>
    <w:semiHidden/>
    <w:unhideWhenUsed/>
    <w:qFormat/>
    <w:rsid w:val="0014024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40248"/>
    <w:rPr>
      <w:rFonts w:ascii="Times New Roman" w:eastAsia="Times New Roman" w:hAnsi="Times New Roman" w:cs="Times New Roman"/>
      <w:b/>
      <w:bCs/>
      <w:kern w:val="36"/>
      <w:sz w:val="48"/>
      <w:szCs w:val="48"/>
      <w:lang w:eastAsia="ro-RO"/>
    </w:rPr>
  </w:style>
  <w:style w:type="character" w:customStyle="1" w:styleId="Titlu6Caracter">
    <w:name w:val="Titlu 6 Caracter"/>
    <w:basedOn w:val="Fontdeparagrafimplicit"/>
    <w:link w:val="Titlu6"/>
    <w:uiPriority w:val="9"/>
    <w:semiHidden/>
    <w:rsid w:val="00140248"/>
    <w:rPr>
      <w:rFonts w:asciiTheme="majorHAnsi" w:eastAsiaTheme="majorEastAsia" w:hAnsiTheme="majorHAnsi" w:cstheme="majorBidi"/>
      <w:color w:val="1F3763" w:themeColor="accent1" w:themeShade="7F"/>
    </w:rPr>
  </w:style>
  <w:style w:type="paragraph" w:customStyle="1" w:styleId="ltxp">
    <w:name w:val="ltx_p"/>
    <w:basedOn w:val="Normal"/>
    <w:rsid w:val="0014024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mjx-char">
    <w:name w:val="mjx-char"/>
    <w:basedOn w:val="Fontdeparagrafimplicit"/>
    <w:rsid w:val="00140248"/>
  </w:style>
  <w:style w:type="character" w:styleId="Accentuat">
    <w:name w:val="Emphasis"/>
    <w:basedOn w:val="Fontdeparagrafimplicit"/>
    <w:uiPriority w:val="20"/>
    <w:qFormat/>
    <w:rsid w:val="00BB2035"/>
    <w:rPr>
      <w:i/>
      <w:iCs/>
    </w:rPr>
  </w:style>
  <w:style w:type="character" w:customStyle="1" w:styleId="ltxtext">
    <w:name w:val="ltx_text"/>
    <w:basedOn w:val="Fontdeparagrafimplicit"/>
    <w:rsid w:val="00BB2035"/>
  </w:style>
  <w:style w:type="character" w:styleId="Referincomentariu">
    <w:name w:val="annotation reference"/>
    <w:basedOn w:val="Fontdeparagrafimplicit"/>
    <w:uiPriority w:val="99"/>
    <w:semiHidden/>
    <w:unhideWhenUsed/>
    <w:rsid w:val="00BB2035"/>
    <w:rPr>
      <w:sz w:val="16"/>
      <w:szCs w:val="16"/>
    </w:rPr>
  </w:style>
  <w:style w:type="paragraph" w:styleId="Textcomentariu">
    <w:name w:val="annotation text"/>
    <w:basedOn w:val="Normal"/>
    <w:link w:val="TextcomentariuCaracter"/>
    <w:uiPriority w:val="99"/>
    <w:semiHidden/>
    <w:unhideWhenUsed/>
    <w:rsid w:val="00BB2035"/>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BB2035"/>
    <w:rPr>
      <w:sz w:val="20"/>
      <w:szCs w:val="20"/>
    </w:rPr>
  </w:style>
  <w:style w:type="paragraph" w:styleId="SubiectComentariu">
    <w:name w:val="annotation subject"/>
    <w:basedOn w:val="Textcomentariu"/>
    <w:next w:val="Textcomentariu"/>
    <w:link w:val="SubiectComentariuCaracter"/>
    <w:uiPriority w:val="99"/>
    <w:semiHidden/>
    <w:unhideWhenUsed/>
    <w:rsid w:val="00BB2035"/>
    <w:rPr>
      <w:b/>
      <w:bCs/>
    </w:rPr>
  </w:style>
  <w:style w:type="character" w:customStyle="1" w:styleId="SubiectComentariuCaracter">
    <w:name w:val="Subiect Comentariu Caracter"/>
    <w:basedOn w:val="TextcomentariuCaracter"/>
    <w:link w:val="SubiectComentariu"/>
    <w:uiPriority w:val="99"/>
    <w:semiHidden/>
    <w:rsid w:val="00BB2035"/>
    <w:rPr>
      <w:b/>
      <w:bCs/>
      <w:sz w:val="20"/>
      <w:szCs w:val="20"/>
    </w:rPr>
  </w:style>
  <w:style w:type="character" w:customStyle="1" w:styleId="mjpage">
    <w:name w:val="mjpage"/>
    <w:basedOn w:val="Fontdeparagrafimplicit"/>
    <w:rsid w:val="00680061"/>
  </w:style>
  <w:style w:type="character" w:styleId="CitareHTML">
    <w:name w:val="HTML Cite"/>
    <w:basedOn w:val="Fontdeparagrafimplicit"/>
    <w:uiPriority w:val="99"/>
    <w:semiHidden/>
    <w:unhideWhenUsed/>
    <w:rsid w:val="00680061"/>
    <w:rPr>
      <w:i/>
      <w:iCs/>
    </w:rPr>
  </w:style>
  <w:style w:type="character" w:styleId="Hyperlink">
    <w:name w:val="Hyperlink"/>
    <w:basedOn w:val="Fontdeparagrafimplicit"/>
    <w:uiPriority w:val="99"/>
    <w:semiHidden/>
    <w:unhideWhenUsed/>
    <w:rsid w:val="006800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9892">
      <w:bodyDiv w:val="1"/>
      <w:marLeft w:val="0"/>
      <w:marRight w:val="0"/>
      <w:marTop w:val="0"/>
      <w:marBottom w:val="0"/>
      <w:divBdr>
        <w:top w:val="none" w:sz="0" w:space="0" w:color="auto"/>
        <w:left w:val="none" w:sz="0" w:space="0" w:color="auto"/>
        <w:bottom w:val="none" w:sz="0" w:space="0" w:color="auto"/>
        <w:right w:val="none" w:sz="0" w:space="0" w:color="auto"/>
      </w:divBdr>
    </w:div>
    <w:div w:id="293097575">
      <w:bodyDiv w:val="1"/>
      <w:marLeft w:val="0"/>
      <w:marRight w:val="0"/>
      <w:marTop w:val="0"/>
      <w:marBottom w:val="0"/>
      <w:divBdr>
        <w:top w:val="none" w:sz="0" w:space="0" w:color="auto"/>
        <w:left w:val="none" w:sz="0" w:space="0" w:color="auto"/>
        <w:bottom w:val="none" w:sz="0" w:space="0" w:color="auto"/>
        <w:right w:val="none" w:sz="0" w:space="0" w:color="auto"/>
      </w:divBdr>
    </w:div>
    <w:div w:id="944113090">
      <w:bodyDiv w:val="1"/>
      <w:marLeft w:val="0"/>
      <w:marRight w:val="0"/>
      <w:marTop w:val="0"/>
      <w:marBottom w:val="0"/>
      <w:divBdr>
        <w:top w:val="none" w:sz="0" w:space="0" w:color="auto"/>
        <w:left w:val="none" w:sz="0" w:space="0" w:color="auto"/>
        <w:bottom w:val="none" w:sz="0" w:space="0" w:color="auto"/>
        <w:right w:val="none" w:sz="0" w:space="0" w:color="auto"/>
      </w:divBdr>
      <w:divsChild>
        <w:div w:id="2110006543">
          <w:marLeft w:val="0"/>
          <w:marRight w:val="0"/>
          <w:marTop w:val="0"/>
          <w:marBottom w:val="0"/>
          <w:divBdr>
            <w:top w:val="none" w:sz="0" w:space="0" w:color="auto"/>
            <w:left w:val="none" w:sz="0" w:space="0" w:color="auto"/>
            <w:bottom w:val="none" w:sz="0" w:space="0" w:color="auto"/>
            <w:right w:val="none" w:sz="0" w:space="0" w:color="auto"/>
          </w:divBdr>
        </w:div>
        <w:div w:id="865409664">
          <w:marLeft w:val="0"/>
          <w:marRight w:val="0"/>
          <w:marTop w:val="0"/>
          <w:marBottom w:val="0"/>
          <w:divBdr>
            <w:top w:val="none" w:sz="0" w:space="0" w:color="auto"/>
            <w:left w:val="none" w:sz="0" w:space="0" w:color="auto"/>
            <w:bottom w:val="none" w:sz="0" w:space="0" w:color="auto"/>
            <w:right w:val="none" w:sz="0" w:space="0" w:color="auto"/>
          </w:divBdr>
        </w:div>
        <w:div w:id="836963794">
          <w:marLeft w:val="0"/>
          <w:marRight w:val="0"/>
          <w:marTop w:val="0"/>
          <w:marBottom w:val="0"/>
          <w:divBdr>
            <w:top w:val="none" w:sz="0" w:space="0" w:color="auto"/>
            <w:left w:val="none" w:sz="0" w:space="0" w:color="auto"/>
            <w:bottom w:val="none" w:sz="0" w:space="0" w:color="auto"/>
            <w:right w:val="none" w:sz="0" w:space="0" w:color="auto"/>
          </w:divBdr>
        </w:div>
      </w:divsChild>
    </w:div>
    <w:div w:id="1183519469">
      <w:bodyDiv w:val="1"/>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xiv-vanity.com/papers/1912.1178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1015</Words>
  <Characters>5892</Characters>
  <Application>Microsoft Office Word</Application>
  <DocSecurity>0</DocSecurity>
  <Lines>49</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Stanescu</dc:creator>
  <cp:keywords/>
  <dc:description/>
  <cp:lastModifiedBy>Alexandru Stanescu</cp:lastModifiedBy>
  <cp:revision>4</cp:revision>
  <dcterms:created xsi:type="dcterms:W3CDTF">2022-01-16T17:58:00Z</dcterms:created>
  <dcterms:modified xsi:type="dcterms:W3CDTF">2022-01-17T08:31:00Z</dcterms:modified>
</cp:coreProperties>
</file>