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C9E2" w14:textId="77777777" w:rsidR="00B27022" w:rsidRDefault="00B27022" w:rsidP="00313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6551F" w14:textId="07EB6E94" w:rsidR="009918B9" w:rsidRPr="009918B9" w:rsidRDefault="00763C97" w:rsidP="009918B9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Capaian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  <w:r w:rsidR="006247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r w:rsidR="009918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Alur Tujuan </w:t>
      </w:r>
      <w:proofErr w:type="spellStart"/>
      <w:r w:rsidR="009918B9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</w:p>
    <w:p w14:paraId="78ADDE39" w14:textId="77777777" w:rsidR="00545779" w:rsidRDefault="00545779" w:rsidP="0054577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CAA671" w14:textId="66BA9F9F" w:rsidR="00545779" w:rsidRPr="00545779" w:rsidRDefault="00545779" w:rsidP="00545779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E,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isu-isu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global 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mempertanyakan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merencanakan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penyelidikan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refleksi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mengkomunikasikan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nano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bioteknologi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03EC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D03E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03EC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D03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limbah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(Sustainable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Goals/SDGs).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mulia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jujur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obyektif</w:t>
      </w:r>
      <w:proofErr w:type="spellEnd"/>
      <w:r w:rsidRPr="00545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bernalar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bergotong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royong </w:t>
      </w:r>
      <w:proofErr w:type="spellStart"/>
      <w:r w:rsidRPr="00545779">
        <w:rPr>
          <w:rFonts w:ascii="Times New Roman" w:hAnsi="Times New Roman" w:cs="Times New Roman"/>
          <w:sz w:val="24"/>
          <w:szCs w:val="24"/>
          <w:lang w:val="en-US"/>
        </w:rPr>
        <w:t>berkebhinekaan</w:t>
      </w:r>
      <w:proofErr w:type="spellEnd"/>
      <w:r w:rsidRPr="00545779">
        <w:rPr>
          <w:rFonts w:ascii="Times New Roman" w:hAnsi="Times New Roman" w:cs="Times New Roman"/>
          <w:sz w:val="24"/>
          <w:szCs w:val="24"/>
          <w:lang w:val="en-US"/>
        </w:rPr>
        <w:t xml:space="preserve"> global.</w:t>
      </w:r>
    </w:p>
    <w:p w14:paraId="2385C23F" w14:textId="77777777" w:rsidR="00B27022" w:rsidRDefault="00B27022" w:rsidP="003134C0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3179"/>
        <w:gridCol w:w="3544"/>
        <w:gridCol w:w="3402"/>
      </w:tblGrid>
      <w:tr w:rsidR="00545779" w14:paraId="238B7F85" w14:textId="77777777" w:rsidTr="009918B9">
        <w:trPr>
          <w:trHeight w:val="294"/>
        </w:trPr>
        <w:tc>
          <w:tcPr>
            <w:tcW w:w="3179" w:type="dxa"/>
          </w:tcPr>
          <w:p w14:paraId="35D91265" w14:textId="0D6AA483" w:rsidR="00545779" w:rsidRDefault="00D03ECC" w:rsidP="003134C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7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 w:rsidR="005457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7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3544" w:type="dxa"/>
          </w:tcPr>
          <w:p w14:paraId="54AE07C4" w14:textId="04936140" w:rsidR="00545779" w:rsidRDefault="00545779" w:rsidP="003134C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Tujuan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3402" w:type="dxa"/>
          </w:tcPr>
          <w:p w14:paraId="14ABF2BA" w14:textId="0552FFEF" w:rsidR="00545779" w:rsidRDefault="009918B9" w:rsidP="003134C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Alur </w:t>
            </w:r>
            <w:r w:rsidR="005457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Tujuan </w:t>
            </w:r>
            <w:proofErr w:type="spellStart"/>
            <w:r w:rsidR="005457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</w:p>
        </w:tc>
      </w:tr>
      <w:tr w:rsidR="00D03ECC" w14:paraId="14AD08E6" w14:textId="77777777" w:rsidTr="009918B9">
        <w:trPr>
          <w:trHeight w:val="1178"/>
        </w:trPr>
        <w:tc>
          <w:tcPr>
            <w:tcW w:w="3179" w:type="dxa"/>
            <w:vMerge w:val="restart"/>
          </w:tcPr>
          <w:p w14:paraId="6343DCCD" w14:textId="77777777" w:rsidR="00D03ECC" w:rsidRDefault="00D03ECC" w:rsidP="009918B9">
            <w:pPr>
              <w:pStyle w:val="ListParagraph"/>
              <w:spacing w:after="0"/>
              <w:ind w:left="9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Fisika</w:t>
            </w:r>
          </w:p>
          <w:p w14:paraId="09D88EBA" w14:textId="77777777" w:rsidR="00D03ECC" w:rsidRDefault="00D03ECC" w:rsidP="009918B9">
            <w:pPr>
              <w:pStyle w:val="ListParagraph"/>
              <w:spacing w:after="0"/>
              <w:ind w:left="9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mendeskripsikan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gejala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cakupan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alternatif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pemanfaatannya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pengembangannya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6CFD95" w14:textId="77777777" w:rsidR="00D03ECC" w:rsidRPr="00545779" w:rsidRDefault="00D03ECC" w:rsidP="009918B9">
            <w:pPr>
              <w:pStyle w:val="ListParagraph"/>
              <w:spacing w:after="0"/>
              <w:ind w:left="3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3E836C2" w14:textId="77777777" w:rsidR="00D03ECC" w:rsidRDefault="00D03ECC" w:rsidP="009918B9">
            <w:pPr>
              <w:pStyle w:val="ListParagraph"/>
              <w:spacing w:after="0"/>
              <w:ind w:left="99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Proses</w:t>
            </w:r>
          </w:p>
          <w:p w14:paraId="0E898B5E" w14:textId="52A04891" w:rsidR="00D03ECC" w:rsidRDefault="00D03ECC" w:rsidP="009918B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5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Mengamati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B45549" w14:textId="13C09BBE" w:rsidR="00D03ECC" w:rsidRDefault="00D03ECC" w:rsidP="009918B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5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Mempertanyakan</w:t>
            </w:r>
            <w:proofErr w:type="spellEnd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A38BDF2" w14:textId="5F2390B4" w:rsidR="00D03ECC" w:rsidRDefault="00D03ECC" w:rsidP="009918B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5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Merencanakan</w:t>
            </w:r>
            <w:proofErr w:type="spellEnd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DDB9A06" w14:textId="72732A92" w:rsidR="00D03ECC" w:rsidRDefault="00D03ECC" w:rsidP="009918B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5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Memproses</w:t>
            </w:r>
            <w:proofErr w:type="spellEnd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CB098FE" w14:textId="4735136E" w:rsidR="00D03ECC" w:rsidRDefault="00D03ECC" w:rsidP="009918B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5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Mencipta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EA26AE" w14:textId="5A374E7B" w:rsidR="00D03ECC" w:rsidRDefault="00D03ECC" w:rsidP="009918B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5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Mengevaluasi</w:t>
            </w:r>
            <w:proofErr w:type="spellEnd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8B33DAF" w14:textId="16CAB7A0" w:rsidR="00D03ECC" w:rsidRPr="00545779" w:rsidRDefault="00D03ECC" w:rsidP="009918B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52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Mengomunikasikan</w:t>
            </w:r>
            <w:proofErr w:type="spellEnd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4" w:type="dxa"/>
          </w:tcPr>
          <w:p w14:paraId="6F2DE5B7" w14:textId="08B0AEFB" w:rsidR="00D03ECC" w:rsidRDefault="00D03ECC" w:rsidP="00D03EC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terbarukan</w:t>
            </w:r>
            <w:proofErr w:type="spellEnd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beserta</w:t>
            </w:r>
            <w:proofErr w:type="spellEnd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kaitannya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24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402" w:type="dxa"/>
            <w:vMerge w:val="restart"/>
          </w:tcPr>
          <w:p w14:paraId="22551825" w14:textId="025FE004" w:rsidR="00D03ECC" w:rsidRPr="00D03ECC" w:rsidRDefault="00D03ECC" w:rsidP="009918B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D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sumber-sumber</w:t>
            </w:r>
            <w:proofErr w:type="spellEnd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terbarukan</w:t>
            </w:r>
            <w:proofErr w:type="spellEnd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37558BA" w14:textId="7D52001F" w:rsidR="00D03ECC" w:rsidRDefault="00D03ECC" w:rsidP="009918B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keterbatasan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0BE1FFB" w14:textId="4EBB56F5" w:rsidR="00D03ECC" w:rsidRDefault="00D03ECC" w:rsidP="009918B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pemanfaatan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alternatif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solusi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keterbatasan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8DD7FBB" w14:textId="5FF3D610" w:rsidR="009918B9" w:rsidRDefault="009918B9" w:rsidP="009918B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prototipe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terbarukan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6C0FCBF" w14:textId="6517E217" w:rsidR="009918B9" w:rsidRPr="009918B9" w:rsidRDefault="009918B9" w:rsidP="009918B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contoh-contoh</w:t>
            </w:r>
            <w:proofErr w:type="spellEnd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terbarukan</w:t>
            </w:r>
            <w:proofErr w:type="spellEnd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dihasilkan</w:t>
            </w:r>
            <w:proofErr w:type="spellEnd"/>
            <w:r w:rsidRPr="00991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03ECC" w14:paraId="2434A11E" w14:textId="77777777" w:rsidTr="009918B9">
        <w:trPr>
          <w:trHeight w:val="1145"/>
        </w:trPr>
        <w:tc>
          <w:tcPr>
            <w:tcW w:w="3179" w:type="dxa"/>
            <w:vMerge/>
          </w:tcPr>
          <w:p w14:paraId="0ED260FD" w14:textId="409406E0" w:rsidR="00D03ECC" w:rsidRPr="00D03ECC" w:rsidRDefault="00D03ECC" w:rsidP="00D03ECC">
            <w:pPr>
              <w:pStyle w:val="ListParagraph"/>
              <w:numPr>
                <w:ilvl w:val="0"/>
                <w:numId w:val="5"/>
              </w:numPr>
              <w:spacing w:after="0"/>
              <w:ind w:left="3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45ED69A5" w14:textId="77777777" w:rsidR="00D03ECC" w:rsidRDefault="00D03ECC" w:rsidP="00D03E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keterbatasan</w:t>
            </w:r>
            <w:proofErr w:type="spellEnd"/>
            <w:proofErr w:type="gram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menjadikan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terbarukan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solusinya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006CD40" w14:textId="4DBB2E72" w:rsidR="00D03ECC" w:rsidRDefault="00D03ECC" w:rsidP="00D03E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vMerge/>
          </w:tcPr>
          <w:p w14:paraId="1228042B" w14:textId="6E85959A" w:rsidR="00D03ECC" w:rsidRPr="00D47E1D" w:rsidRDefault="00D03ECC" w:rsidP="003134C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3ECC" w14:paraId="0F86958E" w14:textId="77777777" w:rsidTr="009918B9">
        <w:trPr>
          <w:trHeight w:val="2508"/>
        </w:trPr>
        <w:tc>
          <w:tcPr>
            <w:tcW w:w="3179" w:type="dxa"/>
            <w:vMerge/>
          </w:tcPr>
          <w:p w14:paraId="6FAEA2CC" w14:textId="29CF660F" w:rsidR="00D03ECC" w:rsidRPr="00D47E1D" w:rsidRDefault="00D03ECC" w:rsidP="00E1431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20684A42" w14:textId="5EC63826" w:rsidR="00D03ECC" w:rsidRDefault="00D03ECC" w:rsidP="00D03ECC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terbarukan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diwujudkan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D47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402" w:type="dxa"/>
            <w:vMerge/>
          </w:tcPr>
          <w:p w14:paraId="6BE01B5C" w14:textId="1CD535FF" w:rsidR="00D03ECC" w:rsidRPr="00D47E1D" w:rsidRDefault="00D03ECC" w:rsidP="003134C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8866F79" w14:textId="7E3D5593" w:rsidR="001879F3" w:rsidRPr="00545779" w:rsidRDefault="001879F3" w:rsidP="00545779">
      <w:pPr>
        <w:spacing w:after="0"/>
        <w:rPr>
          <w:lang w:val="en-US"/>
        </w:rPr>
      </w:pPr>
    </w:p>
    <w:sectPr w:rsidR="001879F3" w:rsidRPr="00545779" w:rsidSect="005C1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63E"/>
    <w:multiLevelType w:val="multilevel"/>
    <w:tmpl w:val="3809001F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decimal"/>
      <w:lvlText w:val="%1.%2."/>
      <w:lvlJc w:val="left"/>
      <w:pPr>
        <w:ind w:left="7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" w15:restartNumberingAfterBreak="0">
    <w:nsid w:val="3B3B7616"/>
    <w:multiLevelType w:val="hybridMultilevel"/>
    <w:tmpl w:val="C5F4A99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786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BC49A3"/>
    <w:multiLevelType w:val="hybridMultilevel"/>
    <w:tmpl w:val="7A5822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26B29"/>
    <w:multiLevelType w:val="hybridMultilevel"/>
    <w:tmpl w:val="F0B28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0205">
    <w:abstractNumId w:val="1"/>
  </w:num>
  <w:num w:numId="2" w16cid:durableId="2103603363">
    <w:abstractNumId w:val="1"/>
  </w:num>
  <w:num w:numId="3" w16cid:durableId="910120208">
    <w:abstractNumId w:val="0"/>
  </w:num>
  <w:num w:numId="4" w16cid:durableId="1775128453">
    <w:abstractNumId w:val="3"/>
  </w:num>
  <w:num w:numId="5" w16cid:durableId="151591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96"/>
    <w:rsid w:val="001549D1"/>
    <w:rsid w:val="001879F3"/>
    <w:rsid w:val="00262454"/>
    <w:rsid w:val="003134C0"/>
    <w:rsid w:val="0034314F"/>
    <w:rsid w:val="00390FF1"/>
    <w:rsid w:val="00391ADA"/>
    <w:rsid w:val="004072B1"/>
    <w:rsid w:val="00416404"/>
    <w:rsid w:val="00545779"/>
    <w:rsid w:val="005459C0"/>
    <w:rsid w:val="005C1E1A"/>
    <w:rsid w:val="00624796"/>
    <w:rsid w:val="0068733F"/>
    <w:rsid w:val="00763C97"/>
    <w:rsid w:val="009759D8"/>
    <w:rsid w:val="00977406"/>
    <w:rsid w:val="009918B9"/>
    <w:rsid w:val="00B27022"/>
    <w:rsid w:val="00BE2C02"/>
    <w:rsid w:val="00C0531A"/>
    <w:rsid w:val="00C55525"/>
    <w:rsid w:val="00CF14D0"/>
    <w:rsid w:val="00D03ECC"/>
    <w:rsid w:val="00D47E1D"/>
    <w:rsid w:val="00E1431F"/>
    <w:rsid w:val="00EF1C0D"/>
    <w:rsid w:val="00F1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EF2EB1"/>
  <w15:chartTrackingRefBased/>
  <w15:docId w15:val="{075329F9-1FEC-4665-BE6D-8E51A997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9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HEADING 1 Char,Medium Grid 1 - Accent 21 Char,soal jawab Char,Heading 11 Char"/>
    <w:link w:val="ListParagraph"/>
    <w:uiPriority w:val="34"/>
    <w:qFormat/>
    <w:locked/>
    <w:rsid w:val="00624796"/>
  </w:style>
  <w:style w:type="paragraph" w:styleId="ListParagraph">
    <w:name w:val="List Paragraph"/>
    <w:aliases w:val="Body of text,List Paragraph1,Body of text+1,Body of text+2,Body of text+3,List Paragraph11,Colorful List - Accent 11,HEADING 1,Medium Grid 1 - Accent 21,soal jawab,Heading 11"/>
    <w:basedOn w:val="Normal"/>
    <w:link w:val="ListParagraphChar"/>
    <w:uiPriority w:val="34"/>
    <w:qFormat/>
    <w:rsid w:val="00624796"/>
    <w:pPr>
      <w:spacing w:after="160" w:line="256" w:lineRule="auto"/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6247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9FD-CA72-4B79-9424-645D6040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259</Words>
  <Characters>1931</Characters>
  <Application>Microsoft Office Word</Application>
  <DocSecurity>0</DocSecurity>
  <Lines>76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Samastha</dc:creator>
  <cp:keywords/>
  <dc:description/>
  <cp:lastModifiedBy>Aditya Samastha</cp:lastModifiedBy>
  <cp:revision>11</cp:revision>
  <cp:lastPrinted>2024-04-16T06:19:00Z</cp:lastPrinted>
  <dcterms:created xsi:type="dcterms:W3CDTF">2024-02-25T03:34:00Z</dcterms:created>
  <dcterms:modified xsi:type="dcterms:W3CDTF">2024-04-16T06:19:00Z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ca1ed79e-d951-437b-bc1c-e410e281653c</vt:lpwstr>
  </property>
</Properties>
</file>