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丁修真所引的《史氏家乘》全称《吴中派史氏家乘》，清抄本，现藏于南京图书馆历史文献部，编者为史积中。原书40卷，现存24卷，封面盖有”柳亚子先生赠书”章。史积中生平事迹未详，根据清刻本《史氏吴中派族谱》中的世系和行辈信息，积字辈为五十四世，比活跃在康熙中后期的五十二世裔孙史编年和史炜晚两代，由此可以推测，史积中大概生活在乾嘉时代。家乘目前所存的24卷，自第十一卷始，至四十卷终，十卷之前的世系、谱序等内容不存，现存的部分主要包括诗文、传记、杂记等。其中，卷十一至十三为传记、墓志铭、神道碑、墓表等，达百余篇之多，是全面了解吴江黄溪史氏的重要线索。丁修真前揭文只利用了其中的9种，史氏家族元明以降的发展脉络仍有很多谜团未解，家族内部不同房派之间的复杂关系亦未深究。而后者恰是解开《致身录》编撰和流传之谜不容回避的环节。《吴中派史氏家乘》卷二十二收录了《致身录》全文，卷二十三则收录了史炜针对钱谦益的”十无说”和潘耒的”四谬三妄说”的辩驳文字，将之视为史氏文献的”百科全书”似并不过分。近代著名版本目录学家陈乃乾在该书封底题道：</w:t>
      </w:r>
      <w:r>
        <w:t xml:space="preserve">“</w:t>
      </w:r>
      <w:r>
        <w:t xml:space="preserve">《史氏家乘》四十卷，佚存二十四卷，所采诗文颇有溢出专集之外者，而字句亦多异同，欲聚诸家刻本刊之，苦未暇也。</w:t>
      </w:r>
      <w:r>
        <w:t xml:space="preserve">”</w:t>
      </w:r>
      <w:r>
        <w:t xml:space="preserve">此处所谓《专集》当指史鉴之《西村集》。考虑到《西村集》与《致身录》之间存在较为激烈的文本冲突，《吴中派史氏家乘》中所收的包括史鉴在内历代史氏族人的丰富诗文，或可成为解开《致身录》出生证明的一把钥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2023-11-16T22:38:30Z</dcterms:created>
  <dcterms:modified xsi:type="dcterms:W3CDTF">2023-11-16T22:38:30Z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