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8237D" w14:textId="7039449B" w:rsidR="0038783B" w:rsidRPr="00F64579" w:rsidRDefault="00F64579" w:rsidP="00F64579">
      <w:pPr>
        <w:jc w:val="center"/>
        <w:rPr>
          <w:rFonts w:hint="eastAsia"/>
          <w:b/>
          <w:bCs/>
          <w:sz w:val="32"/>
          <w:szCs w:val="36"/>
        </w:rPr>
      </w:pPr>
      <w:r w:rsidRPr="00F64579">
        <w:rPr>
          <w:rFonts w:hint="eastAsia"/>
          <w:b/>
          <w:bCs/>
          <w:sz w:val="32"/>
          <w:szCs w:val="36"/>
        </w:rPr>
        <w:t>Annotation Protocol</w:t>
      </w:r>
      <w:r w:rsidR="00CA3960">
        <w:rPr>
          <w:rFonts w:hint="eastAsia"/>
          <w:b/>
          <w:bCs/>
          <w:sz w:val="32"/>
          <w:szCs w:val="36"/>
        </w:rPr>
        <w:t xml:space="preserve"> and Instruction</w:t>
      </w:r>
    </w:p>
    <w:p w14:paraId="0D33AFD4" w14:textId="1BB70471" w:rsidR="00F64579" w:rsidRPr="00F64579" w:rsidRDefault="00F64579" w:rsidP="00F64579">
      <w:pPr>
        <w:jc w:val="center"/>
        <w:rPr>
          <w:sz w:val="24"/>
          <w:szCs w:val="28"/>
        </w:rPr>
      </w:pPr>
      <w:r w:rsidRPr="00F64579">
        <w:rPr>
          <w:sz w:val="24"/>
          <w:szCs w:val="28"/>
        </w:rPr>
        <w:t>Identification of Posts Related to Depression Symptoms</w:t>
      </w:r>
    </w:p>
    <w:p w14:paraId="5449510B" w14:textId="2A65A7FF" w:rsidR="00F64579" w:rsidRDefault="00F64579" w:rsidP="00F64579">
      <w:pPr>
        <w:pStyle w:val="1"/>
      </w:pPr>
      <w:r w:rsidRPr="00F64579">
        <w:t>1. Objective</w:t>
      </w:r>
    </w:p>
    <w:p w14:paraId="7E413ED8" w14:textId="7AF59A52" w:rsidR="00F64579" w:rsidRDefault="00F64579" w:rsidP="00F64579">
      <w:pPr>
        <w:ind w:firstLine="420"/>
      </w:pPr>
      <w:r w:rsidRPr="00F64579">
        <w:t>This protocol aims to classify social media posts based on whether they contain content related to symptoms of depression, including both physical and psychological manifestations. The annotations will be used to support research on mental health and depression detection.</w:t>
      </w:r>
    </w:p>
    <w:p w14:paraId="0732E679" w14:textId="32EC867B" w:rsidR="00F64579" w:rsidRDefault="00F64579" w:rsidP="00F64579">
      <w:pPr>
        <w:pStyle w:val="1"/>
      </w:pPr>
      <w:r>
        <w:rPr>
          <w:rFonts w:hint="eastAsia"/>
        </w:rPr>
        <w:t xml:space="preserve">2. </w:t>
      </w:r>
      <w:r w:rsidR="002F7776">
        <w:rPr>
          <w:rFonts w:hint="eastAsia"/>
        </w:rPr>
        <w:t xml:space="preserve">Post Labels and </w:t>
      </w:r>
      <w:r w:rsidRPr="00F64579">
        <w:t>Examples</w:t>
      </w:r>
    </w:p>
    <w:tbl>
      <w:tblPr>
        <w:tblStyle w:val="ae"/>
        <w:tblW w:w="5000" w:type="pct"/>
        <w:tblLook w:val="04A0" w:firstRow="1" w:lastRow="0" w:firstColumn="1" w:lastColumn="0" w:noHBand="0" w:noVBand="1"/>
      </w:tblPr>
      <w:tblGrid>
        <w:gridCol w:w="1181"/>
        <w:gridCol w:w="2200"/>
        <w:gridCol w:w="4915"/>
      </w:tblGrid>
      <w:tr w:rsidR="0053070E" w:rsidRPr="0053070E" w14:paraId="48ADFD11" w14:textId="77777777" w:rsidTr="001D1748">
        <w:tc>
          <w:tcPr>
            <w:tcW w:w="712" w:type="pct"/>
            <w:vAlign w:val="center"/>
          </w:tcPr>
          <w:p w14:paraId="492879B7" w14:textId="31D9C054" w:rsidR="0053070E" w:rsidRPr="00631E89" w:rsidRDefault="0053070E" w:rsidP="002F7776">
            <w:pPr>
              <w:spacing w:line="240" w:lineRule="auto"/>
              <w:jc w:val="center"/>
              <w:rPr>
                <w:b/>
                <w:bCs/>
                <w:sz w:val="21"/>
                <w:szCs w:val="21"/>
              </w:rPr>
            </w:pPr>
            <w:r w:rsidRPr="00631E89">
              <w:rPr>
                <w:rFonts w:hint="eastAsia"/>
                <w:b/>
                <w:bCs/>
                <w:sz w:val="21"/>
                <w:szCs w:val="21"/>
              </w:rPr>
              <w:t>Depressive symptom-related</w:t>
            </w:r>
          </w:p>
        </w:tc>
        <w:tc>
          <w:tcPr>
            <w:tcW w:w="1326" w:type="pct"/>
            <w:vAlign w:val="center"/>
          </w:tcPr>
          <w:p w14:paraId="30D22CDC" w14:textId="72F39141" w:rsidR="0053070E" w:rsidRPr="00631E89" w:rsidRDefault="0053070E" w:rsidP="002F7776">
            <w:pPr>
              <w:spacing w:line="240" w:lineRule="auto"/>
              <w:jc w:val="center"/>
              <w:rPr>
                <w:b/>
                <w:bCs/>
                <w:sz w:val="21"/>
                <w:szCs w:val="21"/>
              </w:rPr>
            </w:pPr>
            <w:r w:rsidRPr="00631E89">
              <w:rPr>
                <w:b/>
                <w:bCs/>
                <w:sz w:val="21"/>
                <w:szCs w:val="21"/>
              </w:rPr>
              <w:t>Category</w:t>
            </w:r>
          </w:p>
        </w:tc>
        <w:tc>
          <w:tcPr>
            <w:tcW w:w="2962" w:type="pct"/>
            <w:vAlign w:val="center"/>
          </w:tcPr>
          <w:p w14:paraId="19C8D55C" w14:textId="67092521" w:rsidR="0053070E" w:rsidRPr="00631E89" w:rsidRDefault="0053070E" w:rsidP="002F7776">
            <w:pPr>
              <w:spacing w:line="240" w:lineRule="auto"/>
              <w:jc w:val="center"/>
              <w:rPr>
                <w:b/>
                <w:bCs/>
                <w:sz w:val="21"/>
                <w:szCs w:val="21"/>
              </w:rPr>
            </w:pPr>
            <w:r w:rsidRPr="00631E89">
              <w:rPr>
                <w:rFonts w:hint="eastAsia"/>
                <w:b/>
                <w:bCs/>
                <w:sz w:val="21"/>
                <w:szCs w:val="21"/>
              </w:rPr>
              <w:t>Examples</w:t>
            </w:r>
          </w:p>
        </w:tc>
      </w:tr>
      <w:tr w:rsidR="0053070E" w:rsidRPr="0053070E" w14:paraId="33C81B05" w14:textId="77777777" w:rsidTr="001D1748">
        <w:tc>
          <w:tcPr>
            <w:tcW w:w="712" w:type="pct"/>
            <w:vMerge w:val="restart"/>
            <w:vAlign w:val="center"/>
          </w:tcPr>
          <w:p w14:paraId="55D25C6D" w14:textId="24FFC7E7" w:rsidR="0053070E" w:rsidRPr="0053070E" w:rsidRDefault="0053070E" w:rsidP="002F7776">
            <w:pPr>
              <w:spacing w:line="240" w:lineRule="auto"/>
              <w:jc w:val="center"/>
              <w:rPr>
                <w:sz w:val="21"/>
                <w:szCs w:val="21"/>
              </w:rPr>
            </w:pPr>
            <w:r>
              <w:rPr>
                <w:rFonts w:hint="eastAsia"/>
                <w:sz w:val="21"/>
                <w:szCs w:val="21"/>
              </w:rPr>
              <w:t>Yes</w:t>
            </w:r>
          </w:p>
        </w:tc>
        <w:tc>
          <w:tcPr>
            <w:tcW w:w="1326" w:type="pct"/>
            <w:vAlign w:val="center"/>
          </w:tcPr>
          <w:p w14:paraId="0230A6FB" w14:textId="257B91F9" w:rsidR="0053070E" w:rsidRPr="0053070E" w:rsidRDefault="0053070E" w:rsidP="002F7776">
            <w:pPr>
              <w:spacing w:line="240" w:lineRule="auto"/>
              <w:jc w:val="center"/>
              <w:rPr>
                <w:sz w:val="21"/>
                <w:szCs w:val="21"/>
              </w:rPr>
            </w:pPr>
            <w:r>
              <w:rPr>
                <w:rFonts w:hint="eastAsia"/>
                <w:sz w:val="21"/>
                <w:szCs w:val="21"/>
              </w:rPr>
              <w:t>D</w:t>
            </w:r>
            <w:r w:rsidRPr="0053070E">
              <w:rPr>
                <w:sz w:val="21"/>
                <w:szCs w:val="21"/>
              </w:rPr>
              <w:t>epressed mood</w:t>
            </w:r>
          </w:p>
        </w:tc>
        <w:tc>
          <w:tcPr>
            <w:tcW w:w="2962" w:type="pct"/>
            <w:vAlign w:val="center"/>
          </w:tcPr>
          <w:p w14:paraId="7741D3A6" w14:textId="762D9ABC" w:rsidR="0053070E" w:rsidRDefault="00EB3303" w:rsidP="002F7776">
            <w:pPr>
              <w:spacing w:line="240" w:lineRule="auto"/>
              <w:jc w:val="center"/>
              <w:rPr>
                <w:sz w:val="21"/>
                <w:szCs w:val="21"/>
              </w:rPr>
            </w:pPr>
            <w:r>
              <w:rPr>
                <w:sz w:val="21"/>
                <w:szCs w:val="21"/>
              </w:rPr>
              <w:t>“</w:t>
            </w:r>
            <w:r w:rsidRPr="00EB3303">
              <w:rPr>
                <w:sz w:val="21"/>
                <w:szCs w:val="21"/>
              </w:rPr>
              <w:t>The sky is as gray as my mood today. I feel exhausted even though I did nothing.</w:t>
            </w:r>
            <w:r>
              <w:rPr>
                <w:sz w:val="21"/>
                <w:szCs w:val="21"/>
              </w:rPr>
              <w:t>”</w:t>
            </w:r>
          </w:p>
          <w:p w14:paraId="6FABFAF9" w14:textId="4D73FFEA" w:rsidR="00EB3303" w:rsidRPr="0053070E" w:rsidRDefault="00EB3303" w:rsidP="002F7776">
            <w:pPr>
              <w:spacing w:line="240" w:lineRule="auto"/>
              <w:jc w:val="center"/>
              <w:rPr>
                <w:sz w:val="21"/>
                <w:szCs w:val="21"/>
              </w:rPr>
            </w:pPr>
            <w:r>
              <w:rPr>
                <w:sz w:val="21"/>
                <w:szCs w:val="21"/>
              </w:rPr>
              <w:t>“</w:t>
            </w:r>
            <w:r w:rsidRPr="00EB3303">
              <w:rPr>
                <w:sz w:val="21"/>
                <w:szCs w:val="21"/>
              </w:rPr>
              <w:t xml:space="preserve">I’ve been feeling </w:t>
            </w:r>
            <w:proofErr w:type="gramStart"/>
            <w:r w:rsidRPr="00EB3303">
              <w:rPr>
                <w:sz w:val="21"/>
                <w:szCs w:val="21"/>
              </w:rPr>
              <w:t>really down</w:t>
            </w:r>
            <w:proofErr w:type="gramEnd"/>
            <w:r w:rsidRPr="00EB3303">
              <w:rPr>
                <w:sz w:val="21"/>
                <w:szCs w:val="21"/>
              </w:rPr>
              <w:t xml:space="preserve"> lately. There’s no major problem in my life, but I just can’t seem to be happy...</w:t>
            </w:r>
            <w:r>
              <w:rPr>
                <w:sz w:val="21"/>
                <w:szCs w:val="21"/>
              </w:rPr>
              <w:t>”</w:t>
            </w:r>
          </w:p>
        </w:tc>
      </w:tr>
      <w:tr w:rsidR="0053070E" w:rsidRPr="0053070E" w14:paraId="6CDB363E" w14:textId="77777777" w:rsidTr="001D1748">
        <w:tc>
          <w:tcPr>
            <w:tcW w:w="712" w:type="pct"/>
            <w:vMerge/>
            <w:vAlign w:val="center"/>
          </w:tcPr>
          <w:p w14:paraId="1EC14C56" w14:textId="77777777" w:rsidR="0053070E" w:rsidRPr="0053070E" w:rsidRDefault="0053070E" w:rsidP="002F7776">
            <w:pPr>
              <w:spacing w:line="240" w:lineRule="auto"/>
              <w:jc w:val="center"/>
              <w:rPr>
                <w:sz w:val="21"/>
                <w:szCs w:val="21"/>
              </w:rPr>
            </w:pPr>
          </w:p>
        </w:tc>
        <w:tc>
          <w:tcPr>
            <w:tcW w:w="1326" w:type="pct"/>
            <w:vAlign w:val="center"/>
          </w:tcPr>
          <w:p w14:paraId="789A3796" w14:textId="23E9CC69" w:rsidR="0053070E" w:rsidRPr="0053070E" w:rsidRDefault="0053070E" w:rsidP="002F7776">
            <w:pPr>
              <w:spacing w:line="240" w:lineRule="auto"/>
              <w:jc w:val="center"/>
              <w:rPr>
                <w:sz w:val="21"/>
                <w:szCs w:val="21"/>
              </w:rPr>
            </w:pPr>
            <w:r>
              <w:rPr>
                <w:rFonts w:hint="eastAsia"/>
                <w:sz w:val="21"/>
                <w:szCs w:val="21"/>
              </w:rPr>
              <w:t>L</w:t>
            </w:r>
            <w:r w:rsidRPr="0053070E">
              <w:rPr>
                <w:sz w:val="21"/>
                <w:szCs w:val="21"/>
              </w:rPr>
              <w:t>oss of pleasure or interest</w:t>
            </w:r>
          </w:p>
        </w:tc>
        <w:tc>
          <w:tcPr>
            <w:tcW w:w="2962" w:type="pct"/>
            <w:vAlign w:val="center"/>
          </w:tcPr>
          <w:p w14:paraId="71B55CE3" w14:textId="77777777" w:rsidR="00FB1D4F" w:rsidRDefault="00EB3303" w:rsidP="00EB3303">
            <w:pPr>
              <w:spacing w:line="240" w:lineRule="auto"/>
              <w:jc w:val="center"/>
              <w:rPr>
                <w:sz w:val="21"/>
                <w:szCs w:val="21"/>
              </w:rPr>
            </w:pPr>
            <w:r>
              <w:rPr>
                <w:sz w:val="21"/>
                <w:szCs w:val="21"/>
              </w:rPr>
              <w:t>“</w:t>
            </w:r>
            <w:r w:rsidRPr="00EB3303">
              <w:rPr>
                <w:sz w:val="21"/>
                <w:szCs w:val="21"/>
              </w:rPr>
              <w:t>I used to love gaming, but now I don’t even want to log in. Where did my joy go?</w:t>
            </w:r>
            <w:r>
              <w:rPr>
                <w:sz w:val="21"/>
                <w:szCs w:val="21"/>
              </w:rPr>
              <w:t>”</w:t>
            </w:r>
          </w:p>
          <w:p w14:paraId="4D811A4F" w14:textId="34A1E6CC" w:rsidR="00EB3303" w:rsidRPr="0053070E" w:rsidRDefault="00EB3303" w:rsidP="00EB3303">
            <w:pPr>
              <w:spacing w:line="240" w:lineRule="auto"/>
              <w:jc w:val="center"/>
              <w:rPr>
                <w:sz w:val="21"/>
                <w:szCs w:val="21"/>
              </w:rPr>
            </w:pPr>
            <w:r>
              <w:rPr>
                <w:sz w:val="21"/>
                <w:szCs w:val="21"/>
              </w:rPr>
              <w:t>“</w:t>
            </w:r>
            <w:r w:rsidRPr="00EB3303">
              <w:rPr>
                <w:sz w:val="21"/>
                <w:szCs w:val="21"/>
              </w:rPr>
              <w:t>I don’t want to do anything, including living.</w:t>
            </w:r>
            <w:r>
              <w:rPr>
                <w:sz w:val="21"/>
                <w:szCs w:val="21"/>
              </w:rPr>
              <w:t>”</w:t>
            </w:r>
          </w:p>
        </w:tc>
      </w:tr>
      <w:tr w:rsidR="0053070E" w:rsidRPr="0053070E" w14:paraId="79BF536E" w14:textId="77777777" w:rsidTr="001D1748">
        <w:tc>
          <w:tcPr>
            <w:tcW w:w="712" w:type="pct"/>
            <w:vMerge/>
            <w:vAlign w:val="center"/>
          </w:tcPr>
          <w:p w14:paraId="30BCD7CB" w14:textId="77777777" w:rsidR="0053070E" w:rsidRPr="0053070E" w:rsidRDefault="0053070E" w:rsidP="002F7776">
            <w:pPr>
              <w:spacing w:line="240" w:lineRule="auto"/>
              <w:jc w:val="center"/>
              <w:rPr>
                <w:sz w:val="21"/>
                <w:szCs w:val="21"/>
              </w:rPr>
            </w:pPr>
          </w:p>
        </w:tc>
        <w:tc>
          <w:tcPr>
            <w:tcW w:w="1326" w:type="pct"/>
            <w:vAlign w:val="center"/>
          </w:tcPr>
          <w:p w14:paraId="57AF568B" w14:textId="38A8AEA4" w:rsidR="0053070E" w:rsidRPr="0053070E" w:rsidRDefault="0053070E" w:rsidP="002F7776">
            <w:pPr>
              <w:spacing w:line="240" w:lineRule="auto"/>
              <w:jc w:val="center"/>
              <w:rPr>
                <w:sz w:val="21"/>
                <w:szCs w:val="21"/>
              </w:rPr>
            </w:pPr>
            <w:r>
              <w:rPr>
                <w:rFonts w:hint="eastAsia"/>
                <w:sz w:val="21"/>
                <w:szCs w:val="21"/>
              </w:rPr>
              <w:t>P</w:t>
            </w:r>
            <w:r w:rsidRPr="0053070E">
              <w:rPr>
                <w:sz w:val="21"/>
                <w:szCs w:val="21"/>
              </w:rPr>
              <w:t>oor concentration</w:t>
            </w:r>
          </w:p>
        </w:tc>
        <w:tc>
          <w:tcPr>
            <w:tcW w:w="2962" w:type="pct"/>
            <w:vAlign w:val="center"/>
          </w:tcPr>
          <w:p w14:paraId="2C61E3AB" w14:textId="77777777" w:rsidR="0053070E" w:rsidRDefault="00EB3303" w:rsidP="002F7776">
            <w:pPr>
              <w:spacing w:line="240" w:lineRule="auto"/>
              <w:jc w:val="center"/>
              <w:rPr>
                <w:sz w:val="21"/>
                <w:szCs w:val="21"/>
              </w:rPr>
            </w:pPr>
            <w:r>
              <w:rPr>
                <w:sz w:val="21"/>
                <w:szCs w:val="21"/>
              </w:rPr>
              <w:t>“</w:t>
            </w:r>
            <w:r w:rsidRPr="00EB3303">
              <w:rPr>
                <w:sz w:val="21"/>
                <w:szCs w:val="21"/>
              </w:rPr>
              <w:t>I have so much to do, but I just can’t focus. It’s driving me crazy.</w:t>
            </w:r>
            <w:r>
              <w:rPr>
                <w:sz w:val="21"/>
                <w:szCs w:val="21"/>
              </w:rPr>
              <w:t>”</w:t>
            </w:r>
          </w:p>
          <w:p w14:paraId="6DE4B34C" w14:textId="6845FE47" w:rsidR="00EB3303" w:rsidRPr="0053070E" w:rsidRDefault="00EB3303" w:rsidP="002F7776">
            <w:pPr>
              <w:spacing w:line="240" w:lineRule="auto"/>
              <w:jc w:val="center"/>
              <w:rPr>
                <w:sz w:val="21"/>
                <w:szCs w:val="21"/>
              </w:rPr>
            </w:pPr>
            <w:r>
              <w:rPr>
                <w:sz w:val="21"/>
                <w:szCs w:val="21"/>
              </w:rPr>
              <w:t>“</w:t>
            </w:r>
            <w:r w:rsidRPr="00EB3303">
              <w:rPr>
                <w:sz w:val="21"/>
                <w:szCs w:val="21"/>
              </w:rPr>
              <w:t>What was I about to do? I forgot as soon as I turned around. My memory is getting worse...</w:t>
            </w:r>
            <w:r>
              <w:rPr>
                <w:sz w:val="21"/>
                <w:szCs w:val="21"/>
              </w:rPr>
              <w:t>”</w:t>
            </w:r>
          </w:p>
        </w:tc>
      </w:tr>
      <w:tr w:rsidR="0053070E" w:rsidRPr="0053070E" w14:paraId="5CAE3467" w14:textId="77777777" w:rsidTr="001D1748">
        <w:tc>
          <w:tcPr>
            <w:tcW w:w="712" w:type="pct"/>
            <w:vMerge/>
            <w:vAlign w:val="center"/>
          </w:tcPr>
          <w:p w14:paraId="3BF0A7A9" w14:textId="77777777" w:rsidR="0053070E" w:rsidRPr="0053070E" w:rsidRDefault="0053070E" w:rsidP="002F7776">
            <w:pPr>
              <w:spacing w:line="240" w:lineRule="auto"/>
              <w:jc w:val="center"/>
              <w:rPr>
                <w:sz w:val="21"/>
                <w:szCs w:val="21"/>
              </w:rPr>
            </w:pPr>
          </w:p>
        </w:tc>
        <w:tc>
          <w:tcPr>
            <w:tcW w:w="1326" w:type="pct"/>
            <w:vAlign w:val="center"/>
          </w:tcPr>
          <w:p w14:paraId="1A5CCC3F" w14:textId="3A446F0D" w:rsidR="0053070E" w:rsidRPr="0053070E" w:rsidRDefault="0053070E" w:rsidP="002F7776">
            <w:pPr>
              <w:spacing w:line="240" w:lineRule="auto"/>
              <w:jc w:val="center"/>
              <w:rPr>
                <w:sz w:val="21"/>
                <w:szCs w:val="21"/>
              </w:rPr>
            </w:pPr>
            <w:r>
              <w:rPr>
                <w:rFonts w:hint="eastAsia"/>
                <w:sz w:val="21"/>
                <w:szCs w:val="21"/>
              </w:rPr>
              <w:t>F</w:t>
            </w:r>
            <w:r w:rsidRPr="0053070E">
              <w:rPr>
                <w:sz w:val="21"/>
                <w:szCs w:val="21"/>
              </w:rPr>
              <w:t>eelings of excessive guilt or low self-worth</w:t>
            </w:r>
          </w:p>
        </w:tc>
        <w:tc>
          <w:tcPr>
            <w:tcW w:w="2962" w:type="pct"/>
            <w:vAlign w:val="center"/>
          </w:tcPr>
          <w:p w14:paraId="1B41EC52" w14:textId="77777777" w:rsidR="0053070E" w:rsidRDefault="00EB3303" w:rsidP="002F7776">
            <w:pPr>
              <w:spacing w:line="240" w:lineRule="auto"/>
              <w:jc w:val="center"/>
              <w:rPr>
                <w:sz w:val="21"/>
                <w:szCs w:val="21"/>
              </w:rPr>
            </w:pPr>
            <w:r>
              <w:rPr>
                <w:sz w:val="21"/>
                <w:szCs w:val="21"/>
              </w:rPr>
              <w:t>“</w:t>
            </w:r>
            <w:r w:rsidRPr="00EB3303">
              <w:rPr>
                <w:sz w:val="21"/>
                <w:szCs w:val="21"/>
              </w:rPr>
              <w:t>Why do I always mess things up? Maybe I’m just not good enough.</w:t>
            </w:r>
            <w:r>
              <w:rPr>
                <w:sz w:val="21"/>
                <w:szCs w:val="21"/>
              </w:rPr>
              <w:t>”</w:t>
            </w:r>
          </w:p>
          <w:p w14:paraId="2920717B" w14:textId="08E9ADBD" w:rsidR="00EB3303" w:rsidRPr="00EB3303" w:rsidRDefault="00EB3303" w:rsidP="002F7776">
            <w:pPr>
              <w:spacing w:line="240" w:lineRule="auto"/>
              <w:jc w:val="center"/>
              <w:rPr>
                <w:sz w:val="21"/>
                <w:szCs w:val="21"/>
              </w:rPr>
            </w:pPr>
            <w:r>
              <w:rPr>
                <w:sz w:val="21"/>
                <w:szCs w:val="21"/>
              </w:rPr>
              <w:t>“</w:t>
            </w:r>
            <w:r w:rsidRPr="00EB3303">
              <w:rPr>
                <w:sz w:val="21"/>
                <w:szCs w:val="21"/>
              </w:rPr>
              <w:t>It’s all my fault. If it weren’t for me, they’d probably be happier...</w:t>
            </w:r>
            <w:r>
              <w:rPr>
                <w:sz w:val="21"/>
                <w:szCs w:val="21"/>
              </w:rPr>
              <w:t>”</w:t>
            </w:r>
          </w:p>
        </w:tc>
      </w:tr>
      <w:tr w:rsidR="0053070E" w:rsidRPr="0053070E" w14:paraId="5814057C" w14:textId="77777777" w:rsidTr="001D1748">
        <w:tc>
          <w:tcPr>
            <w:tcW w:w="712" w:type="pct"/>
            <w:vMerge/>
            <w:vAlign w:val="center"/>
          </w:tcPr>
          <w:p w14:paraId="221D4084" w14:textId="77777777" w:rsidR="0053070E" w:rsidRPr="0053070E" w:rsidRDefault="0053070E" w:rsidP="002F7776">
            <w:pPr>
              <w:spacing w:line="240" w:lineRule="auto"/>
              <w:jc w:val="center"/>
              <w:rPr>
                <w:sz w:val="21"/>
                <w:szCs w:val="21"/>
              </w:rPr>
            </w:pPr>
          </w:p>
        </w:tc>
        <w:tc>
          <w:tcPr>
            <w:tcW w:w="1326" w:type="pct"/>
            <w:vAlign w:val="center"/>
          </w:tcPr>
          <w:p w14:paraId="5740CD69" w14:textId="579EC882" w:rsidR="0053070E" w:rsidRPr="0053070E" w:rsidRDefault="0053070E" w:rsidP="002F7776">
            <w:pPr>
              <w:spacing w:line="240" w:lineRule="auto"/>
              <w:jc w:val="center"/>
              <w:rPr>
                <w:sz w:val="21"/>
                <w:szCs w:val="21"/>
              </w:rPr>
            </w:pPr>
            <w:r>
              <w:rPr>
                <w:rFonts w:hint="eastAsia"/>
                <w:sz w:val="21"/>
                <w:szCs w:val="21"/>
              </w:rPr>
              <w:t>H</w:t>
            </w:r>
            <w:r w:rsidRPr="0053070E">
              <w:rPr>
                <w:sz w:val="21"/>
                <w:szCs w:val="21"/>
              </w:rPr>
              <w:t>opelessness about the future</w:t>
            </w:r>
          </w:p>
        </w:tc>
        <w:tc>
          <w:tcPr>
            <w:tcW w:w="2962" w:type="pct"/>
            <w:vAlign w:val="center"/>
          </w:tcPr>
          <w:p w14:paraId="156E19D9" w14:textId="77777777" w:rsidR="00FB1D4F" w:rsidRDefault="00EB3303" w:rsidP="00FB1D4F">
            <w:pPr>
              <w:spacing w:line="240" w:lineRule="auto"/>
              <w:jc w:val="center"/>
              <w:rPr>
                <w:sz w:val="21"/>
                <w:szCs w:val="21"/>
              </w:rPr>
            </w:pPr>
            <w:r>
              <w:rPr>
                <w:sz w:val="21"/>
                <w:szCs w:val="21"/>
              </w:rPr>
              <w:t>“</w:t>
            </w:r>
            <w:r w:rsidRPr="00EB3303">
              <w:rPr>
                <w:sz w:val="21"/>
                <w:szCs w:val="21"/>
              </w:rPr>
              <w:t>Feels like my life is stuck like this. I don’t see any hope for things to get better.</w:t>
            </w:r>
            <w:r>
              <w:rPr>
                <w:sz w:val="21"/>
                <w:szCs w:val="21"/>
              </w:rPr>
              <w:t>”</w:t>
            </w:r>
          </w:p>
          <w:p w14:paraId="011D3201" w14:textId="04D6D6FA" w:rsidR="00EB3303" w:rsidRPr="0053070E" w:rsidRDefault="00EB3303" w:rsidP="00FB1D4F">
            <w:pPr>
              <w:spacing w:line="240" w:lineRule="auto"/>
              <w:jc w:val="center"/>
              <w:rPr>
                <w:sz w:val="21"/>
                <w:szCs w:val="21"/>
              </w:rPr>
            </w:pPr>
            <w:r>
              <w:rPr>
                <w:sz w:val="21"/>
                <w:szCs w:val="21"/>
              </w:rPr>
              <w:t>“</w:t>
            </w:r>
            <w:r w:rsidRPr="00EB3303">
              <w:rPr>
                <w:sz w:val="21"/>
                <w:szCs w:val="21"/>
              </w:rPr>
              <w:t>As a kid, I dreamed about how bright the future would be. Now, all I see is darkness ahead.</w:t>
            </w:r>
            <w:r>
              <w:rPr>
                <w:sz w:val="21"/>
                <w:szCs w:val="21"/>
              </w:rPr>
              <w:t>”</w:t>
            </w:r>
          </w:p>
        </w:tc>
      </w:tr>
      <w:tr w:rsidR="0053070E" w:rsidRPr="0053070E" w14:paraId="04AC905E" w14:textId="77777777" w:rsidTr="001D1748">
        <w:tc>
          <w:tcPr>
            <w:tcW w:w="712" w:type="pct"/>
            <w:vMerge/>
            <w:vAlign w:val="center"/>
          </w:tcPr>
          <w:p w14:paraId="6BE0401E" w14:textId="77777777" w:rsidR="0053070E" w:rsidRPr="0053070E" w:rsidRDefault="0053070E" w:rsidP="002F7776">
            <w:pPr>
              <w:spacing w:line="240" w:lineRule="auto"/>
              <w:jc w:val="center"/>
              <w:rPr>
                <w:sz w:val="21"/>
                <w:szCs w:val="21"/>
              </w:rPr>
            </w:pPr>
          </w:p>
        </w:tc>
        <w:tc>
          <w:tcPr>
            <w:tcW w:w="1326" w:type="pct"/>
            <w:vAlign w:val="center"/>
          </w:tcPr>
          <w:p w14:paraId="1508C120" w14:textId="66D8FC79" w:rsidR="0053070E" w:rsidRPr="0053070E" w:rsidRDefault="0053070E" w:rsidP="002F7776">
            <w:pPr>
              <w:spacing w:line="240" w:lineRule="auto"/>
              <w:jc w:val="center"/>
              <w:rPr>
                <w:sz w:val="21"/>
                <w:szCs w:val="21"/>
              </w:rPr>
            </w:pPr>
            <w:r>
              <w:rPr>
                <w:rFonts w:hint="eastAsia"/>
                <w:sz w:val="21"/>
                <w:szCs w:val="21"/>
              </w:rPr>
              <w:t>T</w:t>
            </w:r>
            <w:r w:rsidRPr="0053070E">
              <w:rPr>
                <w:sz w:val="21"/>
                <w:szCs w:val="21"/>
              </w:rPr>
              <w:t>houghts about dying or suicide</w:t>
            </w:r>
          </w:p>
        </w:tc>
        <w:tc>
          <w:tcPr>
            <w:tcW w:w="2962" w:type="pct"/>
            <w:vAlign w:val="center"/>
          </w:tcPr>
          <w:p w14:paraId="6C8892B2" w14:textId="77777777" w:rsidR="0053070E" w:rsidRDefault="00EB3303" w:rsidP="002F7776">
            <w:pPr>
              <w:spacing w:line="240" w:lineRule="auto"/>
              <w:jc w:val="center"/>
              <w:rPr>
                <w:sz w:val="21"/>
                <w:szCs w:val="21"/>
              </w:rPr>
            </w:pPr>
            <w:r>
              <w:rPr>
                <w:sz w:val="21"/>
                <w:szCs w:val="21"/>
              </w:rPr>
              <w:t>“</w:t>
            </w:r>
            <w:r w:rsidRPr="00EB3303">
              <w:rPr>
                <w:sz w:val="21"/>
                <w:szCs w:val="21"/>
              </w:rPr>
              <w:t>Sometimes I think it wouldn’t be so bad if I just never woke up.</w:t>
            </w:r>
            <w:r>
              <w:rPr>
                <w:sz w:val="21"/>
                <w:szCs w:val="21"/>
              </w:rPr>
              <w:t>”</w:t>
            </w:r>
          </w:p>
          <w:p w14:paraId="06A1B515" w14:textId="1354AE35" w:rsidR="00EB3303" w:rsidRPr="00EB3303" w:rsidRDefault="00EB3303" w:rsidP="002F7776">
            <w:pPr>
              <w:spacing w:line="240" w:lineRule="auto"/>
              <w:jc w:val="center"/>
              <w:rPr>
                <w:sz w:val="21"/>
                <w:szCs w:val="21"/>
              </w:rPr>
            </w:pPr>
            <w:r>
              <w:rPr>
                <w:sz w:val="21"/>
                <w:szCs w:val="21"/>
              </w:rPr>
              <w:t>“</w:t>
            </w:r>
            <w:r w:rsidRPr="00EB3303">
              <w:rPr>
                <w:sz w:val="21"/>
                <w:szCs w:val="21"/>
              </w:rPr>
              <w:t>Lately, I’ve been having some dark thoughts. What should I do…?</w:t>
            </w:r>
            <w:r>
              <w:rPr>
                <w:sz w:val="21"/>
                <w:szCs w:val="21"/>
              </w:rPr>
              <w:t>”</w:t>
            </w:r>
          </w:p>
        </w:tc>
      </w:tr>
      <w:tr w:rsidR="0053070E" w:rsidRPr="0053070E" w14:paraId="362BC91E" w14:textId="77777777" w:rsidTr="001D1748">
        <w:tc>
          <w:tcPr>
            <w:tcW w:w="712" w:type="pct"/>
            <w:vMerge/>
            <w:vAlign w:val="center"/>
          </w:tcPr>
          <w:p w14:paraId="3607C3ED" w14:textId="77777777" w:rsidR="0053070E" w:rsidRPr="0053070E" w:rsidRDefault="0053070E" w:rsidP="002F7776">
            <w:pPr>
              <w:spacing w:line="240" w:lineRule="auto"/>
              <w:jc w:val="center"/>
              <w:rPr>
                <w:sz w:val="21"/>
                <w:szCs w:val="21"/>
              </w:rPr>
            </w:pPr>
          </w:p>
        </w:tc>
        <w:tc>
          <w:tcPr>
            <w:tcW w:w="1326" w:type="pct"/>
            <w:vAlign w:val="center"/>
          </w:tcPr>
          <w:p w14:paraId="62F42AE5" w14:textId="208ACB5B" w:rsidR="0053070E" w:rsidRPr="0053070E" w:rsidRDefault="0053070E" w:rsidP="002F7776">
            <w:pPr>
              <w:spacing w:line="240" w:lineRule="auto"/>
              <w:jc w:val="center"/>
              <w:rPr>
                <w:sz w:val="21"/>
                <w:szCs w:val="21"/>
              </w:rPr>
            </w:pPr>
            <w:r>
              <w:rPr>
                <w:rFonts w:hint="eastAsia"/>
                <w:sz w:val="21"/>
                <w:szCs w:val="21"/>
              </w:rPr>
              <w:t>D</w:t>
            </w:r>
            <w:r w:rsidRPr="0053070E">
              <w:rPr>
                <w:sz w:val="21"/>
                <w:szCs w:val="21"/>
              </w:rPr>
              <w:t>isrupted sleep</w:t>
            </w:r>
          </w:p>
        </w:tc>
        <w:tc>
          <w:tcPr>
            <w:tcW w:w="2962" w:type="pct"/>
            <w:vAlign w:val="center"/>
          </w:tcPr>
          <w:p w14:paraId="05580424" w14:textId="77777777" w:rsidR="0053070E" w:rsidRDefault="00EB3303" w:rsidP="002F7776">
            <w:pPr>
              <w:spacing w:line="240" w:lineRule="auto"/>
              <w:jc w:val="center"/>
              <w:rPr>
                <w:sz w:val="21"/>
                <w:szCs w:val="21"/>
              </w:rPr>
            </w:pPr>
            <w:r>
              <w:rPr>
                <w:sz w:val="21"/>
                <w:szCs w:val="21"/>
              </w:rPr>
              <w:t>“</w:t>
            </w:r>
            <w:r w:rsidRPr="00EB3303">
              <w:rPr>
                <w:sz w:val="21"/>
                <w:szCs w:val="21"/>
              </w:rPr>
              <w:t>Haven’t slept well in a week. I’m a zombie during the day—I can’t take it anymore.</w:t>
            </w:r>
            <w:r>
              <w:rPr>
                <w:sz w:val="21"/>
                <w:szCs w:val="21"/>
              </w:rPr>
              <w:t>”</w:t>
            </w:r>
          </w:p>
          <w:p w14:paraId="48DBDFF6" w14:textId="16829D3E" w:rsidR="00EB3303" w:rsidRPr="0053070E" w:rsidRDefault="00EB3303" w:rsidP="002F7776">
            <w:pPr>
              <w:spacing w:line="240" w:lineRule="auto"/>
              <w:jc w:val="center"/>
              <w:rPr>
                <w:sz w:val="21"/>
                <w:szCs w:val="21"/>
              </w:rPr>
            </w:pPr>
            <w:r>
              <w:rPr>
                <w:sz w:val="21"/>
                <w:szCs w:val="21"/>
              </w:rPr>
              <w:t>“</w:t>
            </w:r>
            <w:r w:rsidRPr="00EB3303">
              <w:rPr>
                <w:sz w:val="21"/>
                <w:szCs w:val="21"/>
              </w:rPr>
              <w:t>3 AM again. My eyes are tired, but my brain won’t shut off.</w:t>
            </w:r>
            <w:r>
              <w:rPr>
                <w:sz w:val="21"/>
                <w:szCs w:val="21"/>
              </w:rPr>
              <w:t>”</w:t>
            </w:r>
          </w:p>
        </w:tc>
      </w:tr>
      <w:tr w:rsidR="0053070E" w:rsidRPr="0053070E" w14:paraId="5E7D6541" w14:textId="77777777" w:rsidTr="001D1748">
        <w:tc>
          <w:tcPr>
            <w:tcW w:w="712" w:type="pct"/>
            <w:vMerge/>
            <w:vAlign w:val="center"/>
          </w:tcPr>
          <w:p w14:paraId="6D1A4673" w14:textId="77777777" w:rsidR="0053070E" w:rsidRPr="0053070E" w:rsidRDefault="0053070E" w:rsidP="002F7776">
            <w:pPr>
              <w:spacing w:line="240" w:lineRule="auto"/>
              <w:jc w:val="center"/>
              <w:rPr>
                <w:sz w:val="21"/>
                <w:szCs w:val="21"/>
              </w:rPr>
            </w:pPr>
          </w:p>
        </w:tc>
        <w:tc>
          <w:tcPr>
            <w:tcW w:w="1326" w:type="pct"/>
            <w:vAlign w:val="center"/>
          </w:tcPr>
          <w:p w14:paraId="240DA63C" w14:textId="2FAE3868" w:rsidR="0053070E" w:rsidRPr="0053070E" w:rsidRDefault="0053070E" w:rsidP="002F7776">
            <w:pPr>
              <w:spacing w:line="240" w:lineRule="auto"/>
              <w:jc w:val="center"/>
              <w:rPr>
                <w:sz w:val="21"/>
                <w:szCs w:val="21"/>
              </w:rPr>
            </w:pPr>
            <w:r>
              <w:rPr>
                <w:rFonts w:hint="eastAsia"/>
                <w:sz w:val="21"/>
                <w:szCs w:val="21"/>
              </w:rPr>
              <w:t>C</w:t>
            </w:r>
            <w:r w:rsidRPr="0053070E">
              <w:rPr>
                <w:sz w:val="21"/>
                <w:szCs w:val="21"/>
              </w:rPr>
              <w:t>hanges in appetite or weight</w:t>
            </w:r>
          </w:p>
        </w:tc>
        <w:tc>
          <w:tcPr>
            <w:tcW w:w="2962" w:type="pct"/>
            <w:vAlign w:val="center"/>
          </w:tcPr>
          <w:p w14:paraId="3D9C117F" w14:textId="77777777" w:rsidR="0053070E" w:rsidRDefault="00EB3303" w:rsidP="002F7776">
            <w:pPr>
              <w:spacing w:line="240" w:lineRule="auto"/>
              <w:jc w:val="center"/>
              <w:rPr>
                <w:sz w:val="21"/>
                <w:szCs w:val="21"/>
              </w:rPr>
            </w:pPr>
            <w:r>
              <w:rPr>
                <w:sz w:val="21"/>
                <w:szCs w:val="21"/>
              </w:rPr>
              <w:t>“</w:t>
            </w:r>
            <w:r w:rsidRPr="00EB3303">
              <w:rPr>
                <w:sz w:val="21"/>
                <w:szCs w:val="21"/>
              </w:rPr>
              <w:t>Haven’t eaten properly in three days. The sight of food makes me nauseous.</w:t>
            </w:r>
            <w:r>
              <w:rPr>
                <w:sz w:val="21"/>
                <w:szCs w:val="21"/>
              </w:rPr>
              <w:t>”</w:t>
            </w:r>
          </w:p>
          <w:p w14:paraId="6A948349" w14:textId="1F44BEE4" w:rsidR="00EB3303" w:rsidRPr="0053070E" w:rsidRDefault="00EB3303" w:rsidP="002F7776">
            <w:pPr>
              <w:spacing w:line="240" w:lineRule="auto"/>
              <w:jc w:val="center"/>
              <w:rPr>
                <w:sz w:val="21"/>
                <w:szCs w:val="21"/>
              </w:rPr>
            </w:pPr>
            <w:r>
              <w:rPr>
                <w:sz w:val="21"/>
                <w:szCs w:val="21"/>
              </w:rPr>
              <w:t>“</w:t>
            </w:r>
            <w:r w:rsidRPr="00EB3303">
              <w:rPr>
                <w:sz w:val="21"/>
                <w:szCs w:val="21"/>
              </w:rPr>
              <w:t>Hungry, but don’t want to eat. Eating, but can’t taste anything.</w:t>
            </w:r>
            <w:r>
              <w:rPr>
                <w:sz w:val="21"/>
                <w:szCs w:val="21"/>
              </w:rPr>
              <w:t>”</w:t>
            </w:r>
          </w:p>
        </w:tc>
      </w:tr>
      <w:tr w:rsidR="0053070E" w:rsidRPr="0053070E" w14:paraId="7EDE1F55" w14:textId="77777777" w:rsidTr="001D1748">
        <w:tc>
          <w:tcPr>
            <w:tcW w:w="712" w:type="pct"/>
            <w:vMerge/>
            <w:vAlign w:val="center"/>
          </w:tcPr>
          <w:p w14:paraId="68A3FA7F" w14:textId="77777777" w:rsidR="0053070E" w:rsidRPr="0053070E" w:rsidRDefault="0053070E" w:rsidP="002F7776">
            <w:pPr>
              <w:spacing w:line="240" w:lineRule="auto"/>
              <w:jc w:val="center"/>
              <w:rPr>
                <w:sz w:val="21"/>
                <w:szCs w:val="21"/>
              </w:rPr>
            </w:pPr>
          </w:p>
        </w:tc>
        <w:tc>
          <w:tcPr>
            <w:tcW w:w="1326" w:type="pct"/>
            <w:vAlign w:val="center"/>
          </w:tcPr>
          <w:p w14:paraId="75CDD76A" w14:textId="0ED7009E" w:rsidR="0053070E" w:rsidRPr="0053070E" w:rsidRDefault="0053070E" w:rsidP="002F7776">
            <w:pPr>
              <w:spacing w:line="240" w:lineRule="auto"/>
              <w:jc w:val="center"/>
              <w:rPr>
                <w:sz w:val="21"/>
                <w:szCs w:val="21"/>
              </w:rPr>
            </w:pPr>
            <w:r>
              <w:rPr>
                <w:rFonts w:hint="eastAsia"/>
                <w:sz w:val="21"/>
                <w:szCs w:val="21"/>
              </w:rPr>
              <w:t>F</w:t>
            </w:r>
            <w:r w:rsidRPr="0053070E">
              <w:rPr>
                <w:sz w:val="21"/>
                <w:szCs w:val="21"/>
              </w:rPr>
              <w:t>eeling very tired or low in energy.</w:t>
            </w:r>
          </w:p>
        </w:tc>
        <w:tc>
          <w:tcPr>
            <w:tcW w:w="2962" w:type="pct"/>
            <w:vAlign w:val="center"/>
          </w:tcPr>
          <w:p w14:paraId="5FEDE364" w14:textId="77777777" w:rsidR="0053070E" w:rsidRDefault="00631E89" w:rsidP="002F7776">
            <w:pPr>
              <w:spacing w:line="240" w:lineRule="auto"/>
              <w:jc w:val="center"/>
              <w:rPr>
                <w:sz w:val="21"/>
                <w:szCs w:val="21"/>
              </w:rPr>
            </w:pPr>
            <w:r>
              <w:rPr>
                <w:sz w:val="21"/>
                <w:szCs w:val="21"/>
              </w:rPr>
              <w:t>“</w:t>
            </w:r>
            <w:r w:rsidRPr="00631E89">
              <w:rPr>
                <w:sz w:val="21"/>
                <w:szCs w:val="21"/>
              </w:rPr>
              <w:t>Did nothing, but I’m as exhausted as if I ran a marathon.</w:t>
            </w:r>
            <w:r>
              <w:rPr>
                <w:sz w:val="21"/>
                <w:szCs w:val="21"/>
              </w:rPr>
              <w:t>”</w:t>
            </w:r>
          </w:p>
          <w:p w14:paraId="1BD61486" w14:textId="102B44BE" w:rsidR="00631E89" w:rsidRPr="00631E89" w:rsidRDefault="00631E89" w:rsidP="002F7776">
            <w:pPr>
              <w:spacing w:line="240" w:lineRule="auto"/>
              <w:jc w:val="center"/>
              <w:rPr>
                <w:sz w:val="21"/>
                <w:szCs w:val="21"/>
              </w:rPr>
            </w:pPr>
            <w:r>
              <w:rPr>
                <w:sz w:val="21"/>
                <w:szCs w:val="21"/>
              </w:rPr>
              <w:t>“</w:t>
            </w:r>
            <w:r w:rsidRPr="00631E89">
              <w:rPr>
                <w:sz w:val="21"/>
                <w:szCs w:val="21"/>
              </w:rPr>
              <w:t>Why am I still exhausted even after sleeping enough?</w:t>
            </w:r>
            <w:r>
              <w:rPr>
                <w:sz w:val="21"/>
                <w:szCs w:val="21"/>
              </w:rPr>
              <w:t>”</w:t>
            </w:r>
          </w:p>
        </w:tc>
      </w:tr>
      <w:tr w:rsidR="0053070E" w:rsidRPr="0053070E" w14:paraId="53E044BB" w14:textId="77777777" w:rsidTr="001D1748">
        <w:tc>
          <w:tcPr>
            <w:tcW w:w="712" w:type="pct"/>
            <w:vMerge/>
            <w:vAlign w:val="center"/>
          </w:tcPr>
          <w:p w14:paraId="5477AF3F" w14:textId="77777777" w:rsidR="0053070E" w:rsidRPr="0053070E" w:rsidRDefault="0053070E" w:rsidP="002F7776">
            <w:pPr>
              <w:spacing w:line="240" w:lineRule="auto"/>
              <w:jc w:val="center"/>
              <w:rPr>
                <w:sz w:val="21"/>
                <w:szCs w:val="21"/>
              </w:rPr>
            </w:pPr>
          </w:p>
        </w:tc>
        <w:tc>
          <w:tcPr>
            <w:tcW w:w="1326" w:type="pct"/>
            <w:vAlign w:val="center"/>
          </w:tcPr>
          <w:p w14:paraId="060CAF58" w14:textId="77777777" w:rsidR="00631E89" w:rsidRDefault="0053070E" w:rsidP="00631E89">
            <w:pPr>
              <w:spacing w:line="240" w:lineRule="auto"/>
              <w:jc w:val="center"/>
              <w:rPr>
                <w:sz w:val="21"/>
                <w:szCs w:val="21"/>
              </w:rPr>
            </w:pPr>
            <w:r w:rsidRPr="0053070E">
              <w:rPr>
                <w:sz w:val="21"/>
                <w:szCs w:val="21"/>
              </w:rPr>
              <w:t>Other</w:t>
            </w:r>
            <w:r>
              <w:rPr>
                <w:rFonts w:hint="eastAsia"/>
                <w:sz w:val="21"/>
                <w:szCs w:val="21"/>
              </w:rPr>
              <w:t>s</w:t>
            </w:r>
            <w:r w:rsidR="00631E89">
              <w:rPr>
                <w:rFonts w:hint="eastAsia"/>
                <w:sz w:val="21"/>
                <w:szCs w:val="21"/>
              </w:rPr>
              <w:t xml:space="preserve"> </w:t>
            </w:r>
          </w:p>
          <w:p w14:paraId="0E8AD38A" w14:textId="17612D1F" w:rsidR="00631E89" w:rsidRPr="0053070E" w:rsidRDefault="00631E89" w:rsidP="00631E89">
            <w:pPr>
              <w:spacing w:line="240" w:lineRule="auto"/>
              <w:jc w:val="center"/>
              <w:rPr>
                <w:sz w:val="21"/>
                <w:szCs w:val="21"/>
              </w:rPr>
            </w:pPr>
            <w:r>
              <w:rPr>
                <w:rFonts w:hint="eastAsia"/>
                <w:sz w:val="21"/>
                <w:szCs w:val="21"/>
              </w:rPr>
              <w:t>(</w:t>
            </w:r>
            <w:r w:rsidRPr="00631E89">
              <w:rPr>
                <w:sz w:val="21"/>
                <w:szCs w:val="21"/>
              </w:rPr>
              <w:t>Expert discretion</w:t>
            </w:r>
            <w:r>
              <w:rPr>
                <w:rFonts w:hint="eastAsia"/>
                <w:sz w:val="21"/>
                <w:szCs w:val="21"/>
              </w:rPr>
              <w:t>)</w:t>
            </w:r>
          </w:p>
        </w:tc>
        <w:tc>
          <w:tcPr>
            <w:tcW w:w="2962" w:type="pct"/>
            <w:vAlign w:val="center"/>
          </w:tcPr>
          <w:p w14:paraId="416CB256" w14:textId="7D51DDEA" w:rsidR="00631E89" w:rsidRPr="00631E89" w:rsidRDefault="00631E89" w:rsidP="00631E89">
            <w:pPr>
              <w:spacing w:line="240" w:lineRule="auto"/>
              <w:jc w:val="center"/>
              <w:rPr>
                <w:sz w:val="21"/>
                <w:szCs w:val="21"/>
              </w:rPr>
            </w:pPr>
            <w:r w:rsidRPr="00631E89">
              <w:rPr>
                <w:sz w:val="21"/>
                <w:szCs w:val="21"/>
              </w:rPr>
              <w:t>“I don’t even feel sad anymore. Just…nothing.”</w:t>
            </w:r>
          </w:p>
          <w:p w14:paraId="40ECB4C8" w14:textId="2F0CF676" w:rsidR="0053070E" w:rsidRPr="0053070E" w:rsidRDefault="00631E89" w:rsidP="00631E89">
            <w:pPr>
              <w:spacing w:line="240" w:lineRule="auto"/>
              <w:jc w:val="center"/>
              <w:rPr>
                <w:sz w:val="21"/>
                <w:szCs w:val="21"/>
              </w:rPr>
            </w:pPr>
            <w:r w:rsidRPr="00631E89">
              <w:rPr>
                <w:sz w:val="21"/>
                <w:szCs w:val="21"/>
              </w:rPr>
              <w:t xml:space="preserve">“Why am </w:t>
            </w:r>
            <w:r>
              <w:rPr>
                <w:rFonts w:hint="eastAsia"/>
                <w:sz w:val="21"/>
                <w:szCs w:val="21"/>
              </w:rPr>
              <w:t>I</w:t>
            </w:r>
            <w:r w:rsidRPr="00631E89">
              <w:rPr>
                <w:sz w:val="21"/>
                <w:szCs w:val="21"/>
              </w:rPr>
              <w:t xml:space="preserve"> even like this. Everyone else seems to be okay. why not me.”</w:t>
            </w:r>
          </w:p>
        </w:tc>
      </w:tr>
      <w:tr w:rsidR="0053070E" w:rsidRPr="0053070E" w14:paraId="7E952641" w14:textId="77777777" w:rsidTr="001D1748">
        <w:tc>
          <w:tcPr>
            <w:tcW w:w="712" w:type="pct"/>
            <w:vMerge w:val="restart"/>
            <w:vAlign w:val="center"/>
          </w:tcPr>
          <w:p w14:paraId="1947776C" w14:textId="42D899BC" w:rsidR="0053070E" w:rsidRPr="0053070E" w:rsidRDefault="0053070E" w:rsidP="002F7776">
            <w:pPr>
              <w:spacing w:line="240" w:lineRule="auto"/>
              <w:jc w:val="center"/>
              <w:rPr>
                <w:sz w:val="21"/>
                <w:szCs w:val="21"/>
              </w:rPr>
            </w:pPr>
            <w:r>
              <w:rPr>
                <w:rFonts w:hint="eastAsia"/>
                <w:sz w:val="21"/>
                <w:szCs w:val="21"/>
              </w:rPr>
              <w:t>No</w:t>
            </w:r>
          </w:p>
        </w:tc>
        <w:tc>
          <w:tcPr>
            <w:tcW w:w="1326" w:type="pct"/>
            <w:vAlign w:val="center"/>
          </w:tcPr>
          <w:p w14:paraId="65BD25E0" w14:textId="1F710081" w:rsidR="0053070E" w:rsidRPr="0053070E" w:rsidRDefault="001D1748" w:rsidP="002F7776">
            <w:pPr>
              <w:spacing w:line="240" w:lineRule="auto"/>
              <w:jc w:val="center"/>
              <w:rPr>
                <w:sz w:val="21"/>
                <w:szCs w:val="21"/>
              </w:rPr>
            </w:pPr>
            <w:r w:rsidRPr="001D1748">
              <w:rPr>
                <w:sz w:val="21"/>
                <w:szCs w:val="21"/>
              </w:rPr>
              <w:t xml:space="preserve">Neutral </w:t>
            </w:r>
            <w:r>
              <w:rPr>
                <w:rFonts w:hint="eastAsia"/>
                <w:sz w:val="21"/>
                <w:szCs w:val="21"/>
              </w:rPr>
              <w:t>d</w:t>
            </w:r>
            <w:r w:rsidRPr="001D1748">
              <w:rPr>
                <w:sz w:val="21"/>
                <w:szCs w:val="21"/>
              </w:rPr>
              <w:t xml:space="preserve">aily </w:t>
            </w:r>
            <w:r>
              <w:rPr>
                <w:rFonts w:hint="eastAsia"/>
                <w:sz w:val="21"/>
                <w:szCs w:val="21"/>
              </w:rPr>
              <w:t>l</w:t>
            </w:r>
            <w:r w:rsidRPr="001D1748">
              <w:rPr>
                <w:sz w:val="21"/>
                <w:szCs w:val="21"/>
              </w:rPr>
              <w:t xml:space="preserve">ife </w:t>
            </w:r>
            <w:r>
              <w:rPr>
                <w:rFonts w:hint="eastAsia"/>
                <w:sz w:val="21"/>
                <w:szCs w:val="21"/>
              </w:rPr>
              <w:t>u</w:t>
            </w:r>
            <w:r w:rsidRPr="001D1748">
              <w:rPr>
                <w:sz w:val="21"/>
                <w:szCs w:val="21"/>
              </w:rPr>
              <w:t>pdates</w:t>
            </w:r>
          </w:p>
        </w:tc>
        <w:tc>
          <w:tcPr>
            <w:tcW w:w="2962" w:type="pct"/>
            <w:vAlign w:val="center"/>
          </w:tcPr>
          <w:p w14:paraId="799034C4" w14:textId="77777777" w:rsidR="0053070E" w:rsidRDefault="001D1748" w:rsidP="002F7776">
            <w:pPr>
              <w:spacing w:line="240" w:lineRule="auto"/>
              <w:jc w:val="center"/>
              <w:rPr>
                <w:sz w:val="21"/>
                <w:szCs w:val="21"/>
              </w:rPr>
            </w:pPr>
            <w:r>
              <w:rPr>
                <w:sz w:val="21"/>
                <w:szCs w:val="21"/>
              </w:rPr>
              <w:t>“</w:t>
            </w:r>
            <w:r w:rsidRPr="001D1748">
              <w:rPr>
                <w:sz w:val="21"/>
                <w:szCs w:val="21"/>
              </w:rPr>
              <w:t>Finally finished that project—time to relax!</w:t>
            </w:r>
            <w:r>
              <w:rPr>
                <w:sz w:val="21"/>
                <w:szCs w:val="21"/>
              </w:rPr>
              <w:t>”</w:t>
            </w:r>
          </w:p>
          <w:p w14:paraId="030554DC" w14:textId="41ED3204" w:rsidR="001D1748" w:rsidRPr="001D1748" w:rsidRDefault="001D1748" w:rsidP="002F7776">
            <w:pPr>
              <w:spacing w:line="240" w:lineRule="auto"/>
              <w:jc w:val="center"/>
              <w:rPr>
                <w:sz w:val="21"/>
                <w:szCs w:val="21"/>
              </w:rPr>
            </w:pPr>
            <w:r>
              <w:rPr>
                <w:sz w:val="21"/>
                <w:szCs w:val="21"/>
              </w:rPr>
              <w:t>“</w:t>
            </w:r>
            <w:r w:rsidRPr="001D1748">
              <w:rPr>
                <w:sz w:val="21"/>
                <w:szCs w:val="21"/>
              </w:rPr>
              <w:t>Weekend plans: Hiking with friends and maybe a movie night.</w:t>
            </w:r>
            <w:r>
              <w:rPr>
                <w:sz w:val="21"/>
                <w:szCs w:val="21"/>
              </w:rPr>
              <w:t>”</w:t>
            </w:r>
          </w:p>
        </w:tc>
      </w:tr>
      <w:tr w:rsidR="0053070E" w:rsidRPr="0053070E" w14:paraId="3321923F" w14:textId="77777777" w:rsidTr="001D1748">
        <w:tc>
          <w:tcPr>
            <w:tcW w:w="712" w:type="pct"/>
            <w:vMerge/>
            <w:vAlign w:val="center"/>
          </w:tcPr>
          <w:p w14:paraId="76E8F165" w14:textId="77777777" w:rsidR="0053070E" w:rsidRPr="0053070E" w:rsidRDefault="0053070E" w:rsidP="002F7776">
            <w:pPr>
              <w:spacing w:line="240" w:lineRule="auto"/>
              <w:jc w:val="center"/>
              <w:rPr>
                <w:sz w:val="21"/>
                <w:szCs w:val="21"/>
              </w:rPr>
            </w:pPr>
          </w:p>
        </w:tc>
        <w:tc>
          <w:tcPr>
            <w:tcW w:w="1326" w:type="pct"/>
            <w:vAlign w:val="center"/>
          </w:tcPr>
          <w:p w14:paraId="6181A9AC" w14:textId="5ACEC3B8" w:rsidR="0053070E" w:rsidRPr="0053070E" w:rsidRDefault="001D1748" w:rsidP="002F7776">
            <w:pPr>
              <w:spacing w:line="240" w:lineRule="auto"/>
              <w:jc w:val="center"/>
              <w:rPr>
                <w:sz w:val="21"/>
                <w:szCs w:val="21"/>
              </w:rPr>
            </w:pPr>
            <w:r w:rsidRPr="001D1748">
              <w:rPr>
                <w:sz w:val="21"/>
                <w:szCs w:val="21"/>
              </w:rPr>
              <w:t xml:space="preserve">Positive </w:t>
            </w:r>
            <w:r>
              <w:rPr>
                <w:rFonts w:hint="eastAsia"/>
                <w:sz w:val="21"/>
                <w:szCs w:val="21"/>
              </w:rPr>
              <w:t>e</w:t>
            </w:r>
            <w:r w:rsidRPr="001D1748">
              <w:rPr>
                <w:sz w:val="21"/>
                <w:szCs w:val="21"/>
              </w:rPr>
              <w:t>motions</w:t>
            </w:r>
          </w:p>
        </w:tc>
        <w:tc>
          <w:tcPr>
            <w:tcW w:w="2962" w:type="pct"/>
            <w:vAlign w:val="center"/>
          </w:tcPr>
          <w:p w14:paraId="7B8A2D67" w14:textId="77777777" w:rsidR="0053070E" w:rsidRDefault="001D1748" w:rsidP="002F7776">
            <w:pPr>
              <w:spacing w:line="240" w:lineRule="auto"/>
              <w:jc w:val="center"/>
              <w:rPr>
                <w:sz w:val="21"/>
                <w:szCs w:val="21"/>
              </w:rPr>
            </w:pPr>
            <w:r>
              <w:rPr>
                <w:sz w:val="21"/>
                <w:szCs w:val="21"/>
              </w:rPr>
              <w:t>“</w:t>
            </w:r>
            <w:r w:rsidRPr="001D1748">
              <w:rPr>
                <w:sz w:val="21"/>
                <w:szCs w:val="21"/>
              </w:rPr>
              <w:t>So grateful for my family’s support—couldn’t have done it without them!</w:t>
            </w:r>
            <w:r>
              <w:rPr>
                <w:sz w:val="21"/>
                <w:szCs w:val="21"/>
              </w:rPr>
              <w:t>”</w:t>
            </w:r>
          </w:p>
          <w:p w14:paraId="178A63C1" w14:textId="0ACC2E88" w:rsidR="001D1748" w:rsidRPr="0053070E" w:rsidRDefault="001D1748" w:rsidP="002F7776">
            <w:pPr>
              <w:spacing w:line="240" w:lineRule="auto"/>
              <w:jc w:val="center"/>
              <w:rPr>
                <w:sz w:val="21"/>
                <w:szCs w:val="21"/>
              </w:rPr>
            </w:pPr>
            <w:r>
              <w:rPr>
                <w:sz w:val="21"/>
                <w:szCs w:val="21"/>
              </w:rPr>
              <w:t>“</w:t>
            </w:r>
            <w:r w:rsidRPr="001D1748">
              <w:rPr>
                <w:sz w:val="21"/>
                <w:szCs w:val="21"/>
              </w:rPr>
              <w:t>Laughing so hard with friends tonight. Needed this.</w:t>
            </w:r>
            <w:r>
              <w:rPr>
                <w:sz w:val="21"/>
                <w:szCs w:val="21"/>
              </w:rPr>
              <w:t>”</w:t>
            </w:r>
          </w:p>
        </w:tc>
      </w:tr>
      <w:tr w:rsidR="001D1748" w:rsidRPr="0053070E" w14:paraId="6FD59794" w14:textId="77777777" w:rsidTr="001D1748">
        <w:tc>
          <w:tcPr>
            <w:tcW w:w="712" w:type="pct"/>
            <w:vMerge/>
            <w:vAlign w:val="center"/>
          </w:tcPr>
          <w:p w14:paraId="33A1DA47" w14:textId="77777777" w:rsidR="001D1748" w:rsidRPr="0053070E" w:rsidRDefault="001D1748" w:rsidP="002F7776">
            <w:pPr>
              <w:spacing w:line="240" w:lineRule="auto"/>
              <w:jc w:val="center"/>
              <w:rPr>
                <w:sz w:val="21"/>
                <w:szCs w:val="21"/>
              </w:rPr>
            </w:pPr>
          </w:p>
        </w:tc>
        <w:tc>
          <w:tcPr>
            <w:tcW w:w="1326" w:type="pct"/>
            <w:vAlign w:val="center"/>
          </w:tcPr>
          <w:p w14:paraId="633FA451" w14:textId="37892780" w:rsidR="001D1748" w:rsidRPr="001D1748" w:rsidRDefault="001D1748" w:rsidP="002F7776">
            <w:pPr>
              <w:spacing w:line="240" w:lineRule="auto"/>
              <w:jc w:val="center"/>
              <w:rPr>
                <w:sz w:val="21"/>
                <w:szCs w:val="21"/>
              </w:rPr>
            </w:pPr>
            <w:r w:rsidRPr="001D1748">
              <w:rPr>
                <w:sz w:val="21"/>
                <w:szCs w:val="21"/>
              </w:rPr>
              <w:t xml:space="preserve">Factual </w:t>
            </w:r>
            <w:r>
              <w:rPr>
                <w:rFonts w:hint="eastAsia"/>
                <w:sz w:val="21"/>
                <w:szCs w:val="21"/>
              </w:rPr>
              <w:t>p</w:t>
            </w:r>
            <w:r w:rsidRPr="001D1748">
              <w:rPr>
                <w:sz w:val="21"/>
                <w:szCs w:val="21"/>
              </w:rPr>
              <w:t>osts</w:t>
            </w:r>
          </w:p>
        </w:tc>
        <w:tc>
          <w:tcPr>
            <w:tcW w:w="2962" w:type="pct"/>
            <w:vAlign w:val="center"/>
          </w:tcPr>
          <w:p w14:paraId="2F1BC21A" w14:textId="77777777" w:rsidR="001D1748" w:rsidRDefault="001D1748" w:rsidP="002F7776">
            <w:pPr>
              <w:spacing w:line="240" w:lineRule="auto"/>
              <w:jc w:val="center"/>
              <w:rPr>
                <w:sz w:val="21"/>
                <w:szCs w:val="21"/>
              </w:rPr>
            </w:pPr>
            <w:r>
              <w:rPr>
                <w:sz w:val="21"/>
                <w:szCs w:val="21"/>
              </w:rPr>
              <w:t>“</w:t>
            </w:r>
            <w:r w:rsidRPr="001D1748">
              <w:rPr>
                <w:sz w:val="21"/>
                <w:szCs w:val="21"/>
              </w:rPr>
              <w:t>New study shows walking 30 mins daily improves mental health.</w:t>
            </w:r>
            <w:r>
              <w:rPr>
                <w:sz w:val="21"/>
                <w:szCs w:val="21"/>
              </w:rPr>
              <w:t>”</w:t>
            </w:r>
          </w:p>
          <w:p w14:paraId="1B8F9F0E" w14:textId="6AB0EC76" w:rsidR="001D1748" w:rsidRPr="001D1748" w:rsidRDefault="001D1748" w:rsidP="002F7776">
            <w:pPr>
              <w:spacing w:line="240" w:lineRule="auto"/>
              <w:jc w:val="center"/>
              <w:rPr>
                <w:sz w:val="21"/>
                <w:szCs w:val="21"/>
              </w:rPr>
            </w:pPr>
            <w:r>
              <w:rPr>
                <w:sz w:val="21"/>
                <w:szCs w:val="21"/>
              </w:rPr>
              <w:t>“</w:t>
            </w:r>
            <w:r w:rsidRPr="001D1748">
              <w:rPr>
                <w:sz w:val="21"/>
                <w:szCs w:val="21"/>
              </w:rPr>
              <w:t>PSA: Metro Line 5 will be closed this weekend for maintenance.</w:t>
            </w:r>
            <w:r>
              <w:rPr>
                <w:sz w:val="21"/>
                <w:szCs w:val="21"/>
              </w:rPr>
              <w:t>”</w:t>
            </w:r>
          </w:p>
        </w:tc>
      </w:tr>
      <w:tr w:rsidR="001D1748" w:rsidRPr="0053070E" w14:paraId="7456C543" w14:textId="77777777" w:rsidTr="001D1748">
        <w:tc>
          <w:tcPr>
            <w:tcW w:w="712" w:type="pct"/>
            <w:vMerge/>
            <w:vAlign w:val="center"/>
          </w:tcPr>
          <w:p w14:paraId="47F4C181" w14:textId="77777777" w:rsidR="001D1748" w:rsidRPr="0053070E" w:rsidRDefault="001D1748" w:rsidP="002F7776">
            <w:pPr>
              <w:spacing w:line="240" w:lineRule="auto"/>
              <w:jc w:val="center"/>
              <w:rPr>
                <w:sz w:val="21"/>
                <w:szCs w:val="21"/>
              </w:rPr>
            </w:pPr>
          </w:p>
        </w:tc>
        <w:tc>
          <w:tcPr>
            <w:tcW w:w="1326" w:type="pct"/>
            <w:vAlign w:val="center"/>
          </w:tcPr>
          <w:p w14:paraId="13B04E67" w14:textId="4F44AD51" w:rsidR="001D1748" w:rsidRPr="001D1748" w:rsidRDefault="001D1748" w:rsidP="002F7776">
            <w:pPr>
              <w:spacing w:line="240" w:lineRule="auto"/>
              <w:jc w:val="center"/>
              <w:rPr>
                <w:sz w:val="21"/>
                <w:szCs w:val="21"/>
              </w:rPr>
            </w:pPr>
            <w:r w:rsidRPr="001D1748">
              <w:rPr>
                <w:sz w:val="21"/>
                <w:szCs w:val="21"/>
              </w:rPr>
              <w:t>Encouraging</w:t>
            </w:r>
          </w:p>
        </w:tc>
        <w:tc>
          <w:tcPr>
            <w:tcW w:w="2962" w:type="pct"/>
            <w:vAlign w:val="center"/>
          </w:tcPr>
          <w:p w14:paraId="1507115D" w14:textId="77777777" w:rsidR="001D1748" w:rsidRDefault="001D1748" w:rsidP="002F7776">
            <w:pPr>
              <w:spacing w:line="240" w:lineRule="auto"/>
              <w:jc w:val="center"/>
              <w:rPr>
                <w:sz w:val="21"/>
                <w:szCs w:val="21"/>
              </w:rPr>
            </w:pPr>
            <w:r>
              <w:rPr>
                <w:sz w:val="21"/>
                <w:szCs w:val="21"/>
              </w:rPr>
              <w:t>“</w:t>
            </w:r>
            <w:r w:rsidRPr="001D1748">
              <w:rPr>
                <w:sz w:val="21"/>
                <w:szCs w:val="21"/>
              </w:rPr>
              <w:t>New month, new goals. Let’s make it count!</w:t>
            </w:r>
            <w:r>
              <w:rPr>
                <w:sz w:val="21"/>
                <w:szCs w:val="21"/>
              </w:rPr>
              <w:t>”</w:t>
            </w:r>
          </w:p>
          <w:p w14:paraId="6DBC8567" w14:textId="4B545F61" w:rsidR="001D1748" w:rsidRPr="0053070E" w:rsidRDefault="001D1748" w:rsidP="002F7776">
            <w:pPr>
              <w:spacing w:line="240" w:lineRule="auto"/>
              <w:jc w:val="center"/>
              <w:rPr>
                <w:sz w:val="21"/>
                <w:szCs w:val="21"/>
              </w:rPr>
            </w:pPr>
            <w:r>
              <w:rPr>
                <w:sz w:val="21"/>
                <w:szCs w:val="21"/>
              </w:rPr>
              <w:t>“</w:t>
            </w:r>
            <w:r w:rsidRPr="001D1748">
              <w:rPr>
                <w:sz w:val="21"/>
                <w:szCs w:val="21"/>
              </w:rPr>
              <w:t>Small steps still move you forward. Don’t give up!</w:t>
            </w:r>
            <w:r>
              <w:rPr>
                <w:sz w:val="21"/>
                <w:szCs w:val="21"/>
              </w:rPr>
              <w:t>”</w:t>
            </w:r>
          </w:p>
        </w:tc>
      </w:tr>
      <w:tr w:rsidR="001D1748" w:rsidRPr="0053070E" w14:paraId="4A7108E7" w14:textId="77777777" w:rsidTr="001D1748">
        <w:tc>
          <w:tcPr>
            <w:tcW w:w="712" w:type="pct"/>
            <w:vMerge/>
            <w:vAlign w:val="center"/>
          </w:tcPr>
          <w:p w14:paraId="4DBB1A7A" w14:textId="77777777" w:rsidR="001D1748" w:rsidRPr="0053070E" w:rsidRDefault="001D1748" w:rsidP="002F7776">
            <w:pPr>
              <w:spacing w:line="240" w:lineRule="auto"/>
              <w:jc w:val="center"/>
              <w:rPr>
                <w:sz w:val="21"/>
                <w:szCs w:val="21"/>
              </w:rPr>
            </w:pPr>
          </w:p>
        </w:tc>
        <w:tc>
          <w:tcPr>
            <w:tcW w:w="1326" w:type="pct"/>
            <w:vAlign w:val="center"/>
          </w:tcPr>
          <w:p w14:paraId="1DF3A984" w14:textId="65EB549B" w:rsidR="001D1748" w:rsidRPr="001D1748" w:rsidRDefault="001D1748" w:rsidP="002F7776">
            <w:pPr>
              <w:spacing w:line="240" w:lineRule="auto"/>
              <w:jc w:val="center"/>
              <w:rPr>
                <w:sz w:val="21"/>
                <w:szCs w:val="21"/>
              </w:rPr>
            </w:pPr>
            <w:r w:rsidRPr="001D1748">
              <w:rPr>
                <w:sz w:val="21"/>
                <w:szCs w:val="21"/>
              </w:rPr>
              <w:t>Celebrations</w:t>
            </w:r>
          </w:p>
        </w:tc>
        <w:tc>
          <w:tcPr>
            <w:tcW w:w="2962" w:type="pct"/>
            <w:vAlign w:val="center"/>
          </w:tcPr>
          <w:p w14:paraId="51751DF2" w14:textId="77777777" w:rsidR="001D1748" w:rsidRDefault="001D1748" w:rsidP="002F7776">
            <w:pPr>
              <w:spacing w:line="240" w:lineRule="auto"/>
              <w:jc w:val="center"/>
              <w:rPr>
                <w:sz w:val="21"/>
                <w:szCs w:val="21"/>
              </w:rPr>
            </w:pPr>
            <w:r>
              <w:rPr>
                <w:sz w:val="21"/>
                <w:szCs w:val="21"/>
              </w:rPr>
              <w:t>“</w:t>
            </w:r>
            <w:r w:rsidRPr="001D1748">
              <w:rPr>
                <w:sz w:val="21"/>
                <w:szCs w:val="21"/>
              </w:rPr>
              <w:t>Happy birthday to my bestie! Love you!</w:t>
            </w:r>
            <w:r>
              <w:rPr>
                <w:sz w:val="21"/>
                <w:szCs w:val="21"/>
              </w:rPr>
              <w:t>”</w:t>
            </w:r>
          </w:p>
          <w:p w14:paraId="27BAF5B6" w14:textId="3FB658A5" w:rsidR="001D1748" w:rsidRPr="0053070E" w:rsidRDefault="001D1748" w:rsidP="002F7776">
            <w:pPr>
              <w:spacing w:line="240" w:lineRule="auto"/>
              <w:jc w:val="center"/>
              <w:rPr>
                <w:sz w:val="21"/>
                <w:szCs w:val="21"/>
              </w:rPr>
            </w:pPr>
            <w:r>
              <w:rPr>
                <w:sz w:val="21"/>
                <w:szCs w:val="21"/>
              </w:rPr>
              <w:t>“</w:t>
            </w:r>
            <w:r w:rsidRPr="001D1748">
              <w:rPr>
                <w:sz w:val="21"/>
                <w:szCs w:val="21"/>
              </w:rPr>
              <w:t>Graduation day! Four years of hard work paid off.</w:t>
            </w:r>
            <w:r>
              <w:rPr>
                <w:sz w:val="21"/>
                <w:szCs w:val="21"/>
              </w:rPr>
              <w:t>”</w:t>
            </w:r>
          </w:p>
        </w:tc>
      </w:tr>
      <w:tr w:rsidR="0053070E" w:rsidRPr="0053070E" w14:paraId="7FDF30D4" w14:textId="77777777" w:rsidTr="001D1748">
        <w:tc>
          <w:tcPr>
            <w:tcW w:w="712" w:type="pct"/>
            <w:vMerge/>
            <w:vAlign w:val="center"/>
          </w:tcPr>
          <w:p w14:paraId="28821A3A" w14:textId="77777777" w:rsidR="0053070E" w:rsidRPr="0053070E" w:rsidRDefault="0053070E" w:rsidP="002F7776">
            <w:pPr>
              <w:spacing w:line="240" w:lineRule="auto"/>
              <w:jc w:val="center"/>
              <w:rPr>
                <w:sz w:val="21"/>
                <w:szCs w:val="21"/>
              </w:rPr>
            </w:pPr>
          </w:p>
        </w:tc>
        <w:tc>
          <w:tcPr>
            <w:tcW w:w="1326" w:type="pct"/>
            <w:vAlign w:val="center"/>
          </w:tcPr>
          <w:p w14:paraId="6FFDDC4B" w14:textId="77777777" w:rsidR="0053070E" w:rsidRDefault="0053070E" w:rsidP="002F7776">
            <w:pPr>
              <w:spacing w:line="240" w:lineRule="auto"/>
              <w:jc w:val="center"/>
              <w:rPr>
                <w:sz w:val="21"/>
                <w:szCs w:val="21"/>
              </w:rPr>
            </w:pPr>
            <w:r>
              <w:rPr>
                <w:rFonts w:hint="eastAsia"/>
                <w:sz w:val="21"/>
                <w:szCs w:val="21"/>
              </w:rPr>
              <w:t>Others</w:t>
            </w:r>
          </w:p>
          <w:p w14:paraId="2234E409" w14:textId="1A842BF4" w:rsidR="001D1748" w:rsidRPr="0053070E" w:rsidRDefault="001D1748" w:rsidP="002F7776">
            <w:pPr>
              <w:spacing w:line="240" w:lineRule="auto"/>
              <w:jc w:val="center"/>
              <w:rPr>
                <w:sz w:val="21"/>
                <w:szCs w:val="21"/>
              </w:rPr>
            </w:pPr>
            <w:r>
              <w:rPr>
                <w:rFonts w:hint="eastAsia"/>
                <w:sz w:val="21"/>
                <w:szCs w:val="21"/>
              </w:rPr>
              <w:t>((</w:t>
            </w:r>
            <w:r w:rsidRPr="00631E89">
              <w:rPr>
                <w:sz w:val="21"/>
                <w:szCs w:val="21"/>
              </w:rPr>
              <w:t>Expert discretion</w:t>
            </w:r>
            <w:r>
              <w:rPr>
                <w:rFonts w:hint="eastAsia"/>
                <w:sz w:val="21"/>
                <w:szCs w:val="21"/>
              </w:rPr>
              <w:t>))</w:t>
            </w:r>
          </w:p>
        </w:tc>
        <w:tc>
          <w:tcPr>
            <w:tcW w:w="2962" w:type="pct"/>
            <w:vAlign w:val="center"/>
          </w:tcPr>
          <w:p w14:paraId="434163D0" w14:textId="77777777" w:rsidR="0053070E" w:rsidRDefault="001D1748" w:rsidP="002F7776">
            <w:pPr>
              <w:spacing w:line="240" w:lineRule="auto"/>
              <w:jc w:val="center"/>
              <w:rPr>
                <w:sz w:val="21"/>
                <w:szCs w:val="21"/>
              </w:rPr>
            </w:pPr>
            <w:r>
              <w:rPr>
                <w:sz w:val="21"/>
                <w:szCs w:val="21"/>
              </w:rPr>
              <w:t>“</w:t>
            </w:r>
            <w:r w:rsidRPr="001D1748">
              <w:rPr>
                <w:sz w:val="21"/>
                <w:szCs w:val="21"/>
              </w:rPr>
              <w:t>Just bought a new camera! Can’t wait to test it out.</w:t>
            </w:r>
            <w:r>
              <w:rPr>
                <w:sz w:val="21"/>
                <w:szCs w:val="21"/>
              </w:rPr>
              <w:t>”</w:t>
            </w:r>
          </w:p>
          <w:p w14:paraId="0BACD11E" w14:textId="050DB983" w:rsidR="001D1748" w:rsidRPr="001D1748" w:rsidRDefault="001D1748" w:rsidP="002F7776">
            <w:pPr>
              <w:spacing w:line="240" w:lineRule="auto"/>
              <w:jc w:val="center"/>
              <w:rPr>
                <w:sz w:val="21"/>
                <w:szCs w:val="21"/>
              </w:rPr>
            </w:pPr>
            <w:r>
              <w:rPr>
                <w:sz w:val="21"/>
                <w:szCs w:val="21"/>
              </w:rPr>
              <w:t>“</w:t>
            </w:r>
            <w:r w:rsidRPr="001D1748">
              <w:rPr>
                <w:sz w:val="21"/>
                <w:szCs w:val="21"/>
              </w:rPr>
              <w:t>Learning guitar—my fingers hurt but it’s worth it.</w:t>
            </w:r>
            <w:r>
              <w:rPr>
                <w:sz w:val="21"/>
                <w:szCs w:val="21"/>
              </w:rPr>
              <w:t>”</w:t>
            </w:r>
          </w:p>
        </w:tc>
      </w:tr>
    </w:tbl>
    <w:p w14:paraId="107A3F04" w14:textId="65BDF274" w:rsidR="00F64579" w:rsidRDefault="002F7776" w:rsidP="00F64579">
      <w:pPr>
        <w:pStyle w:val="1"/>
      </w:pPr>
      <w:r>
        <w:rPr>
          <w:rFonts w:hint="eastAsia"/>
        </w:rPr>
        <w:t>3</w:t>
      </w:r>
      <w:r w:rsidR="00F64579" w:rsidRPr="00F64579">
        <w:t xml:space="preserve">. </w:t>
      </w:r>
      <w:r>
        <w:rPr>
          <w:rFonts w:hint="eastAsia"/>
        </w:rPr>
        <w:t xml:space="preserve">Annotation </w:t>
      </w:r>
      <w:r w:rsidR="00485FC6">
        <w:rPr>
          <w:rFonts w:hint="eastAsia"/>
        </w:rPr>
        <w:t>Instruction</w:t>
      </w:r>
    </w:p>
    <w:p w14:paraId="05A6B2E2" w14:textId="45796B94" w:rsidR="00513C4A" w:rsidRPr="00513C4A" w:rsidRDefault="00513C4A" w:rsidP="00513C4A">
      <w:pPr>
        <w:rPr>
          <w:b/>
          <w:bCs/>
        </w:rPr>
      </w:pPr>
      <w:r w:rsidRPr="00513C4A">
        <w:rPr>
          <w:b/>
          <w:bCs/>
        </w:rPr>
        <w:t>Step 1: Read the Post Carefully</w:t>
      </w:r>
    </w:p>
    <w:p w14:paraId="389AB405" w14:textId="77777777" w:rsidR="00513C4A" w:rsidRDefault="00513C4A" w:rsidP="00513C4A">
      <w:pPr>
        <w:pStyle w:val="a9"/>
        <w:numPr>
          <w:ilvl w:val="0"/>
          <w:numId w:val="8"/>
        </w:numPr>
      </w:pPr>
      <w:r>
        <w:t>Read the entire post without skimming to fully understand its context.</w:t>
      </w:r>
    </w:p>
    <w:p w14:paraId="66D796D5" w14:textId="77777777" w:rsidR="00513C4A" w:rsidRDefault="00513C4A" w:rsidP="00513C4A">
      <w:pPr>
        <w:pStyle w:val="a9"/>
        <w:numPr>
          <w:ilvl w:val="0"/>
          <w:numId w:val="8"/>
        </w:numPr>
      </w:pPr>
      <w:r>
        <w:t>Note the tone (e.g., sad, neutral, humorous, angry).</w:t>
      </w:r>
    </w:p>
    <w:p w14:paraId="2E3605C0" w14:textId="75CCC828" w:rsidR="00513C4A" w:rsidRDefault="00513C4A" w:rsidP="00513C4A">
      <w:pPr>
        <w:pStyle w:val="a9"/>
        <w:numPr>
          <w:ilvl w:val="0"/>
          <w:numId w:val="8"/>
        </w:numPr>
      </w:pPr>
      <w:r>
        <w:t>Identify key phrases that may indicate emotional or mental state.</w:t>
      </w:r>
    </w:p>
    <w:p w14:paraId="0A9B522E" w14:textId="1FD55B63" w:rsidR="00513C4A" w:rsidRPr="00513C4A" w:rsidRDefault="00513C4A" w:rsidP="00513C4A">
      <w:pPr>
        <w:rPr>
          <w:b/>
          <w:bCs/>
        </w:rPr>
      </w:pPr>
      <w:r w:rsidRPr="00513C4A">
        <w:rPr>
          <w:b/>
          <w:bCs/>
        </w:rPr>
        <w:t>Step 2: Labeling Decision</w:t>
      </w:r>
    </w:p>
    <w:p w14:paraId="2FF23574" w14:textId="21F86FD6" w:rsidR="00B23EF7" w:rsidRDefault="00B23EF7" w:rsidP="00513C4A">
      <w:pPr>
        <w:pStyle w:val="a9"/>
        <w:numPr>
          <w:ilvl w:val="0"/>
          <w:numId w:val="9"/>
        </w:numPr>
      </w:pPr>
      <w:r w:rsidRPr="00B23EF7">
        <w:rPr>
          <w:b/>
          <w:bCs/>
        </w:rPr>
        <w:t>“Yes” (Depressive Symptom-Related)</w:t>
      </w:r>
      <w:r w:rsidRPr="00B23EF7">
        <w:t xml:space="preserve">: </w:t>
      </w:r>
      <w:r>
        <w:rPr>
          <w:rFonts w:hint="eastAsia"/>
        </w:rPr>
        <w:t>T</w:t>
      </w:r>
      <w:r w:rsidRPr="00B23EF7">
        <w:t>he post meets any of the following criteria:</w:t>
      </w:r>
    </w:p>
    <w:p w14:paraId="2229DA2E" w14:textId="60D8BBCF" w:rsidR="00B23EF7" w:rsidRDefault="00B23EF7" w:rsidP="00B23EF7">
      <w:pPr>
        <w:pStyle w:val="a9"/>
        <w:numPr>
          <w:ilvl w:val="1"/>
          <w:numId w:val="9"/>
        </w:numPr>
      </w:pPr>
      <w:r>
        <w:t>Explicit Symptoms: Direct mentions of depressive symptoms (e.g., “I feel hopeless,” “I can’t get out of bed,” “Nothing matters anymore”).</w:t>
      </w:r>
    </w:p>
    <w:p w14:paraId="3D954B4D" w14:textId="42BC116A" w:rsidR="00B23EF7" w:rsidRDefault="00B23EF7" w:rsidP="00B23EF7">
      <w:pPr>
        <w:pStyle w:val="a9"/>
        <w:numPr>
          <w:ilvl w:val="1"/>
          <w:numId w:val="9"/>
        </w:numPr>
      </w:pPr>
      <w:r>
        <w:t>Implicit Indicators: Metaphorical or behavioral hints of depression (e.g., “I’m drowning in my thoughts,” “I’ve been isolating myself for weeks”).</w:t>
      </w:r>
    </w:p>
    <w:p w14:paraId="06A46D81" w14:textId="1925B92D" w:rsidR="00B23EF7" w:rsidRPr="00513C4A" w:rsidRDefault="00B23EF7" w:rsidP="00B23EF7">
      <w:pPr>
        <w:pStyle w:val="a9"/>
        <w:numPr>
          <w:ilvl w:val="1"/>
          <w:numId w:val="9"/>
        </w:numPr>
      </w:pPr>
      <w:r>
        <w:t>Contextual Clues: Posts where the overall tone and content strongly suggest depressive feelings, even if no single phrase is definitive.</w:t>
      </w:r>
    </w:p>
    <w:p w14:paraId="5EE94894" w14:textId="240CDFC4" w:rsidR="00B23EF7" w:rsidRDefault="00B23EF7" w:rsidP="00B23EF7">
      <w:pPr>
        <w:pStyle w:val="a9"/>
        <w:numPr>
          <w:ilvl w:val="0"/>
          <w:numId w:val="9"/>
        </w:numPr>
      </w:pPr>
      <w:r w:rsidRPr="00B23EF7">
        <w:rPr>
          <w:b/>
          <w:bCs/>
        </w:rPr>
        <w:t>“No” (Depressive Symptom-Unrelated)</w:t>
      </w:r>
      <w:r>
        <w:t xml:space="preserve">: </w:t>
      </w:r>
      <w:r w:rsidR="00601F98" w:rsidRPr="00601F98">
        <w:t xml:space="preserve">Label the post as </w:t>
      </w:r>
      <w:r w:rsidR="00601F98">
        <w:t>“</w:t>
      </w:r>
      <w:r w:rsidR="00601F98" w:rsidRPr="00601F98">
        <w:t>No</w:t>
      </w:r>
      <w:r w:rsidR="00601F98">
        <w:t>”</w:t>
      </w:r>
      <w:r w:rsidR="00601F98" w:rsidRPr="00601F98">
        <w:t xml:space="preserve"> when it does not meet the criteria for depressive symptom-related </w:t>
      </w:r>
      <w:r w:rsidR="00601F98">
        <w:rPr>
          <w:rFonts w:hint="eastAsia"/>
        </w:rPr>
        <w:t>post</w:t>
      </w:r>
      <w:r w:rsidR="00601F98" w:rsidRPr="00601F98">
        <w:t>.</w:t>
      </w:r>
    </w:p>
    <w:p w14:paraId="40E13E87" w14:textId="0650180C" w:rsidR="00F64579" w:rsidRDefault="00B23EF7" w:rsidP="00F64579">
      <w:pPr>
        <w:pStyle w:val="a9"/>
        <w:numPr>
          <w:ilvl w:val="0"/>
          <w:numId w:val="9"/>
        </w:numPr>
      </w:pPr>
      <w:r w:rsidRPr="00B23EF7">
        <w:rPr>
          <w:b/>
          <w:bCs/>
        </w:rPr>
        <w:t>Flag for Review</w:t>
      </w:r>
      <w:r w:rsidRPr="00B23EF7">
        <w:t>: Use this option when the post is ambiguous.</w:t>
      </w:r>
    </w:p>
    <w:p w14:paraId="652F1E13" w14:textId="125E6EE1" w:rsidR="00F64579" w:rsidRDefault="002F7776" w:rsidP="002F7776">
      <w:pPr>
        <w:pStyle w:val="1"/>
      </w:pPr>
      <w:r>
        <w:rPr>
          <w:rFonts w:hint="eastAsia"/>
        </w:rPr>
        <w:t>4. Quality Control</w:t>
      </w:r>
    </w:p>
    <w:p w14:paraId="0B97A00B" w14:textId="426D5B91" w:rsidR="00F84F52" w:rsidRPr="00F84F52" w:rsidRDefault="00F84F52" w:rsidP="00F84F52">
      <w:r w:rsidRPr="00F84F52">
        <w:rPr>
          <w:b/>
          <w:bCs/>
        </w:rPr>
        <w:t>Dual Annotation</w:t>
      </w:r>
      <w:r w:rsidRPr="00F84F52">
        <w:t xml:space="preserve">: Each </w:t>
      </w:r>
      <w:r>
        <w:rPr>
          <w:rFonts w:hint="eastAsia"/>
        </w:rPr>
        <w:t xml:space="preserve">post is </w:t>
      </w:r>
      <w:r w:rsidRPr="00F84F52">
        <w:t>independently annotated by two annotators.</w:t>
      </w:r>
    </w:p>
    <w:p w14:paraId="52E37FFD" w14:textId="77777777" w:rsidR="00F84F52" w:rsidRPr="00F84F52" w:rsidRDefault="00F84F52" w:rsidP="00F84F52">
      <w:r w:rsidRPr="00F84F52">
        <w:rPr>
          <w:b/>
          <w:bCs/>
        </w:rPr>
        <w:t>Consistency Calculation</w:t>
      </w:r>
      <w:r w:rsidRPr="00F84F52">
        <w:t>:</w:t>
      </w:r>
    </w:p>
    <w:p w14:paraId="7CB1FD60" w14:textId="70770DE4" w:rsidR="00F84F52" w:rsidRPr="00F84F52" w:rsidRDefault="00F84F52" w:rsidP="00F84F52">
      <w:pPr>
        <w:pStyle w:val="a9"/>
        <w:numPr>
          <w:ilvl w:val="0"/>
          <w:numId w:val="4"/>
        </w:numPr>
      </w:pPr>
      <w:r w:rsidRPr="00F84F52">
        <w:t>Inter-annotator agreement (</w:t>
      </w:r>
      <w:r w:rsidR="001D1748">
        <w:rPr>
          <w:rFonts w:hint="eastAsia"/>
        </w:rPr>
        <w:t>i.e.</w:t>
      </w:r>
      <w:r w:rsidRPr="00F84F52">
        <w:t>, Cohen’s Kappa) is calculated to measure consistency.</w:t>
      </w:r>
    </w:p>
    <w:p w14:paraId="53523E5D" w14:textId="225CD652" w:rsidR="00F84F52" w:rsidRPr="00F84F52" w:rsidRDefault="00F84F52" w:rsidP="00F84F52">
      <w:pPr>
        <w:pStyle w:val="a9"/>
        <w:numPr>
          <w:ilvl w:val="0"/>
          <w:numId w:val="4"/>
        </w:numPr>
      </w:pPr>
      <w:r w:rsidRPr="00F84F52">
        <w:t>A minimum consistency score of </w:t>
      </w:r>
      <w:r w:rsidRPr="00F84F52">
        <w:rPr>
          <w:b/>
          <w:bCs/>
        </w:rPr>
        <w:t>0.8</w:t>
      </w:r>
      <w:r w:rsidRPr="00F84F52">
        <w:t> is required. If not met:</w:t>
      </w:r>
    </w:p>
    <w:p w14:paraId="152F649B" w14:textId="77777777" w:rsidR="00F84F52" w:rsidRPr="00F84F52" w:rsidRDefault="00F84F52" w:rsidP="00F84F52">
      <w:pPr>
        <w:pStyle w:val="a9"/>
        <w:numPr>
          <w:ilvl w:val="1"/>
          <w:numId w:val="5"/>
        </w:numPr>
      </w:pPr>
      <w:r w:rsidRPr="00F84F52">
        <w:rPr>
          <w:b/>
          <w:bCs/>
        </w:rPr>
        <w:t>Resolution</w:t>
      </w:r>
      <w:r w:rsidRPr="00F84F52">
        <w:t>: The two annotators must discuss and reconcile differences. If unresolved, a senior reviewer arbitrates.</w:t>
      </w:r>
    </w:p>
    <w:p w14:paraId="56335A96" w14:textId="39C1CB4C" w:rsidR="00F84F52" w:rsidRPr="00F84F52" w:rsidRDefault="00F84F52" w:rsidP="00F84F52">
      <w:pPr>
        <w:pStyle w:val="a9"/>
        <w:numPr>
          <w:ilvl w:val="1"/>
          <w:numId w:val="5"/>
        </w:numPr>
      </w:pPr>
      <w:r w:rsidRPr="00F84F52">
        <w:rPr>
          <w:b/>
          <w:bCs/>
        </w:rPr>
        <w:t>Re-annotation</w:t>
      </w:r>
      <w:r w:rsidRPr="00F84F52">
        <w:t xml:space="preserve">: </w:t>
      </w:r>
      <w:r w:rsidR="001D1748" w:rsidRPr="00F84F52">
        <w:t>Low consistency</w:t>
      </w:r>
      <w:r w:rsidRPr="00F84F52">
        <w:t xml:space="preserve"> (e.g., &lt;0.7) may require re-annotation.</w:t>
      </w:r>
    </w:p>
    <w:p w14:paraId="0B2702E3" w14:textId="77777777" w:rsidR="00F84F52" w:rsidRPr="00F84F52" w:rsidRDefault="00F84F52" w:rsidP="00F84F52">
      <w:r w:rsidRPr="00F84F52">
        <w:rPr>
          <w:b/>
          <w:bCs/>
        </w:rPr>
        <w:t>Pilot Testing</w:t>
      </w:r>
      <w:r w:rsidRPr="00F84F52">
        <w:t>:</w:t>
      </w:r>
    </w:p>
    <w:p w14:paraId="72A6827F" w14:textId="7220383C" w:rsidR="00F84F52" w:rsidRPr="00F84F52" w:rsidRDefault="00F84F52" w:rsidP="00F84F52">
      <w:pPr>
        <w:pStyle w:val="a9"/>
        <w:numPr>
          <w:ilvl w:val="0"/>
          <w:numId w:val="7"/>
        </w:numPr>
      </w:pPr>
      <w:r w:rsidRPr="00F84F52">
        <w:t>Annotators must complete </w:t>
      </w:r>
      <w:r w:rsidRPr="00F84F52">
        <w:rPr>
          <w:b/>
          <w:bCs/>
        </w:rPr>
        <w:t xml:space="preserve">50 </w:t>
      </w:r>
      <w:r>
        <w:rPr>
          <w:rFonts w:hint="eastAsia"/>
          <w:b/>
          <w:bCs/>
        </w:rPr>
        <w:t>posts</w:t>
      </w:r>
      <w:r w:rsidRPr="00F84F52">
        <w:t> and pass a qualification test.</w:t>
      </w:r>
    </w:p>
    <w:p w14:paraId="78E93FA3" w14:textId="0DBBA11B" w:rsidR="00F84F52" w:rsidRPr="00F84F52" w:rsidRDefault="00F84F52" w:rsidP="000973DD">
      <w:pPr>
        <w:pStyle w:val="a9"/>
        <w:numPr>
          <w:ilvl w:val="1"/>
          <w:numId w:val="7"/>
        </w:numPr>
      </w:pPr>
      <w:r w:rsidRPr="00F84F52">
        <w:rPr>
          <w:b/>
          <w:bCs/>
        </w:rPr>
        <w:t>Passing Criteria</w:t>
      </w:r>
      <w:r w:rsidRPr="00F84F52">
        <w:t>: Achieve ≥90% accuracy (vs. gold-standard labels).</w:t>
      </w:r>
    </w:p>
    <w:p w14:paraId="44FF03F9" w14:textId="5B2C48AC" w:rsidR="002F7776" w:rsidRPr="002F7776" w:rsidRDefault="00F84F52" w:rsidP="00F84F52">
      <w:pPr>
        <w:pStyle w:val="a9"/>
        <w:numPr>
          <w:ilvl w:val="0"/>
          <w:numId w:val="7"/>
        </w:numPr>
      </w:pPr>
      <w:r w:rsidRPr="00F84F52">
        <w:rPr>
          <w:b/>
          <w:bCs/>
        </w:rPr>
        <w:t>Remediation</w:t>
      </w:r>
      <w:r w:rsidRPr="00F84F52">
        <w:t>: Failed candidates undergo retraining and re-evaluation.</w:t>
      </w:r>
    </w:p>
    <w:sectPr w:rsidR="002F7776" w:rsidRPr="002F7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14AD6"/>
    <w:multiLevelType w:val="hybridMultilevel"/>
    <w:tmpl w:val="51C4424A"/>
    <w:lvl w:ilvl="0" w:tplc="9E20CD00">
      <w:start w:val="1"/>
      <w:numFmt w:val="bullet"/>
      <w:lvlText w:val=""/>
      <w:lvlJc w:val="left"/>
      <w:pPr>
        <w:ind w:left="860" w:hanging="440"/>
      </w:pPr>
      <w:rPr>
        <w:rFonts w:ascii="Wingdings" w:hAnsi="Wingdings" w:hint="default"/>
      </w:rPr>
    </w:lvl>
    <w:lvl w:ilvl="1" w:tplc="04090009">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43461CFE"/>
    <w:multiLevelType w:val="hybridMultilevel"/>
    <w:tmpl w:val="D43C80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E3A58C6"/>
    <w:multiLevelType w:val="hybridMultilevel"/>
    <w:tmpl w:val="22CA21FC"/>
    <w:lvl w:ilvl="0" w:tplc="04090009">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568C0F45"/>
    <w:multiLevelType w:val="hybridMultilevel"/>
    <w:tmpl w:val="0726966A"/>
    <w:lvl w:ilvl="0" w:tplc="9E20CD00">
      <w:start w:val="1"/>
      <w:numFmt w:val="bullet"/>
      <w:lvlText w:val=""/>
      <w:lvlJc w:val="left"/>
      <w:pPr>
        <w:ind w:left="860" w:hanging="440"/>
      </w:pPr>
      <w:rPr>
        <w:rFonts w:ascii="Wingdings" w:hAnsi="Wingdings" w:hint="default"/>
      </w:rPr>
    </w:lvl>
    <w:lvl w:ilvl="1" w:tplc="04090009">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58980FD4"/>
    <w:multiLevelType w:val="multilevel"/>
    <w:tmpl w:val="CC1AB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40685"/>
    <w:multiLevelType w:val="hybridMultilevel"/>
    <w:tmpl w:val="8D7C57B6"/>
    <w:lvl w:ilvl="0" w:tplc="9E20CD00">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5A1B1477"/>
    <w:multiLevelType w:val="hybridMultilevel"/>
    <w:tmpl w:val="8D4626B4"/>
    <w:lvl w:ilvl="0" w:tplc="FFFFFFFF">
      <w:start w:val="1"/>
      <w:numFmt w:val="bullet"/>
      <w:lvlText w:val=""/>
      <w:lvlJc w:val="left"/>
      <w:pPr>
        <w:ind w:left="860" w:hanging="440"/>
      </w:pPr>
      <w:rPr>
        <w:rFonts w:ascii="Wingdings" w:hAnsi="Wingdings" w:hint="default"/>
      </w:rPr>
    </w:lvl>
    <w:lvl w:ilvl="1" w:tplc="04090009">
      <w:start w:val="1"/>
      <w:numFmt w:val="bullet"/>
      <w:lvlText w:val=""/>
      <w:lvlJc w:val="left"/>
      <w:pPr>
        <w:ind w:left="1300"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7" w15:restartNumberingAfterBreak="0">
    <w:nsid w:val="61EB32E2"/>
    <w:multiLevelType w:val="hybridMultilevel"/>
    <w:tmpl w:val="BDE8E6DA"/>
    <w:lvl w:ilvl="0" w:tplc="9E20CD00">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8" w15:restartNumberingAfterBreak="0">
    <w:nsid w:val="68071FE7"/>
    <w:multiLevelType w:val="hybridMultilevel"/>
    <w:tmpl w:val="53F6935A"/>
    <w:lvl w:ilvl="0" w:tplc="9E20CD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138303913">
    <w:abstractNumId w:val="1"/>
  </w:num>
  <w:num w:numId="2" w16cid:durableId="1405880195">
    <w:abstractNumId w:val="7"/>
  </w:num>
  <w:num w:numId="3" w16cid:durableId="1682126371">
    <w:abstractNumId w:val="4"/>
  </w:num>
  <w:num w:numId="4" w16cid:durableId="801534535">
    <w:abstractNumId w:val="5"/>
  </w:num>
  <w:num w:numId="5" w16cid:durableId="1141384379">
    <w:abstractNumId w:val="6"/>
  </w:num>
  <w:num w:numId="6" w16cid:durableId="1616061984">
    <w:abstractNumId w:val="2"/>
  </w:num>
  <w:num w:numId="7" w16cid:durableId="1135759008">
    <w:abstractNumId w:val="0"/>
  </w:num>
  <w:num w:numId="8" w16cid:durableId="1046640316">
    <w:abstractNumId w:val="8"/>
  </w:num>
  <w:num w:numId="9" w16cid:durableId="556739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3B"/>
    <w:rsid w:val="000973DD"/>
    <w:rsid w:val="001D1748"/>
    <w:rsid w:val="002B2479"/>
    <w:rsid w:val="002F7776"/>
    <w:rsid w:val="0038783B"/>
    <w:rsid w:val="00485FC6"/>
    <w:rsid w:val="00513C4A"/>
    <w:rsid w:val="0053070E"/>
    <w:rsid w:val="00601F98"/>
    <w:rsid w:val="00631E89"/>
    <w:rsid w:val="009654B4"/>
    <w:rsid w:val="00A27D44"/>
    <w:rsid w:val="00B23EF7"/>
    <w:rsid w:val="00CA3960"/>
    <w:rsid w:val="00CE7BDD"/>
    <w:rsid w:val="00EB3303"/>
    <w:rsid w:val="00F64579"/>
    <w:rsid w:val="00F84F52"/>
    <w:rsid w:val="00FB1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5E72"/>
  <w15:chartTrackingRefBased/>
  <w15:docId w15:val="{1CC3B199-F2BB-40C1-B40D-02FB9E23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579"/>
    <w:pPr>
      <w:widowControl w:val="0"/>
      <w:spacing w:after="0" w:line="360" w:lineRule="auto"/>
      <w:jc w:val="both"/>
    </w:pPr>
    <w:rPr>
      <w:rFonts w:ascii="Times New Roman" w:eastAsia="宋体" w:hAnsi="Times New Roman"/>
    </w:rPr>
  </w:style>
  <w:style w:type="paragraph" w:styleId="1">
    <w:name w:val="heading 1"/>
    <w:basedOn w:val="a"/>
    <w:next w:val="a"/>
    <w:link w:val="10"/>
    <w:uiPriority w:val="9"/>
    <w:qFormat/>
    <w:rsid w:val="00F64579"/>
    <w:pPr>
      <w:keepNext/>
      <w:keepLines/>
      <w:spacing w:before="120" w:after="120"/>
      <w:outlineLvl w:val="0"/>
    </w:pPr>
    <w:rPr>
      <w:rFonts w:cstheme="majorBidi"/>
      <w:b/>
      <w:sz w:val="32"/>
      <w:szCs w:val="48"/>
    </w:rPr>
  </w:style>
  <w:style w:type="paragraph" w:styleId="2">
    <w:name w:val="heading 2"/>
    <w:basedOn w:val="a"/>
    <w:next w:val="a"/>
    <w:link w:val="20"/>
    <w:uiPriority w:val="9"/>
    <w:semiHidden/>
    <w:unhideWhenUsed/>
    <w:qFormat/>
    <w:rsid w:val="003878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878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8783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8783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8783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8783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8783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8783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4579"/>
    <w:rPr>
      <w:rFonts w:ascii="Times New Roman" w:eastAsia="宋体" w:hAnsi="Times New Roman" w:cstheme="majorBidi"/>
      <w:b/>
      <w:sz w:val="32"/>
      <w:szCs w:val="48"/>
    </w:rPr>
  </w:style>
  <w:style w:type="character" w:customStyle="1" w:styleId="20">
    <w:name w:val="标题 2 字符"/>
    <w:basedOn w:val="a0"/>
    <w:link w:val="2"/>
    <w:uiPriority w:val="9"/>
    <w:semiHidden/>
    <w:rsid w:val="003878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878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8783B"/>
    <w:rPr>
      <w:rFonts w:cstheme="majorBidi"/>
      <w:color w:val="0F4761" w:themeColor="accent1" w:themeShade="BF"/>
      <w:sz w:val="28"/>
      <w:szCs w:val="28"/>
    </w:rPr>
  </w:style>
  <w:style w:type="character" w:customStyle="1" w:styleId="50">
    <w:name w:val="标题 5 字符"/>
    <w:basedOn w:val="a0"/>
    <w:link w:val="5"/>
    <w:uiPriority w:val="9"/>
    <w:semiHidden/>
    <w:rsid w:val="0038783B"/>
    <w:rPr>
      <w:rFonts w:cstheme="majorBidi"/>
      <w:color w:val="0F4761" w:themeColor="accent1" w:themeShade="BF"/>
      <w:sz w:val="24"/>
    </w:rPr>
  </w:style>
  <w:style w:type="character" w:customStyle="1" w:styleId="60">
    <w:name w:val="标题 6 字符"/>
    <w:basedOn w:val="a0"/>
    <w:link w:val="6"/>
    <w:uiPriority w:val="9"/>
    <w:semiHidden/>
    <w:rsid w:val="0038783B"/>
    <w:rPr>
      <w:rFonts w:cstheme="majorBidi"/>
      <w:b/>
      <w:bCs/>
      <w:color w:val="0F4761" w:themeColor="accent1" w:themeShade="BF"/>
    </w:rPr>
  </w:style>
  <w:style w:type="character" w:customStyle="1" w:styleId="70">
    <w:name w:val="标题 7 字符"/>
    <w:basedOn w:val="a0"/>
    <w:link w:val="7"/>
    <w:uiPriority w:val="9"/>
    <w:semiHidden/>
    <w:rsid w:val="0038783B"/>
    <w:rPr>
      <w:rFonts w:cstheme="majorBidi"/>
      <w:b/>
      <w:bCs/>
      <w:color w:val="595959" w:themeColor="text1" w:themeTint="A6"/>
    </w:rPr>
  </w:style>
  <w:style w:type="character" w:customStyle="1" w:styleId="80">
    <w:name w:val="标题 8 字符"/>
    <w:basedOn w:val="a0"/>
    <w:link w:val="8"/>
    <w:uiPriority w:val="9"/>
    <w:semiHidden/>
    <w:rsid w:val="0038783B"/>
    <w:rPr>
      <w:rFonts w:cstheme="majorBidi"/>
      <w:color w:val="595959" w:themeColor="text1" w:themeTint="A6"/>
    </w:rPr>
  </w:style>
  <w:style w:type="character" w:customStyle="1" w:styleId="90">
    <w:name w:val="标题 9 字符"/>
    <w:basedOn w:val="a0"/>
    <w:link w:val="9"/>
    <w:uiPriority w:val="9"/>
    <w:semiHidden/>
    <w:rsid w:val="0038783B"/>
    <w:rPr>
      <w:rFonts w:eastAsiaTheme="majorEastAsia" w:cstheme="majorBidi"/>
      <w:color w:val="595959" w:themeColor="text1" w:themeTint="A6"/>
    </w:rPr>
  </w:style>
  <w:style w:type="paragraph" w:styleId="a3">
    <w:name w:val="Title"/>
    <w:basedOn w:val="a"/>
    <w:next w:val="a"/>
    <w:link w:val="a4"/>
    <w:uiPriority w:val="10"/>
    <w:qFormat/>
    <w:rsid w:val="0038783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78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78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878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783B"/>
    <w:pPr>
      <w:spacing w:before="160"/>
      <w:jc w:val="center"/>
    </w:pPr>
    <w:rPr>
      <w:i/>
      <w:iCs/>
      <w:color w:val="404040" w:themeColor="text1" w:themeTint="BF"/>
    </w:rPr>
  </w:style>
  <w:style w:type="character" w:customStyle="1" w:styleId="a8">
    <w:name w:val="引用 字符"/>
    <w:basedOn w:val="a0"/>
    <w:link w:val="a7"/>
    <w:uiPriority w:val="29"/>
    <w:rsid w:val="0038783B"/>
    <w:rPr>
      <w:i/>
      <w:iCs/>
      <w:color w:val="404040" w:themeColor="text1" w:themeTint="BF"/>
    </w:rPr>
  </w:style>
  <w:style w:type="paragraph" w:styleId="a9">
    <w:name w:val="List Paragraph"/>
    <w:basedOn w:val="a"/>
    <w:uiPriority w:val="34"/>
    <w:qFormat/>
    <w:rsid w:val="0038783B"/>
    <w:pPr>
      <w:ind w:left="720"/>
      <w:contextualSpacing/>
    </w:pPr>
  </w:style>
  <w:style w:type="character" w:styleId="aa">
    <w:name w:val="Intense Emphasis"/>
    <w:basedOn w:val="a0"/>
    <w:uiPriority w:val="21"/>
    <w:qFormat/>
    <w:rsid w:val="0038783B"/>
    <w:rPr>
      <w:i/>
      <w:iCs/>
      <w:color w:val="0F4761" w:themeColor="accent1" w:themeShade="BF"/>
    </w:rPr>
  </w:style>
  <w:style w:type="paragraph" w:styleId="ab">
    <w:name w:val="Intense Quote"/>
    <w:basedOn w:val="a"/>
    <w:next w:val="a"/>
    <w:link w:val="ac"/>
    <w:uiPriority w:val="30"/>
    <w:qFormat/>
    <w:rsid w:val="00387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8783B"/>
    <w:rPr>
      <w:i/>
      <w:iCs/>
      <w:color w:val="0F4761" w:themeColor="accent1" w:themeShade="BF"/>
    </w:rPr>
  </w:style>
  <w:style w:type="character" w:styleId="ad">
    <w:name w:val="Intense Reference"/>
    <w:basedOn w:val="a0"/>
    <w:uiPriority w:val="32"/>
    <w:qFormat/>
    <w:rsid w:val="0038783B"/>
    <w:rPr>
      <w:b/>
      <w:bCs/>
      <w:smallCaps/>
      <w:color w:val="0F4761" w:themeColor="accent1" w:themeShade="BF"/>
      <w:spacing w:val="5"/>
    </w:rPr>
  </w:style>
  <w:style w:type="table" w:styleId="ae">
    <w:name w:val="Table Grid"/>
    <w:basedOn w:val="a1"/>
    <w:uiPriority w:val="39"/>
    <w:rsid w:val="002F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邝</dc:creator>
  <cp:keywords/>
  <dc:description/>
  <cp:lastModifiedBy>俊伟 邝</cp:lastModifiedBy>
  <cp:revision>10</cp:revision>
  <dcterms:created xsi:type="dcterms:W3CDTF">2025-08-11T06:47:00Z</dcterms:created>
  <dcterms:modified xsi:type="dcterms:W3CDTF">2025-08-14T08:19:00Z</dcterms:modified>
</cp:coreProperties>
</file>