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before="0" w:line="300" w:lineRule="auto"/>
        <w:jc w:val="center"/>
      </w:pPr>
      <w:r>
        <w:rPr>
          <w:rFonts w:ascii="Times New Roman" w:hAnsi="Times New Roman" w:eastAsia="黑体"/>
          <w:b/>
          <w:color w:val="C15F3C"/>
          <w:sz w:val="30"/>
        </w:rPr>
        <w:t>冰片挥发性对速效救心丸开封后效价的影响：稳定性证据评价与"开封后 3–6 个月"说法的依据核查</w:t>
      </w:r>
    </w:p>
    <w:p>
      <w:pPr>
        <w:spacing w:after="100" w:before="240" w:line="300" w:lineRule="auto"/>
      </w:pPr>
      <w:r>
        <w:rPr>
          <w:rFonts w:ascii="Times New Roman" w:hAnsi="Times New Roman" w:eastAsia="黑体"/>
          <w:b/>
          <w:color w:val="1A1A1A"/>
          <w:sz w:val="25"/>
        </w:rPr>
        <w:t>摘要</w:t>
      </w:r>
    </w:p>
    <w:p>
      <w:pPr>
        <w:spacing w:after="120" w:before="0" w:line="348" w:lineRule="auto"/>
      </w:pPr>
      <w:r>
        <w:rPr>
          <w:rFonts w:ascii="Times New Roman" w:hAnsi="Times New Roman" w:eastAsia="宋体"/>
          <w:b/>
          <w:color w:val="1A1A1A"/>
          <w:sz w:val="21"/>
        </w:rPr>
        <w:t>核心结论：</w:t>
      </w:r>
      <w:r>
        <w:rPr>
          <w:rFonts w:ascii="Times New Roman" w:hAnsi="Times New Roman" w:eastAsia="宋体"/>
          <w:b w:val="0"/>
          <w:color w:val="1A1A1A"/>
          <w:sz w:val="21"/>
        </w:rPr>
        <w:t xml:space="preserve"> 检索范围内未发现任何直接测定速效救心丸开封后不同时间点冰片（龙脑）含量或效价变化的稳定性研究；"开封后应在 3–6 个月内用完"的说法在可检索的说明书与药典条文中没有出处，其"3–6 个月"数字在检索文献中仅见于硝酸甘油反复开盖后"有效期降至 3–6 个月"的中文科普表述，属于跨品种的经验性类推而非速效救心丸专属的实测结论（该出处为摘要层级检索发现，见证据局限）。</w:t>
      </w:r>
      <w:r>
        <w:rPr>
          <w:rFonts w:ascii="Times New Roman" w:hAnsi="Times New Roman" w:eastAsia="宋体"/>
          <w:b w:val="0"/>
          <w:color w:val="1A1A1A"/>
          <w:sz w:val="21"/>
          <w:vertAlign w:val="superscript"/>
        </w:rPr>
        <w:t>[13]</w:t>
      </w:r>
    </w:p>
    <w:p>
      <w:pPr>
        <w:spacing w:after="120" w:before="0" w:line="348" w:lineRule="auto"/>
      </w:pPr>
      <w:r>
        <w:rPr>
          <w:rFonts w:ascii="Times New Roman" w:hAnsi="Times New Roman" w:eastAsia="宋体"/>
          <w:b/>
          <w:color w:val="1A1A1A"/>
          <w:sz w:val="21"/>
        </w:rPr>
        <w:t>冰片挥发是机制上真实存在、量级上缺乏专属实测的损失途径。</w:t>
      </w:r>
      <w:r>
        <w:rPr>
          <w:rFonts w:ascii="Times New Roman" w:hAnsi="Times New Roman" w:eastAsia="宋体"/>
          <w:b w:val="0"/>
          <w:color w:val="1A1A1A"/>
          <w:sz w:val="21"/>
        </w:rPr>
        <w:t xml:space="preserve"> 冰片（C10H18O，分子量 154.25，沸点 212 ℃）及其环状单萜类在环境温度下即可升华并进入气相，导致制剂中可测浓度下降，这是其挥发损失的结构性原因。</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d-龙脑作为高挥发性代表药物，其高挥发性导致制造与贮存过程中的大量损失，游离态 d-龙脑在 25 ℃ 贮存 30 天内几乎完全损失、40 ℃ 加速条件下 30 天内完全损失。</w:t>
      </w:r>
      <w:r>
        <w:rPr>
          <w:rFonts w:ascii="Times New Roman" w:hAnsi="Times New Roman" w:eastAsia="宋体"/>
          <w:b w:val="0"/>
          <w:color w:val="1A1A1A"/>
          <w:sz w:val="21"/>
          <w:vertAlign w:val="superscript"/>
        </w:rPr>
        <w:t>[2]</w:t>
      </w:r>
    </w:p>
    <w:p>
      <w:pPr>
        <w:spacing w:after="120" w:before="0" w:line="348" w:lineRule="auto"/>
      </w:pPr>
      <w:r>
        <w:rPr>
          <w:rFonts w:ascii="Times New Roman" w:hAnsi="Times New Roman" w:eastAsia="宋体"/>
          <w:b/>
          <w:color w:val="1A1A1A"/>
          <w:sz w:val="21"/>
        </w:rPr>
        <w:t>未开封稳定性数据不能外推到开封后状态。</w:t>
      </w:r>
      <w:r>
        <w:rPr>
          <w:rFonts w:ascii="Times New Roman" w:hAnsi="Times New Roman" w:eastAsia="宋体"/>
          <w:b w:val="0"/>
          <w:color w:val="1A1A1A"/>
          <w:sz w:val="21"/>
        </w:rPr>
        <w:t xml:space="preserve"> 现有实测表明，未经包合保护的冰片物理混合物在 25 ℃、730 天货架期内发生 ≥5% 含量损失的失效概率高达 88.50%，而 β-环糊精包合物仅为 1.10%，说明缺乏保护时挥发损失显著。</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速效救心丸为含冰片的中药滴丸制剂（检索发现其说明书要求"密封，置阴凉干燥处（不超过 20 ℃）"，该条款针对未开封状态，说明书与药典均未载明开封后使用期限）。</w:t>
      </w:r>
      <w:r>
        <w:rPr>
          <w:rFonts w:ascii="Times New Roman" w:hAnsi="Times New Roman" w:eastAsia="宋体"/>
          <w:b w:val="0"/>
          <w:color w:val="1A1A1A"/>
          <w:sz w:val="21"/>
          <w:vertAlign w:val="superscript"/>
        </w:rPr>
        <w:t>[11]</w:t>
      </w:r>
    </w:p>
    <w:p>
      <w:pPr>
        <w:spacing w:after="120" w:before="0" w:line="348" w:lineRule="auto"/>
      </w:pPr>
      <w:r>
        <w:rPr>
          <w:rFonts w:ascii="Times New Roman" w:hAnsi="Times New Roman" w:eastAsia="宋体"/>
          <w:b/>
          <w:color w:val="1A1A1A"/>
          <w:sz w:val="21"/>
        </w:rPr>
        <w:t>对药师与质量管理人员的安全含义：</w:t>
      </w:r>
      <w:r>
        <w:rPr>
          <w:rFonts w:ascii="Times New Roman" w:hAnsi="Times New Roman" w:eastAsia="宋体"/>
          <w:b w:val="0"/>
          <w:color w:val="1A1A1A"/>
          <w:sz w:val="21"/>
        </w:rPr>
        <w:t xml:space="preserve"> 突发、持续且不缓解的胸痛必须按急诊路径处置，应立即呼叫急救（中国为 120），不得因"已含服速效救心丸且症状未缓解"而自行判断或延迟就医。</w:t>
      </w:r>
      <w:r>
        <w:rPr>
          <w:rFonts w:ascii="Times New Roman" w:hAnsi="Times New Roman" w:eastAsia="宋体"/>
          <w:b w:val="0"/>
          <w:color w:val="1A1A1A"/>
          <w:sz w:val="21"/>
          <w:vertAlign w:val="superscript"/>
        </w:rPr>
        <w:t>[3]</w:t>
      </w:r>
    </w:p>
    <w:p>
      <w:pPr>
        <w:spacing w:after="100" w:before="240" w:line="300" w:lineRule="auto"/>
      </w:pPr>
      <w:r>
        <w:rPr>
          <w:rFonts w:ascii="Times New Roman" w:hAnsi="Times New Roman" w:eastAsia="黑体"/>
          <w:b/>
          <w:color w:val="1A1A1A"/>
          <w:sz w:val="25"/>
        </w:rPr>
        <w:t>临床问题与论点（论点与判定条件）</w:t>
      </w:r>
    </w:p>
    <w:p>
      <w:pPr>
        <w:spacing w:after="120" w:before="0" w:line="348" w:lineRule="auto"/>
        <w:ind w:firstLine="420"/>
      </w:pPr>
      <w:r>
        <w:rPr>
          <w:rFonts w:ascii="Times New Roman" w:hAnsi="Times New Roman" w:eastAsia="宋体"/>
          <w:b w:val="0"/>
          <w:color w:val="1A1A1A"/>
          <w:sz w:val="21"/>
        </w:rPr>
        <w:t>本报告的研究命题是：冰片的挥发性是否会导致速效救心丸在开封后出现可测的效价下降？"开封后 3–6 个月用完"的说法有何依据？</w:t>
      </w:r>
    </w:p>
    <w:p>
      <w:pPr>
        <w:spacing w:after="120" w:before="0" w:line="348" w:lineRule="auto"/>
        <w:ind w:firstLine="420"/>
      </w:pPr>
      <w:r>
        <w:rPr>
          <w:rFonts w:ascii="Times New Roman" w:hAnsi="Times New Roman" w:eastAsia="宋体"/>
          <w:b w:val="0"/>
          <w:color w:val="1A1A1A"/>
          <w:sz w:val="21"/>
        </w:rPr>
        <w:t>论证这一命题需要同时满足或检验四组判定条件：</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条件 A（理化基础）</w:t>
      </w:r>
      <w:r>
        <w:rPr>
          <w:rFonts w:ascii="Times New Roman" w:hAnsi="Times New Roman" w:eastAsia="宋体"/>
          <w:b w:val="0"/>
          <w:color w:val="1A1A1A"/>
          <w:sz w:val="21"/>
        </w:rPr>
        <w:t>：冰片确实具有足以在常规贮存温度下引起损失的挥发性/升华性，且有实测数据支持；</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条件 B（剂型暴露）</w:t>
      </w:r>
      <w:r>
        <w:rPr>
          <w:rFonts w:ascii="Times New Roman" w:hAnsi="Times New Roman" w:eastAsia="宋体"/>
          <w:b w:val="0"/>
          <w:color w:val="1A1A1A"/>
          <w:sz w:val="21"/>
        </w:rPr>
        <w:t>：速效救心丸中冰片以未包合、可逸散的形态存在（而非被包合或稳定化），开封后与空气接触；</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条件 C（直接证据）</w:t>
      </w:r>
      <w:r>
        <w:rPr>
          <w:rFonts w:ascii="Times New Roman" w:hAnsi="Times New Roman" w:eastAsia="宋体"/>
          <w:b w:val="0"/>
          <w:color w:val="1A1A1A"/>
          <w:sz w:val="21"/>
        </w:rPr>
        <w:t>：存在直接测定速效救心丸开封后不同时间点冰片含量或效价的稳定性研究；</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条件 D（说法出处）</w:t>
      </w:r>
      <w:r>
        <w:rPr>
          <w:rFonts w:ascii="Times New Roman" w:hAnsi="Times New Roman" w:eastAsia="宋体"/>
          <w:b w:val="0"/>
          <w:color w:val="1A1A1A"/>
          <w:sz w:val="21"/>
        </w:rPr>
        <w:t>："开封后 3–6 个月用完"能在说明书、药典、稳定性研究或权威指南中找到出处。</w:t>
      </w:r>
    </w:p>
    <w:p>
      <w:pPr>
        <w:spacing w:after="120" w:before="0" w:line="348" w:lineRule="auto"/>
        <w:ind w:firstLine="420"/>
      </w:pPr>
      <w:r>
        <w:rPr>
          <w:rFonts w:ascii="Times New Roman" w:hAnsi="Times New Roman" w:eastAsia="宋体"/>
          <w:b w:val="0"/>
          <w:color w:val="1A1A1A"/>
          <w:sz w:val="21"/>
        </w:rPr>
        <w:t>判定规则：条件 A 与 B 成立而 C 缺失时，"开封后冰片损失导致效价下降"只能是基于理化性质的机制性推断，其确定性等级应为"方向可信、量级未定"；条件 D 不成立时，该说法应被归类为经验性建议而非规范性依据。</w:t>
      </w:r>
    </w:p>
    <w:p>
      <w:pPr>
        <w:spacing w:after="100" w:before="240" w:line="300" w:lineRule="auto"/>
      </w:pPr>
      <w:r>
        <w:rPr>
          <w:rFonts w:ascii="Times New Roman" w:hAnsi="Times New Roman" w:eastAsia="黑体"/>
          <w:b/>
          <w:color w:val="1A1A1A"/>
          <w:sz w:val="25"/>
        </w:rPr>
        <w:t>证据基础与检索方法</w:t>
      </w:r>
    </w:p>
    <w:p>
      <w:pPr>
        <w:spacing w:after="100" w:before="240" w:line="300" w:lineRule="auto"/>
      </w:pPr>
      <w:r>
        <w:rPr>
          <w:rFonts w:ascii="Times New Roman" w:hAnsi="Times New Roman" w:eastAsia="黑体"/>
          <w:b/>
          <w:color w:val="1A1A1A"/>
          <w:sz w:val="23"/>
        </w:rPr>
        <w:t>检索来源与日期</w:t>
      </w:r>
    </w:p>
    <w:p>
      <w:pPr>
        <w:spacing w:after="120" w:before="0" w:line="348" w:lineRule="auto"/>
        <w:ind w:firstLine="420"/>
      </w:pPr>
      <w:r>
        <w:rPr>
          <w:rFonts w:ascii="Times New Roman" w:hAnsi="Times New Roman" w:eastAsia="宋体"/>
          <w:b w:val="0"/>
          <w:color w:val="1A1A1A"/>
          <w:sz w:val="21"/>
        </w:rPr>
        <w:t>检索执行于 2026-08-11，覆盖以下来源类别：(1) PubMed；(2) EviMed 内部题录库（覆盖 CNKI、SinoMed、万方、维普中文题录与摘要）；(3) Europe PMC；(4) Crossref；(5) PubChem 结构化记录；(6) DailyMed 说明书；(7) 指南检索源；(8) 私有药房参考索引；(9) 开放式网络元搜索。共执行 44 次成功检索，命中题录 393 条，去重后 264 条，纳入 15 个来源。</w:t>
      </w:r>
    </w:p>
    <w:p>
      <w:pPr>
        <w:spacing w:after="100" w:before="240" w:line="300" w:lineRule="auto"/>
      </w:pPr>
      <w:r>
        <w:rPr>
          <w:rFonts w:ascii="Times New Roman" w:hAnsi="Times New Roman" w:eastAsia="黑体"/>
          <w:b/>
          <w:color w:val="1A1A1A"/>
          <w:sz w:val="23"/>
        </w:rPr>
        <w:t>检索词与筛选</w:t>
      </w:r>
    </w:p>
    <w:p>
      <w:pPr>
        <w:spacing w:after="120" w:before="0" w:line="348" w:lineRule="auto"/>
        <w:ind w:firstLine="420"/>
      </w:pPr>
      <w:r>
        <w:rPr>
          <w:rFonts w:ascii="Times New Roman" w:hAnsi="Times New Roman" w:eastAsia="宋体"/>
          <w:b w:val="0"/>
          <w:color w:val="1A1A1A"/>
          <w:sz w:val="21"/>
        </w:rPr>
        <w:t>中文检索词包括：`速效救心丸 冰片 含量 稳定性`、`速效救心丸 稳定性`、`速效救心丸 开封 3个月 6个月`、`滴丸 冰片 挥发 损失`、`冰片 熔点 升华 挥发性`、`速效救心丸 质量标准`、`速效救心丸 留样 加速试验 稳定性考察`、`中成药 开封后 使用期限 规范`、`速效救心丸 药典标准 含量测定 冰片 限度`等；英文检索词包括 `borneol`、`Suxiao Jiuxin Wan`、`borneol melting point boiling point`、`borneol sublimation stability storage`、`suxiao jiuxin wan borneol content stability`、`nitroglycerin sublingual tablets discard after opening six months` 等。纳入标准为与冰片理化性质、挥发损失动力学、含冰片制剂稳定性、速效救心丸含量测定或说明书/药典贮藏规定直接相关的文献；排除纯临床疗效、纯药理学机制、动物模型药效等与稳定性问题无关的记录。</w:t>
      </w:r>
    </w:p>
    <w:p>
      <w:pPr>
        <w:spacing w:after="100" w:before="240" w:line="300" w:lineRule="auto"/>
      </w:pPr>
      <w:r>
        <w:rPr>
          <w:rFonts w:ascii="Times New Roman" w:hAnsi="Times New Roman" w:eastAsia="黑体"/>
          <w:b/>
          <w:color w:val="1A1A1A"/>
          <w:sz w:val="23"/>
        </w:rPr>
        <w:t>可及性分级与筛选结果</w:t>
      </w:r>
    </w:p>
    <w:p>
      <w:pPr>
        <w:spacing w:after="120" w:before="0" w:line="348" w:lineRule="auto"/>
        <w:ind w:firstLine="420"/>
      </w:pPr>
      <w:r>
        <w:rPr>
          <w:rFonts w:ascii="Times New Roman" w:hAnsi="Times New Roman" w:eastAsia="宋体"/>
          <w:b w:val="0"/>
          <w:color w:val="1A1A1A"/>
          <w:sz w:val="21"/>
        </w:rPr>
        <w:t>纳入来源按可及性分级：</w:t>
      </w:r>
      <w:r>
        <w:rPr>
          <w:rFonts w:ascii="Times New Roman" w:hAnsi="Times New Roman" w:eastAsia="宋体"/>
          <w:b/>
          <w:color w:val="1A1A1A"/>
          <w:sz w:val="21"/>
        </w:rPr>
        <w:t>全文（2 篇，开放获取 PMC 全文，支撑全部直接实测主张）</w:t>
      </w:r>
      <w:r>
        <w:rPr>
          <w:rFonts w:ascii="Times New Roman" w:hAnsi="Times New Roman" w:eastAsia="宋体"/>
          <w:b w:val="0"/>
          <w:color w:val="1A1A1A"/>
          <w:sz w:val="21"/>
        </w:rPr>
        <w:t>、官方页面（1 个，NHS 胸痛页面，支撑急诊处置边界）、结构化记录（2 个，PubChem 冰片记录与 NMPA 说明书索引候选，仅作检索发现）、</w:t>
      </w:r>
      <w:r>
        <w:rPr>
          <w:rFonts w:ascii="Times New Roman" w:hAnsi="Times New Roman" w:eastAsia="宋体"/>
          <w:b/>
          <w:color w:val="1A1A1A"/>
          <w:sz w:val="21"/>
        </w:rPr>
        <w:t>摘要级（中文题录库返回的摘要，仅作检索发现，未取得全文工件）</w:t>
      </w:r>
      <w:r>
        <w:rPr>
          <w:rFonts w:ascii="Times New Roman" w:hAnsi="Times New Roman" w:eastAsia="宋体"/>
          <w:b w:val="0"/>
          <w:color w:val="1A1A1A"/>
          <w:sz w:val="21"/>
        </w:rPr>
        <w:t>。筛选后纳入 15 个来源，其中支撑报告主张的保存工件为 3 个（两篇 PMC 全文与 NHS 页面）。中文期刊题录（如邹节明等 2002 年薄荷脑与冰片挥发性动力学研究、张真真等 2014 年冰片贮存稳定性考察、姜祎等 2020 年干凝胶降低冰片挥发性研究、董艳辉 2011 年与付滢舟 2012 年速效救心丸冰片含量测定方法学、张江南 2007 年硝酸甘油反复开盖失效等）在本环境中仅有题录与摘要可及，未取得全文工件；报告中凡引用其内容处均明确标注"摘要层级检索发现"，其数值不作逐字核验的实测引用。</w:t>
      </w:r>
    </w:p>
    <w:p>
      <w:pPr>
        <w:spacing w:after="100" w:before="240" w:line="300" w:lineRule="auto"/>
      </w:pPr>
      <w:r>
        <w:rPr>
          <w:rFonts w:ascii="Times New Roman" w:hAnsi="Times New Roman" w:eastAsia="黑体"/>
          <w:b/>
          <w:color w:val="1A1A1A"/>
          <w:sz w:val="25"/>
        </w:rPr>
        <w:t>逐角度论证与结果</w:t>
      </w:r>
    </w:p>
    <w:p>
      <w:pPr>
        <w:spacing w:after="100" w:before="240" w:line="300" w:lineRule="auto"/>
      </w:pPr>
      <w:r>
        <w:rPr>
          <w:rFonts w:ascii="Times New Roman" w:hAnsi="Times New Roman" w:eastAsia="黑体"/>
          <w:b/>
          <w:color w:val="1A1A1A"/>
          <w:sz w:val="23"/>
        </w:rPr>
        <w:t>角度一：冰片的理化性质与挥发损失机制（直接实测证据）</w:t>
      </w:r>
    </w:p>
    <w:p>
      <w:pPr>
        <w:spacing w:after="120" w:before="0" w:line="348" w:lineRule="auto"/>
        <w:ind w:firstLine="420"/>
      </w:pPr>
      <w:r>
        <w:rPr>
          <w:rFonts w:ascii="Times New Roman" w:hAnsi="Times New Roman" w:eastAsia="宋体"/>
          <w:b w:val="0"/>
          <w:color w:val="1A1A1A"/>
          <w:sz w:val="21"/>
        </w:rPr>
        <w:t>冰片（borneol，C10H18O，分子量 154.25，沸点 212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具有明确的挥发损失结构基础：环状单萜类化合物"极易升华，环境温度下即可存在于气相"，这直接解释了制剂中可测浓度的下降。</w:t>
      </w:r>
      <w:r>
        <w:rPr>
          <w:rFonts w:ascii="Times New Roman" w:hAnsi="Times New Roman" w:eastAsia="宋体"/>
          <w:b w:val="0"/>
          <w:color w:val="1A1A1A"/>
          <w:sz w:val="21"/>
          <w:vertAlign w:val="superscript"/>
        </w:rPr>
        <w:t>[1]</w:t>
      </w:r>
    </w:p>
    <w:p>
      <w:pPr>
        <w:spacing w:after="120" w:before="0" w:line="348" w:lineRule="auto"/>
        <w:ind w:firstLine="420"/>
      </w:pPr>
      <w:r>
        <w:rPr>
          <w:rFonts w:ascii="Times New Roman" w:hAnsi="Times New Roman" w:eastAsia="宋体"/>
          <w:b w:val="0"/>
          <w:color w:val="1A1A1A"/>
          <w:sz w:val="21"/>
        </w:rPr>
        <w:t>d-龙脑（d-borneol）被作为高挥发性药物（volatile drug）的代表进行研究：其高挥发性导致制造与贮存过程中的大量损失。</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实测数据给出了量级参照：游离态 d-龙脑在 25 ℃ 贮存 30 天内几乎完全损失，40 ℃ 加速条件下 30 天内完全损失；</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热重分析显示 87–165 ℃ 为快速挥发段。</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这一组数据来自对纯 d-龙脑或简单混合物的直接测量，属实测证据；但其条件（游离态、开放或简单包装、30 天窗口）与速效救心丸滴丸的基质约束条件并不等同，量级不可直接移植。</w:t>
      </w:r>
    </w:p>
    <w:p>
      <w:pPr>
        <w:spacing w:after="120" w:before="0" w:line="348" w:lineRule="auto"/>
      </w:pPr>
      <w:r>
        <w:rPr>
          <w:rFonts w:ascii="Times New Roman" w:hAnsi="Times New Roman" w:eastAsia="宋体"/>
          <w:b/>
          <w:color w:val="1A1A1A"/>
          <w:sz w:val="21"/>
        </w:rPr>
        <w:t>中文摘要层级的补充证据（间接，方向一致，仅作检索发现）：</w:t>
      </w:r>
      <w:r>
        <w:rPr>
          <w:rFonts w:ascii="Times New Roman" w:hAnsi="Times New Roman" w:eastAsia="宋体"/>
          <w:b w:val="0"/>
          <w:color w:val="1A1A1A"/>
          <w:sz w:val="21"/>
        </w:rPr>
        <w:t xml:space="preserve"> 邹节明等（中国中药杂志，2002）摘要报告颗粒与素片中的薄荷脑和冰片在开放体系中的散逸符合一级反应动力学，颗粒中的逸散速度明显快于片剂；</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张真真等（抗感染药学，2014）摘要报告冰片密闭贮存后龙脑含量可较长期保持，低温、充氮、避光条件优于高温、不充氮、光照条件；</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 xml:space="preserve"> 姜祎等（中国新药杂志，2020）摘要报告冰片在热风干燥后损失明显，而干凝胶封装后损失大幅降低。</w:t>
      </w:r>
      <w:r>
        <w:rPr>
          <w:rFonts w:ascii="Times New Roman" w:hAnsi="Times New Roman" w:eastAsia="宋体"/>
          <w:b w:val="0"/>
          <w:color w:val="1A1A1A"/>
          <w:sz w:val="21"/>
          <w:vertAlign w:val="superscript"/>
        </w:rPr>
        <w:t>[8]</w:t>
      </w:r>
      <w:r>
        <w:rPr>
          <w:rFonts w:ascii="Times New Roman" w:hAnsi="Times New Roman" w:eastAsia="宋体"/>
          <w:b w:val="0"/>
          <w:color w:val="1A1A1A"/>
          <w:sz w:val="21"/>
        </w:rPr>
        <w:t xml:space="preserve"> 这些摘要级检索发现共同指向同一方向——冰片挥发损失真实存在、温度与包装显著影响损失速率——但均非速效救心丸开封后状态的直接测量，其具体数值仅为摘要层级的检索发现，原始数值未经验证全文（见引文审计）。</w:t>
      </w:r>
    </w:p>
    <w:p>
      <w:pPr>
        <w:spacing w:after="100" w:before="240" w:line="300" w:lineRule="auto"/>
      </w:pPr>
      <w:r>
        <w:rPr>
          <w:rFonts w:ascii="Times New Roman" w:hAnsi="Times New Roman" w:eastAsia="黑体"/>
          <w:b/>
          <w:color w:val="1A1A1A"/>
          <w:sz w:val="23"/>
        </w:rPr>
        <w:t>角度二：剂型与包装约束（条件 B 的检验）</w:t>
      </w:r>
    </w:p>
    <w:p>
      <w:pPr>
        <w:spacing w:after="120" w:before="0" w:line="348" w:lineRule="auto"/>
        <w:ind w:firstLine="420"/>
      </w:pPr>
      <w:r>
        <w:rPr>
          <w:rFonts w:ascii="Times New Roman" w:hAnsi="Times New Roman" w:eastAsia="宋体"/>
          <w:b w:val="0"/>
          <w:color w:val="1A1A1A"/>
          <w:sz w:val="21"/>
        </w:rPr>
        <w:t>速效救心丸为含冰片的中药滴丸制剂。</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检索发现其说明书（NMPA 索引候选与公开转载版）要求"密封，置阴凉干燥处（不超过 20 ℃）"。</w:t>
      </w:r>
      <w:r>
        <w:rPr>
          <w:rFonts w:ascii="Times New Roman" w:hAnsi="Times New Roman" w:eastAsia="宋体"/>
          <w:b w:val="0"/>
          <w:color w:val="1A1A1A"/>
          <w:sz w:val="21"/>
          <w:vertAlign w:val="superscript"/>
        </w:rPr>
        <w:t>[11]</w:t>
      </w:r>
      <w:r>
        <w:rPr>
          <w:rFonts w:ascii="Times New Roman" w:hAnsi="Times New Roman" w:eastAsia="宋体"/>
          <w:b w:val="0"/>
          <w:color w:val="1A1A1A"/>
          <w:sz w:val="21"/>
        </w:rPr>
        <w:t xml:space="preserve"> 检索范围内未发现速效救心丸采用 β-环糊精包合或等效稳定化工艺的证据；对照实测数据显示，未经包合保护的冰片-辅料物理混合物在 25 ℃、730 天货架期内 ≥5% 含量损失的失效概率为 88.50%，而包合物仅为 1.10%。</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这一对照意味着：若速效救心丸中冰片确为未包合形态，其挥发损失风险在机制上显著高于包合形态；但滴丸的基质（聚乙二醇类）对冰片有一定的物理约束作用（摘要层级检索发现显示颗粒基质可减缓冰片逸散 </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），因此条件 B 的"开封后冰片可逸散"成立，但其逸散速率受基质与瓶口密封状态约束，属"显著低于纯粉末、高于包合物"的中间区间。</w:t>
      </w:r>
    </w:p>
    <w:p>
      <w:pPr>
        <w:spacing w:after="100" w:before="240" w:line="300" w:lineRule="auto"/>
      </w:pPr>
      <w:r>
        <w:rPr>
          <w:rFonts w:ascii="Times New Roman" w:hAnsi="Times New Roman" w:eastAsia="黑体"/>
          <w:b/>
          <w:color w:val="1A1A1A"/>
          <w:sz w:val="23"/>
        </w:rPr>
        <w:t>角度三：直接证据——速效救心丸开封后稳定性研究（条件 C）</w:t>
      </w:r>
    </w:p>
    <w:p>
      <w:pPr>
        <w:spacing w:after="120" w:before="0" w:line="348" w:lineRule="auto"/>
      </w:pPr>
      <w:r>
        <w:rPr>
          <w:rFonts w:ascii="Times New Roman" w:hAnsi="Times New Roman" w:eastAsia="宋体"/>
          <w:b/>
          <w:color w:val="1A1A1A"/>
          <w:sz w:val="21"/>
        </w:rPr>
        <w:t>这是本命题最关键的证据缺口。</w:t>
      </w:r>
      <w:r>
        <w:rPr>
          <w:rFonts w:ascii="Times New Roman" w:hAnsi="Times New Roman" w:eastAsia="宋体"/>
          <w:b w:val="0"/>
          <w:color w:val="1A1A1A"/>
          <w:sz w:val="21"/>
        </w:rPr>
        <w:t xml:space="preserve"> 对中英文数据库的多轮检索中，凡是检索"速效救心丸 + 开封后 + 含量/稳定性"的组合（包括 `速效救心丸 开封 3个月 6个月`、`速效救心丸 留样 加速试验 稳定性考察`、`速效救心丸 药典标准 含量测定 冰片 限度`、`suxiao jiuxin wan borneol content stability` 等），返回的都是含量测定方法学文献（如毛细管柱气相色谱法测定速效救心丸中冰片含量 </w:t>
      </w:r>
      <w:r>
        <w:rPr>
          <w:rFonts w:ascii="Times New Roman" w:hAnsi="Times New Roman" w:eastAsia="宋体"/>
          <w:b w:val="0"/>
          <w:color w:val="1A1A1A"/>
          <w:sz w:val="21"/>
          <w:vertAlign w:val="superscript"/>
        </w:rPr>
        <w:t>[9]</w:t>
      </w:r>
      <w:r>
        <w:rPr>
          <w:rFonts w:ascii="Times New Roman" w:hAnsi="Times New Roman" w:eastAsia="宋体"/>
          <w:b w:val="0"/>
          <w:color w:val="1A1A1A"/>
          <w:sz w:val="21"/>
        </w:rPr>
        <w:t xml:space="preserve">、一测多评法测定冰片含量 </w:t>
      </w:r>
      <w:r>
        <w:rPr>
          <w:rFonts w:ascii="Times New Roman" w:hAnsi="Times New Roman" w:eastAsia="宋体"/>
          <w:b w:val="0"/>
          <w:color w:val="1A1A1A"/>
          <w:sz w:val="21"/>
          <w:vertAlign w:val="superscript"/>
        </w:rPr>
        <w:t>[10]</w:t>
      </w:r>
      <w:r>
        <w:rPr>
          <w:rFonts w:ascii="Times New Roman" w:hAnsi="Times New Roman" w:eastAsia="宋体"/>
          <w:b w:val="0"/>
          <w:color w:val="1A1A1A"/>
          <w:sz w:val="21"/>
        </w:rPr>
        <w:t xml:space="preserve">、静态顶空-气相色谱法 </w:t>
      </w:r>
      <w:r>
        <w:rPr>
          <w:rFonts w:ascii="Times New Roman" w:hAnsi="Times New Roman" w:eastAsia="宋体"/>
          <w:b w:val="0"/>
          <w:color w:val="1A1A1A"/>
          <w:sz w:val="21"/>
          <w:vertAlign w:val="superscript"/>
        </w:rPr>
        <w:t>[12]</w:t>
      </w:r>
      <w:r>
        <w:rPr>
          <w:rFonts w:ascii="Times New Roman" w:hAnsi="Times New Roman" w:eastAsia="宋体"/>
          <w:b w:val="0"/>
          <w:color w:val="1A1A1A"/>
          <w:sz w:val="21"/>
        </w:rPr>
        <w:t>），而非开封后不同时间点含量的纵向测定。</w:t>
      </w:r>
      <w:r>
        <w:rPr>
          <w:rFonts w:ascii="Times New Roman" w:hAnsi="Times New Roman" w:eastAsia="宋体"/>
          <w:b/>
          <w:color w:val="1A1A1A"/>
          <w:sz w:val="21"/>
        </w:rPr>
        <w:t>未检索到任何一项以"速效救心丸开封后"为暴露条件、以冰片含量或效价为结局的稳定性研究。</w:t>
      </w:r>
      <w:r>
        <w:rPr>
          <w:rFonts w:ascii="Times New Roman" w:hAnsi="Times New Roman" w:eastAsia="宋体"/>
          <w:b w:val="0"/>
          <w:color w:val="1A1A1A"/>
          <w:sz w:val="21"/>
        </w:rPr>
        <w:t xml:space="preserve"> 这一缺口的含义是：条件 C 不成立，"开封后 3–6 个月内效价显著下降"既无支持也无反证的直接实测。</w:t>
      </w:r>
    </w:p>
    <w:p>
      <w:pPr>
        <w:spacing w:after="100" w:before="240" w:line="300" w:lineRule="auto"/>
      </w:pPr>
      <w:r>
        <w:rPr>
          <w:rFonts w:ascii="Times New Roman" w:hAnsi="Times New Roman" w:eastAsia="黑体"/>
          <w:b/>
          <w:color w:val="1A1A1A"/>
          <w:sz w:val="23"/>
        </w:rPr>
        <w:t>角度四："3–6 个月"说法的出处核查（条件 D）</w:t>
      </w:r>
    </w:p>
    <w:p>
      <w:pPr>
        <w:spacing w:after="120" w:before="0" w:line="348" w:lineRule="auto"/>
        <w:ind w:firstLine="420"/>
      </w:pPr>
      <w:r>
        <w:rPr>
          <w:rFonts w:ascii="Times New Roman" w:hAnsi="Times New Roman" w:eastAsia="宋体"/>
          <w:b w:val="0"/>
          <w:color w:val="1A1A1A"/>
          <w:sz w:val="21"/>
        </w:rPr>
        <w:t>对说明书、药典、指南与文献的四路检索显示：</w:t>
      </w:r>
    </w:p>
    <w:p>
      <w:pPr>
        <w:spacing w:after="60" w:before="0" w:line="336" w:lineRule="auto"/>
        <w:ind w:left="340"/>
      </w:pPr>
      <w:r>
        <w:rPr>
          <w:rFonts w:ascii="Times New Roman" w:hAnsi="Times New Roman" w:eastAsia="宋体"/>
          <w:b w:val="0"/>
          <w:color w:val="1A1A1A"/>
          <w:sz w:val="21"/>
        </w:rPr>
        <w:t xml:space="preserve">1. </w:t>
      </w:r>
      <w:r>
        <w:rPr>
          <w:rFonts w:ascii="Times New Roman" w:hAnsi="Times New Roman" w:eastAsia="宋体"/>
          <w:b/>
          <w:color w:val="1A1A1A"/>
          <w:sz w:val="21"/>
        </w:rPr>
        <w:t>说明书层面（检索发现）</w:t>
      </w:r>
      <w:r>
        <w:rPr>
          <w:rFonts w:ascii="Times New Roman" w:hAnsi="Times New Roman" w:eastAsia="宋体"/>
          <w:b w:val="0"/>
          <w:color w:val="1A1A1A"/>
          <w:sz w:val="21"/>
        </w:rPr>
        <w:t>：检索到的速效救心丸说明书（NMPA 索引候选与公开转载版）仅载"密封，置阴凉干燥处（不超过 20 ℃）"，未出现"开封后 3–6 个月用完"或类似字样。</w:t>
      </w:r>
      <w:r>
        <w:rPr>
          <w:rFonts w:ascii="Times New Roman" w:hAnsi="Times New Roman" w:eastAsia="宋体"/>
          <w:b w:val="0"/>
          <w:color w:val="1A1A1A"/>
          <w:sz w:val="21"/>
          <w:vertAlign w:val="superscript"/>
        </w:rPr>
        <w:t>[11]</w:t>
      </w:r>
    </w:p>
    <w:p>
      <w:pPr>
        <w:spacing w:after="60" w:before="0" w:line="336" w:lineRule="auto"/>
        <w:ind w:left="340"/>
      </w:pPr>
      <w:r>
        <w:rPr>
          <w:rFonts w:ascii="Times New Roman" w:hAnsi="Times New Roman" w:eastAsia="宋体"/>
          <w:b w:val="0"/>
          <w:color w:val="1A1A1A"/>
          <w:sz w:val="21"/>
        </w:rPr>
        <w:t xml:space="preserve">2. </w:t>
      </w:r>
      <w:r>
        <w:rPr>
          <w:rFonts w:ascii="Times New Roman" w:hAnsi="Times New Roman" w:eastAsia="宋体"/>
          <w:b/>
          <w:color w:val="1A1A1A"/>
          <w:sz w:val="21"/>
        </w:rPr>
        <w:t>药典层面（摘要层级检索发现）</w:t>
      </w:r>
      <w:r>
        <w:rPr>
          <w:rFonts w:ascii="Times New Roman" w:hAnsi="Times New Roman" w:eastAsia="宋体"/>
          <w:b w:val="0"/>
          <w:color w:val="1A1A1A"/>
          <w:sz w:val="21"/>
        </w:rPr>
        <w:t>：2020 年版《中国药典》一部收载含冰片、薄荷的中药成方制剂共 305 种，其质量控制以薄层鉴别与气相色谱含量测定为主；</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检索范围内未发现药典对速效救心丸或其他含冰片口服固体制剂规定"开封后使用期限"。</w:t>
      </w:r>
    </w:p>
    <w:p>
      <w:pPr>
        <w:spacing w:after="60" w:before="0" w:line="336" w:lineRule="auto"/>
        <w:ind w:left="340"/>
      </w:pPr>
      <w:r>
        <w:rPr>
          <w:rFonts w:ascii="Times New Roman" w:hAnsi="Times New Roman" w:eastAsia="宋体"/>
          <w:b w:val="0"/>
          <w:color w:val="1A1A1A"/>
          <w:sz w:val="21"/>
        </w:rPr>
        <w:t xml:space="preserve">3. </w:t>
      </w:r>
      <w:r>
        <w:rPr>
          <w:rFonts w:ascii="Times New Roman" w:hAnsi="Times New Roman" w:eastAsia="宋体"/>
          <w:b/>
          <w:color w:val="1A1A1A"/>
          <w:sz w:val="21"/>
        </w:rPr>
        <w:t>文献层面（摘要层级检索发现）</w:t>
      </w:r>
      <w:r>
        <w:rPr>
          <w:rFonts w:ascii="Times New Roman" w:hAnsi="Times New Roman" w:eastAsia="宋体"/>
          <w:b w:val="0"/>
          <w:color w:val="1A1A1A"/>
          <w:sz w:val="21"/>
        </w:rPr>
        <w:t>："3–6 个月"这一数字的检索出处集中在硝酸甘油相关科普文献：如"国产硝酸甘油有效期约一年……如果病人每天反复打开瓶盖，有效期将降至 3–6 个月"。</w:t>
      </w:r>
      <w:r>
        <w:rPr>
          <w:rFonts w:ascii="Times New Roman" w:hAnsi="Times New Roman" w:eastAsia="宋体"/>
          <w:b w:val="0"/>
          <w:color w:val="1A1A1A"/>
          <w:sz w:val="21"/>
          <w:vertAlign w:val="superscript"/>
        </w:rPr>
        <w:t>[13]</w:t>
      </w:r>
      <w:r>
        <w:rPr>
          <w:rFonts w:ascii="Times New Roman" w:hAnsi="Times New Roman" w:eastAsia="宋体"/>
          <w:b w:val="0"/>
          <w:color w:val="1A1A1A"/>
          <w:sz w:val="21"/>
        </w:rPr>
        <w:t xml:space="preserve"> 大众健康媒体（如 39 健康网）也多将"硝酸甘油开封后 3–6 个月更换"作为通用建议传播；</w:t>
      </w:r>
      <w:r>
        <w:rPr>
          <w:rFonts w:ascii="Times New Roman" w:hAnsi="Times New Roman" w:eastAsia="宋体"/>
          <w:b w:val="0"/>
          <w:color w:val="1A1A1A"/>
          <w:sz w:val="21"/>
          <w:vertAlign w:val="superscript"/>
        </w:rPr>
        <w:t>[14]</w:t>
      </w:r>
      <w:r>
        <w:rPr>
          <w:rFonts w:ascii="Times New Roman" w:hAnsi="Times New Roman" w:eastAsia="宋体"/>
          <w:b w:val="0"/>
          <w:color w:val="1A1A1A"/>
          <w:sz w:val="21"/>
        </w:rPr>
        <w:t xml:space="preserve"> 甚至有网络科普将这一说法直接移植到速效救心丸，但均无实证来源。</w:t>
      </w:r>
    </w:p>
    <w:p>
      <w:pPr>
        <w:spacing w:after="60" w:before="0" w:line="336" w:lineRule="auto"/>
        <w:ind w:left="340"/>
      </w:pPr>
      <w:r>
        <w:rPr>
          <w:rFonts w:ascii="Times New Roman" w:hAnsi="Times New Roman" w:eastAsia="宋体"/>
          <w:b w:val="0"/>
          <w:color w:val="1A1A1A"/>
          <w:sz w:val="21"/>
        </w:rPr>
        <w:t xml:space="preserve">4. </w:t>
      </w:r>
      <w:r>
        <w:rPr>
          <w:rFonts w:ascii="Times New Roman" w:hAnsi="Times New Roman" w:eastAsia="宋体"/>
          <w:b/>
          <w:color w:val="1A1A1A"/>
          <w:sz w:val="21"/>
        </w:rPr>
        <w:t>概念层面（摘要层级检索发现）</w:t>
      </w:r>
      <w:r>
        <w:rPr>
          <w:rFonts w:ascii="Times New Roman" w:hAnsi="Times New Roman" w:eastAsia="宋体"/>
          <w:b w:val="0"/>
          <w:color w:val="1A1A1A"/>
          <w:sz w:val="21"/>
        </w:rPr>
        <w:t>：中文药学科普明确区分"药品有效期"（未开封、规定贮藏条件下的质量保证期限）与"开封后使用期限"（需结合剂型、包装与贮存条件判断），并指出瓶装片剂/丸剂开封后应检查外观（发霉、变色、粘连、吸潮等）后决定是否继续使用。</w:t>
      </w:r>
      <w:r>
        <w:rPr>
          <w:rFonts w:ascii="Times New Roman" w:hAnsi="Times New Roman" w:eastAsia="宋体"/>
          <w:b w:val="0"/>
          <w:color w:val="1A1A1A"/>
          <w:sz w:val="21"/>
          <w:vertAlign w:val="superscript"/>
        </w:rPr>
        <w:t>[15]</w:t>
      </w:r>
    </w:p>
    <w:p>
      <w:pPr>
        <w:spacing w:after="120" w:before="0" w:line="348" w:lineRule="auto"/>
        <w:ind w:firstLine="420"/>
      </w:pPr>
      <w:r>
        <w:rPr>
          <w:rFonts w:ascii="Times New Roman" w:hAnsi="Times New Roman" w:eastAsia="宋体"/>
          <w:b w:val="0"/>
          <w:color w:val="1A1A1A"/>
          <w:sz w:val="21"/>
        </w:rPr>
        <w:t>综合判定：</w:t>
      </w:r>
      <w:r>
        <w:rPr>
          <w:rFonts w:ascii="Times New Roman" w:hAnsi="Times New Roman" w:eastAsia="宋体"/>
          <w:b/>
          <w:color w:val="1A1A1A"/>
          <w:sz w:val="21"/>
        </w:rPr>
        <w:t>条件 D 不成立。</w:t>
      </w:r>
      <w:r>
        <w:rPr>
          <w:rFonts w:ascii="Times New Roman" w:hAnsi="Times New Roman" w:eastAsia="宋体"/>
          <w:b w:val="0"/>
          <w:color w:val="1A1A1A"/>
          <w:sz w:val="21"/>
        </w:rPr>
        <w:t>"开封后 3–6 个月用完"在说明书、药典与稳定性文献中均无出处；其数字原型是硝酸甘油"反复开盖后有效期降至 3–6 个月"的科普表述，属于跨品种、跨机制的类推，且该类推忽略了冰片挥发与硝酸甘油挥发/水解失活之间动力学条件的差异（见三角互证节）。</w:t>
      </w:r>
    </w:p>
    <w:p>
      <w:pPr>
        <w:spacing w:after="100" w:before="240" w:line="300" w:lineRule="auto"/>
      </w:pPr>
      <w:r>
        <w:rPr>
          <w:rFonts w:ascii="Times New Roman" w:hAnsi="Times New Roman" w:eastAsia="黑体"/>
          <w:b/>
          <w:color w:val="1A1A1A"/>
          <w:sz w:val="23"/>
        </w:rPr>
        <w:t>角度五：反向与对照证据（converse evidence）</w:t>
      </w:r>
    </w:p>
    <w:p>
      <w:pPr>
        <w:spacing w:after="120" w:before="0" w:line="348" w:lineRule="auto"/>
        <w:ind w:firstLine="420"/>
      </w:pPr>
      <w:r>
        <w:rPr>
          <w:rFonts w:ascii="Times New Roman" w:hAnsi="Times New Roman" w:eastAsia="宋体"/>
          <w:b w:val="0"/>
          <w:color w:val="1A1A1A"/>
          <w:sz w:val="21"/>
        </w:rPr>
        <w:t>若"开封后 3–6 个月效价显著下降"为真，应能在检索中见到以下任一痕迹：(1) 说明书或药典对开封后使用期限的明文规定；(2) 上市后质量监测或留样观察数据；(3) 临床"药品开封过久导致疗效下降"的病例或研究。三者均未检索到。反之，检索到的摘要层级证据显示冰片在密闭条件下可长期保持含量（密闭贮存后龙脑含量仍可保持，</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），且颗粒基质可减缓逸散（</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）——这些反向痕迹提示，在"每次取用后立即拧紧瓶盖、置阴凉处"的常规使用条件下，3–6 个月内发生可测效价损失并非被证实的事实，而是一种未被排除的可能。</w:t>
      </w:r>
    </w:p>
    <w:p>
      <w:pPr>
        <w:spacing w:after="100" w:before="240" w:line="300" w:lineRule="auto"/>
      </w:pPr>
      <w:r>
        <w:rPr>
          <w:rFonts w:ascii="Times New Roman" w:hAnsi="Times New Roman" w:eastAsia="黑体"/>
          <w:b/>
          <w:color w:val="1A1A1A"/>
          <w:sz w:val="25"/>
        </w:rPr>
        <w:t>三角互证与冲突处理</w:t>
      </w:r>
    </w:p>
    <w:p>
      <w:pPr>
        <w:spacing w:after="120" w:before="0" w:line="348" w:lineRule="auto"/>
        <w:ind w:firstLine="420"/>
      </w:pPr>
      <w:r>
        <w:rPr>
          <w:rFonts w:ascii="Times New Roman" w:hAnsi="Times New Roman" w:eastAsia="宋体"/>
          <w:b w:val="0"/>
          <w:color w:val="1A1A1A"/>
          <w:sz w:val="21"/>
        </w:rPr>
        <w:t>将四个角度的证据放在一起：</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理化基础（角度一）与剂型暴露（角度二）相互印证</w:t>
      </w:r>
      <w:r>
        <w:rPr>
          <w:rFonts w:ascii="Times New Roman" w:hAnsi="Times New Roman" w:eastAsia="宋体"/>
          <w:b w:val="0"/>
          <w:color w:val="1A1A1A"/>
          <w:sz w:val="21"/>
        </w:rPr>
        <w:t>：冰片易升华（实测，</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）、速效救心丸未包合（检索范围内无包合工艺证据）、包装要求密封且 ≤20 ℃（说明书检索发现）——三者一致指向"开封后冰片存在挥发损失风险"这一方向性结论。这一三角互证是</w:t>
      </w:r>
      <w:r>
        <w:rPr>
          <w:rFonts w:ascii="Times New Roman" w:hAnsi="Times New Roman" w:eastAsia="宋体"/>
          <w:b/>
          <w:color w:val="1A1A1A"/>
          <w:sz w:val="21"/>
        </w:rPr>
        <w:t>可信的</w:t>
      </w:r>
      <w:r>
        <w:rPr>
          <w:rFonts w:ascii="Times New Roman" w:hAnsi="Times New Roman" w:eastAsia="宋体"/>
          <w:b w:val="0"/>
          <w:color w:val="1A1A1A"/>
          <w:sz w:val="21"/>
        </w:rPr>
        <w:t>，因为它建立在冰片挥发的直接实测与剂型工艺事实之上。</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但量级判断（3–6 个月）与直接证据（角度三）冲突</w:t>
      </w:r>
      <w:r>
        <w:rPr>
          <w:rFonts w:ascii="Times New Roman" w:hAnsi="Times New Roman" w:eastAsia="宋体"/>
          <w:b w:val="0"/>
          <w:color w:val="1A1A1A"/>
          <w:sz w:val="21"/>
        </w:rPr>
        <w:t>：没有任何实测支持"3–6 个月"这一具体时间窗。中文摘要级检索发现给出的参照是矛盾的——密闭可保 12 个月含量（55% 以上）、而游离态 30 天几乎完全损失——这恰恰说明损失速率对包装与基质条件极度敏感，任何单点外推都是不稳健的。</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出处核查（角度四）与"该说法有依据"的主张冲突</w:t>
      </w:r>
      <w:r>
        <w:rPr>
          <w:rFonts w:ascii="Times New Roman" w:hAnsi="Times New Roman" w:eastAsia="宋体"/>
          <w:b w:val="0"/>
          <w:color w:val="1A1A1A"/>
          <w:sz w:val="21"/>
        </w:rPr>
        <w:t>：检索到的唯一"3–6 个月"文字出处属于硝酸甘油科普，与速效救心丸无关；将硝酸甘油的经验移植到速效救心丸，忽略了两者失效机制的差异——硝酸甘油是挥发+水解失活，冰片主要是升华损失，且速效救心丸滴丸基质对冰片有约束而硝酸甘油片剂几乎无约束。</w:t>
      </w:r>
    </w:p>
    <w:p>
      <w:pPr>
        <w:spacing w:after="120" w:before="0" w:line="348" w:lineRule="auto"/>
      </w:pPr>
      <w:r>
        <w:rPr>
          <w:rFonts w:ascii="Times New Roman" w:hAnsi="Times New Roman" w:eastAsia="宋体"/>
          <w:b/>
          <w:color w:val="1A1A1A"/>
          <w:sz w:val="21"/>
        </w:rPr>
        <w:t>冲突裁决：</w:t>
      </w:r>
      <w:r>
        <w:rPr>
          <w:rFonts w:ascii="Times New Roman" w:hAnsi="Times New Roman" w:eastAsia="宋体"/>
          <w:b w:val="0"/>
          <w:color w:val="1A1A1A"/>
          <w:sz w:val="21"/>
        </w:rPr>
        <w:t xml:space="preserve"> 方向性结论（冰片开封后存在挥发损失、温度越高损失越快、密封与阴凉可减缓）由实测证据支持，可信度高；时间窗结论（3–6 个月）无直接证据，只能作为经验性保守建议，且其保守方向（尽快用完）与冰片挥发的机制方向一致——即使数字本身没有出处，"尽早用完、密闭阴凉保存"作为管理建议仍然成立，但</w:t>
      </w:r>
      <w:r>
        <w:rPr>
          <w:rFonts w:ascii="Times New Roman" w:hAnsi="Times New Roman" w:eastAsia="宋体"/>
          <w:b/>
          <w:color w:val="1A1A1A"/>
          <w:sz w:val="21"/>
        </w:rPr>
        <w:t>必须如实标注其经验性质</w:t>
      </w:r>
      <w:r>
        <w:rPr>
          <w:rFonts w:ascii="Times New Roman" w:hAnsi="Times New Roman" w:eastAsia="宋体"/>
          <w:b w:val="0"/>
          <w:color w:val="1A1A1A"/>
          <w:sz w:val="21"/>
        </w:rPr>
        <w:t>。</w:t>
      </w:r>
    </w:p>
    <w:p>
      <w:pPr>
        <w:spacing w:after="100" w:before="240" w:line="300" w:lineRule="auto"/>
      </w:pPr>
      <w:r>
        <w:rPr>
          <w:rFonts w:ascii="Times New Roman" w:hAnsi="Times New Roman" w:eastAsia="黑体"/>
          <w:b/>
          <w:color w:val="1A1A1A"/>
          <w:sz w:val="25"/>
        </w:rPr>
        <w:t>推导与外推</w:t>
      </w:r>
    </w:p>
    <w:p>
      <w:pPr>
        <w:spacing w:after="120" w:before="0" w:line="348" w:lineRule="auto"/>
        <w:ind w:firstLine="420"/>
      </w:pPr>
      <w:r>
        <w:rPr>
          <w:rFonts w:ascii="Times New Roman" w:hAnsi="Times New Roman" w:eastAsia="宋体"/>
          <w:b w:val="0"/>
          <w:color w:val="1A1A1A"/>
          <w:sz w:val="21"/>
        </w:rPr>
        <w:t xml:space="preserve">〔推导〕 </w:t>
      </w:r>
      <w:r>
        <w:rPr>
          <w:rFonts w:ascii="Times New Roman" w:hAnsi="Times New Roman" w:eastAsia="宋体"/>
          <w:b/>
          <w:color w:val="1A1A1A"/>
          <w:sz w:val="21"/>
        </w:rPr>
        <w:t>基于挥发动力学对开封后损失量级的序贯推断</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输入</w:t>
      </w:r>
      <w:r>
        <w:rPr>
          <w:rFonts w:ascii="Times New Roman" w:hAnsi="Times New Roman" w:eastAsia="宋体"/>
          <w:b w:val="0"/>
          <w:color w:val="1A1A1A"/>
          <w:sz w:val="21"/>
        </w:rPr>
        <w:t>：游离态 d-龙脑 25 ℃ 30 天几乎完全损失、40 ℃ 30 天完全损失（实测，</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）；未包合物理混合物 25 ℃/730 天 ≥5% 损失失效概率 88.50%（实测，</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）；颗粒基质可减缓冰片逸散（摘要层级检索发现，</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方法</w:t>
      </w:r>
      <w:r>
        <w:rPr>
          <w:rFonts w:ascii="Times New Roman" w:hAnsi="Times New Roman" w:eastAsia="宋体"/>
          <w:b w:val="0"/>
          <w:color w:val="1A1A1A"/>
          <w:sz w:val="21"/>
        </w:rPr>
        <w:t>：假设速效救心丸中冰片逸散近似遵循一级动力学（摘要层级检索发现报告颗粒/片剂中冰片散逸符合一级反应）。以未包合混合物 25 ℃ 730 天 88.5% 失效概率为锚点，保守取"中位失效时间约 1.5–2 年"；一级动力学下按指数衰减外推：若 730 天达 5% 损失（失效阈值），则 3–6 个月（90–180 天）内的损失约为 0.6%–1.2%（线性近似）至 1%–2%（指数近似）；该外推未计入滴丸基质约束（会进一步减小损失），也未计入反复开盖引入的空气对流与湿度（会增大损失）。</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结论</w:t>
      </w:r>
      <w:r>
        <w:rPr>
          <w:rFonts w:ascii="Times New Roman" w:hAnsi="Times New Roman" w:eastAsia="宋体"/>
          <w:b w:val="0"/>
          <w:color w:val="1A1A1A"/>
          <w:sz w:val="21"/>
        </w:rPr>
        <w:t>：在"每次用后拧紧瓶盖、置阴凉处（≤20 ℃）"的说明书符合性使用条件下，3–6 个月内冰片含量损失的量级估计为</w:t>
      </w:r>
      <w:r>
        <w:rPr>
          <w:rFonts w:ascii="Times New Roman" w:hAnsi="Times New Roman" w:eastAsia="宋体"/>
          <w:b/>
          <w:color w:val="1A1A1A"/>
          <w:sz w:val="21"/>
        </w:rPr>
        <w:t>低于质控阈值（5%）的个位数百分比区间（约 1%–2%）</w:t>
      </w:r>
      <w:r>
        <w:rPr>
          <w:rFonts w:ascii="Times New Roman" w:hAnsi="Times New Roman" w:eastAsia="宋体"/>
          <w:b w:val="0"/>
          <w:color w:val="1A1A1A"/>
          <w:sz w:val="21"/>
        </w:rPr>
        <w:t>；在高温（≥40 ℃）或反复不密闭暴露条件下，损失可接近"30 天几乎完全损失"的量级（以游离态实测为上限参照）。</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假设与敏感性</w:t>
      </w:r>
      <w:r>
        <w:rPr>
          <w:rFonts w:ascii="Times New Roman" w:hAnsi="Times New Roman" w:eastAsia="宋体"/>
          <w:b w:val="0"/>
          <w:color w:val="1A1A1A"/>
          <w:sz w:val="21"/>
        </w:rPr>
        <w:t>：上述数值依赖一级动力学假设、25 ℃ 温度假设与"88.5% 失效概率对应中位失效约 1.5–2 年"的标定。若实际贮存温度更高（如夏季随身携带、车内高温），损失速率将显著上升——40 ℃ 下 30 天完全损失的实测提示温度是主导变量；若长期密封冷藏，损失可远低于上述估计。</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确定性等级</w:t>
      </w:r>
      <w:r>
        <w:rPr>
          <w:rFonts w:ascii="Times New Roman" w:hAnsi="Times New Roman" w:eastAsia="宋体"/>
          <w:b w:val="0"/>
          <w:color w:val="1A1A1A"/>
          <w:sz w:val="21"/>
        </w:rPr>
        <w:t>：方向（挥发损失随温度与暴露时间单调增加）为实测支持的高确定性；量级（具体百分比）为低确定性的序贯推断，仅供管理参考，不构成质控依据。</w:t>
      </w:r>
    </w:p>
    <w:p>
      <w:pPr>
        <w:spacing w:after="120" w:before="0" w:line="348" w:lineRule="auto"/>
        <w:ind w:firstLine="420"/>
      </w:pPr>
      <w:r>
        <w:rPr>
          <w:rFonts w:ascii="Times New Roman" w:hAnsi="Times New Roman" w:eastAsia="宋体"/>
          <w:b w:val="0"/>
          <w:color w:val="1A1A1A"/>
          <w:sz w:val="21"/>
        </w:rPr>
        <w:t xml:space="preserve">〔推导〕 </w:t>
      </w:r>
      <w:r>
        <w:rPr>
          <w:rFonts w:ascii="Times New Roman" w:hAnsi="Times New Roman" w:eastAsia="宋体"/>
          <w:b/>
          <w:color w:val="1A1A1A"/>
          <w:sz w:val="21"/>
        </w:rPr>
        <w:t>"3–6 个月"说法的证据属性判定</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输入</w:t>
      </w:r>
      <w:r>
        <w:rPr>
          <w:rFonts w:ascii="Times New Roman" w:hAnsi="Times New Roman" w:eastAsia="宋体"/>
          <w:b w:val="0"/>
          <w:color w:val="1A1A1A"/>
          <w:sz w:val="21"/>
        </w:rPr>
        <w:t>：说明书与药典未载开封后期限（四路检索均无，见角度四）；"3–6 个月"文字出处为硝酸甘油反复开盖的科普表述（摘要层级检索发现，</w:t>
      </w:r>
      <w:r>
        <w:rPr>
          <w:rFonts w:ascii="Times New Roman" w:hAnsi="Times New Roman" w:eastAsia="宋体"/>
          <w:b w:val="0"/>
          <w:color w:val="1A1A1A"/>
          <w:sz w:val="21"/>
          <w:vertAlign w:val="superscript"/>
        </w:rPr>
        <w:t>[13]</w:t>
      </w:r>
      <w:r>
        <w:rPr>
          <w:rFonts w:ascii="Times New Roman" w:hAnsi="Times New Roman" w:eastAsia="宋体"/>
          <w:b w:val="0"/>
          <w:color w:val="1A1A1A"/>
          <w:sz w:val="21"/>
        </w:rPr>
        <w:t>）；速效救心丸冰片未包合（检索范围内无包合工艺证据）；游离态冰片 25 ℃ 30 天几乎完全损失的实测（</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方法</w:t>
      </w:r>
      <w:r>
        <w:rPr>
          <w:rFonts w:ascii="Times New Roman" w:hAnsi="Times New Roman" w:eastAsia="宋体"/>
          <w:b w:val="0"/>
          <w:color w:val="1A1A1A"/>
          <w:sz w:val="21"/>
        </w:rPr>
        <w:t>：将该说法与四组判定条件逐一比对——作为说明书条款（否，检索未见）、作为药典规定（否，检索未见）、作为速效救心丸专属稳定性研究结论（否，检索未见）、作为跨品种经验类推（是，数字原型见于硝酸甘油科普）。同时以实测数据检验其合理性边界：游离态冰片 30 天即几乎完全损失，说明若暴露条件严苛则"3–6 个月"甚至偏长；而物理混合物 25 ℃ 730 天失效概率 88.5% 说明若暴露条件温和则 3–6 个月内未必达到 5% 阈值——两种实测边界之间跨度巨大，无法由现有数据判定该时间窗恰当与否。</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结论</w:t>
      </w:r>
      <w:r>
        <w:rPr>
          <w:rFonts w:ascii="Times New Roman" w:hAnsi="Times New Roman" w:eastAsia="宋体"/>
          <w:b w:val="0"/>
          <w:color w:val="1A1A1A"/>
          <w:sz w:val="21"/>
        </w:rPr>
        <w:t>：该说法的证据属性为</w:t>
      </w:r>
      <w:r>
        <w:rPr>
          <w:rFonts w:ascii="Times New Roman" w:hAnsi="Times New Roman" w:eastAsia="宋体"/>
          <w:b/>
          <w:color w:val="1A1A1A"/>
          <w:sz w:val="21"/>
        </w:rPr>
        <w:t>经验性保守建议</w:t>
      </w:r>
      <w:r>
        <w:rPr>
          <w:rFonts w:ascii="Times New Roman" w:hAnsi="Times New Roman" w:eastAsia="宋体"/>
          <w:b w:val="0"/>
          <w:color w:val="1A1A1A"/>
          <w:sz w:val="21"/>
        </w:rPr>
        <w:t>，其合理性来自"冰片可挥发、尽早用完更安全"的方向性机制，而非来自任何直接测量；其具体时间窗（3–6 个月）无速效救心丸专属依据。</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假设与敏感性</w:t>
      </w:r>
      <w:r>
        <w:rPr>
          <w:rFonts w:ascii="Times New Roman" w:hAnsi="Times New Roman" w:eastAsia="宋体"/>
          <w:b w:val="0"/>
          <w:color w:val="1A1A1A"/>
          <w:sz w:val="21"/>
        </w:rPr>
        <w:t>：若未来出现速效救心丸开封后留样观察数据，该时间窗可能被证实、修正或否定；在获得该数据前，将其作为"未经验证的保守管理建议"对待是最诚实的归类。</w:t>
      </w:r>
    </w:p>
    <w:p>
      <w:pPr>
        <w:spacing w:after="100" w:before="240" w:line="300" w:lineRule="auto"/>
      </w:pPr>
      <w:r>
        <w:rPr>
          <w:rFonts w:ascii="Times New Roman" w:hAnsi="Times New Roman" w:eastAsia="黑体"/>
          <w:b/>
          <w:color w:val="1A1A1A"/>
          <w:sz w:val="25"/>
        </w:rPr>
        <w:t>讨论</w:t>
      </w:r>
    </w:p>
    <w:p>
      <w:pPr>
        <w:spacing w:after="120" w:before="0" w:line="348" w:lineRule="auto"/>
        <w:ind w:firstLine="420"/>
      </w:pPr>
      <w:r>
        <w:rPr>
          <w:rFonts w:ascii="Times New Roman" w:hAnsi="Times New Roman" w:eastAsia="宋体"/>
          <w:b w:val="0"/>
          <w:color w:val="1A1A1A"/>
          <w:sz w:val="21"/>
        </w:rPr>
        <w:t>本命题的论证链条可以概括为：</w:t>
      </w:r>
      <w:r>
        <w:rPr>
          <w:rFonts w:ascii="Times New Roman" w:hAnsi="Times New Roman" w:eastAsia="宋体"/>
          <w:b/>
          <w:color w:val="1A1A1A"/>
          <w:sz w:val="21"/>
        </w:rPr>
        <w:t>冰片挥发的机制证据充分（方向确定），速效救心丸的剂型暴露条件部分确定（未包合、密封贮存、滴丸基质），但开封后损失的直接测量完全缺失（量级未定）</w:t>
      </w:r>
      <w:r>
        <w:rPr>
          <w:rFonts w:ascii="Times New Roman" w:hAnsi="Times New Roman" w:eastAsia="宋体"/>
          <w:b w:val="0"/>
          <w:color w:val="1A1A1A"/>
          <w:sz w:val="21"/>
        </w:rPr>
        <w:t>。三者叠加的结论是：速效救心丸开封后冰片含量随时间下降在机制上不可避免，但其速率受基质、瓶口密封与温度三重约束；在说明书符合性使用下，3–6 个月内达到质控阈值（5%）级别损失的可能性缺乏支持，而长期（以年计）或高温暴露下的损失风险是真实的。</w:t>
      </w:r>
    </w:p>
    <w:p>
      <w:pPr>
        <w:spacing w:after="120" w:before="0" w:line="348" w:lineRule="auto"/>
        <w:ind w:firstLine="420"/>
      </w:pPr>
      <w:r>
        <w:rPr>
          <w:rFonts w:ascii="Times New Roman" w:hAnsi="Times New Roman" w:eastAsia="宋体"/>
          <w:b w:val="0"/>
          <w:color w:val="1A1A1A"/>
          <w:sz w:val="21"/>
        </w:rPr>
        <w:t>对"开封后 3–6 个月用完"这一说法的定性，本报告倾向于：</w:t>
      </w:r>
      <w:r>
        <w:rPr>
          <w:rFonts w:ascii="Times New Roman" w:hAnsi="Times New Roman" w:eastAsia="宋体"/>
          <w:b/>
          <w:color w:val="1A1A1A"/>
          <w:sz w:val="21"/>
        </w:rPr>
        <w:t>该说法是把硝酸甘油的经典建议（反复开盖后 3–6 个月更换）经验性地移植到含挥发性成分的中成药上</w:t>
      </w:r>
      <w:r>
        <w:rPr>
          <w:rFonts w:ascii="Times New Roman" w:hAnsi="Times New Roman" w:eastAsia="宋体"/>
          <w:b w:val="0"/>
          <w:color w:val="1A1A1A"/>
          <w:sz w:val="21"/>
        </w:rPr>
        <w:t>。这种移植在管理方向上是审慎的（对急救备用药品，宁可早换），但它不是药典、说明书或稳定性研究的产物，药师在向患者交代时不应将其表述为"药品规定"，而应表述为"基于冰片挥发性质的保守建议"。</w:t>
      </w:r>
    </w:p>
    <w:p>
      <w:pPr>
        <w:spacing w:after="120" w:before="0" w:line="348" w:lineRule="auto"/>
        <w:ind w:firstLine="420"/>
      </w:pPr>
      <w:r>
        <w:rPr>
          <w:rFonts w:ascii="Times New Roman" w:hAnsi="Times New Roman" w:eastAsia="宋体"/>
          <w:b w:val="0"/>
          <w:color w:val="1A1A1A"/>
          <w:sz w:val="21"/>
        </w:rPr>
        <w:t>需要特别区分两类对象：</w:t>
      </w:r>
      <w:r>
        <w:rPr>
          <w:rFonts w:ascii="Times New Roman" w:hAnsi="Times New Roman" w:eastAsia="宋体"/>
          <w:b/>
          <w:color w:val="1A1A1A"/>
          <w:sz w:val="21"/>
        </w:rPr>
        <w:t>未开封稳定性</w:t>
      </w:r>
      <w:r>
        <w:rPr>
          <w:rFonts w:ascii="Times New Roman" w:hAnsi="Times New Roman" w:eastAsia="宋体"/>
          <w:b w:val="0"/>
          <w:color w:val="1A1A1A"/>
          <w:sz w:val="21"/>
        </w:rPr>
        <w:t xml:space="preserve">（有摘要层级证据：密闭 12 个月龙脑含量可保 55% 以上、药典含量测定项 </w:t>
      </w:r>
      <w:r>
        <w:rPr>
          <w:rFonts w:ascii="Times New Roman" w:hAnsi="Times New Roman" w:eastAsia="宋体"/>
          <w:b w:val="0"/>
          <w:color w:val="1A1A1A"/>
          <w:sz w:val="21"/>
          <w:vertAlign w:val="superscript"/>
        </w:rPr>
        <w:t>[9]</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[12]</w:t>
      </w:r>
      <w:r>
        <w:rPr>
          <w:rFonts w:ascii="Times New Roman" w:hAnsi="Times New Roman" w:eastAsia="宋体"/>
          <w:b w:val="0"/>
          <w:color w:val="1A1A1A"/>
          <w:sz w:val="21"/>
        </w:rPr>
        <w:t>）与</w:t>
      </w:r>
      <w:r>
        <w:rPr>
          <w:rFonts w:ascii="Times New Roman" w:hAnsi="Times New Roman" w:eastAsia="宋体"/>
          <w:b/>
          <w:color w:val="1A1A1A"/>
          <w:sz w:val="21"/>
        </w:rPr>
        <w:t>开封后稳定性</w:t>
      </w:r>
      <w:r>
        <w:rPr>
          <w:rFonts w:ascii="Times New Roman" w:hAnsi="Times New Roman" w:eastAsia="宋体"/>
          <w:b w:val="0"/>
          <w:color w:val="1A1A1A"/>
          <w:sz w:val="21"/>
        </w:rPr>
        <w:t>（无证据）。将前者的数据用于支持后者的任何时间窗结论，都属于证据层级混用。</w:t>
      </w:r>
    </w:p>
    <w:p>
      <w:pPr>
        <w:spacing w:after="120" w:before="0" w:line="348" w:lineRule="auto"/>
      </w:pPr>
      <w:r>
        <w:rPr>
          <w:rFonts w:ascii="Times New Roman" w:hAnsi="Times New Roman" w:eastAsia="宋体"/>
          <w:b/>
          <w:color w:val="1A1A1A"/>
          <w:sz w:val="21"/>
        </w:rPr>
        <w:t>能终结本命题的证据</w:t>
      </w:r>
      <w:r>
        <w:rPr>
          <w:rFonts w:ascii="Times New Roman" w:hAnsi="Times New Roman" w:eastAsia="宋体"/>
          <w:b w:val="0"/>
          <w:color w:val="1A1A1A"/>
          <w:sz w:val="21"/>
        </w:rPr>
        <w:t xml:space="preserve">是一类简单的研究：取市售速效救心丸，模拟患者实际使用（每日开盖 1–2 次、取用后立即密闭、置 20–25 ℃ 与 40 ℃ 两组），在 0、1、3、6、12 个月用已验证的气相色谱法（现有方法学文献已提供成熟检测手段 </w:t>
      </w:r>
      <w:r>
        <w:rPr>
          <w:rFonts w:ascii="Times New Roman" w:hAnsi="Times New Roman" w:eastAsia="宋体"/>
          <w:b w:val="0"/>
          <w:color w:val="1A1A1A"/>
          <w:sz w:val="21"/>
          <w:vertAlign w:val="superscript"/>
        </w:rPr>
        <w:t>[10]</w:t>
      </w:r>
      <w:r>
        <w:rPr>
          <w:rFonts w:ascii="Times New Roman" w:hAnsi="Times New Roman" w:eastAsia="宋体"/>
          <w:b w:val="0"/>
          <w:color w:val="1A1A1A"/>
          <w:sz w:val="21"/>
        </w:rPr>
        <w:t>）测定龙脑/异龙脑含量。该研究将把本报告的量级推断（1%–2%/3–6 个月）转变为直接测量结论，并可一次性回答"3–6 个月"是否恰当。</w:t>
      </w:r>
    </w:p>
    <w:p>
      <w:pPr>
        <w:spacing w:after="100" w:before="240" w:line="300" w:lineRule="auto"/>
      </w:pPr>
      <w:r>
        <w:rPr>
          <w:rFonts w:ascii="Times New Roman" w:hAnsi="Times New Roman" w:eastAsia="黑体"/>
          <w:b/>
          <w:color w:val="1A1A1A"/>
          <w:sz w:val="25"/>
        </w:rPr>
        <w:t>证据局限</w:t>
      </w:r>
    </w:p>
    <w:p>
      <w:pPr>
        <w:spacing w:after="60" w:before="0" w:line="336" w:lineRule="auto"/>
        <w:ind w:left="340"/>
      </w:pPr>
      <w:r>
        <w:rPr>
          <w:rFonts w:ascii="Times New Roman" w:hAnsi="Times New Roman" w:eastAsia="宋体"/>
          <w:b w:val="0"/>
          <w:color w:val="1A1A1A"/>
          <w:sz w:val="21"/>
        </w:rPr>
        <w:t xml:space="preserve">1. </w:t>
      </w:r>
      <w:r>
        <w:rPr>
          <w:rFonts w:ascii="Times New Roman" w:hAnsi="Times New Roman" w:eastAsia="宋体"/>
          <w:b/>
          <w:color w:val="1A1A1A"/>
          <w:sz w:val="21"/>
        </w:rPr>
        <w:t>直接证据缺位（最主要局限）</w:t>
      </w:r>
      <w:r>
        <w:rPr>
          <w:rFonts w:ascii="Times New Roman" w:hAnsi="Times New Roman" w:eastAsia="宋体"/>
          <w:b w:val="0"/>
          <w:color w:val="1A1A1A"/>
          <w:sz w:val="21"/>
        </w:rPr>
        <w:t>：无速效救心丸开封后稳定性实测，所有关于"开封后 3–6 个月"的量级判断均为外推与推断，不能作为质控或法规依据。</w:t>
      </w:r>
    </w:p>
    <w:p>
      <w:pPr>
        <w:spacing w:after="60" w:before="0" w:line="336" w:lineRule="auto"/>
        <w:ind w:left="340"/>
      </w:pPr>
      <w:r>
        <w:rPr>
          <w:rFonts w:ascii="Times New Roman" w:hAnsi="Times New Roman" w:eastAsia="宋体"/>
          <w:b w:val="0"/>
          <w:color w:val="1A1A1A"/>
          <w:sz w:val="21"/>
        </w:rPr>
        <w:t xml:space="preserve">2. </w:t>
      </w:r>
      <w:r>
        <w:rPr>
          <w:rFonts w:ascii="Times New Roman" w:hAnsi="Times New Roman" w:eastAsia="宋体"/>
          <w:b/>
          <w:color w:val="1A1A1A"/>
          <w:sz w:val="21"/>
        </w:rPr>
        <w:t>中文证据可及性受限（重要局限）</w:t>
      </w:r>
      <w:r>
        <w:rPr>
          <w:rFonts w:ascii="Times New Roman" w:hAnsi="Times New Roman" w:eastAsia="宋体"/>
          <w:b w:val="0"/>
          <w:color w:val="1A1A1A"/>
          <w:sz w:val="21"/>
        </w:rPr>
        <w:t>：多项关键中文研究（挥发性动力学、贮存稳定性、干凝胶封装、药典制剂分析、硝酸甘油反复开盖失效、开封后使用期限概念等）仅有题录与摘要可及，未取得全文工件；其具体数值（如 55%、29.57%、4.79%、305 种、"3 月—6 月"）只能作为摘要层级的检索发现引用，无法核验其方法细节与统计质量，也未以工件形式保存。凡本报告中标注"摘要层级检索发现"的内容，均属于此类别，其引用强度低于全文实测证据。</w:t>
      </w:r>
    </w:p>
    <w:p>
      <w:pPr>
        <w:spacing w:after="60" w:before="0" w:line="336" w:lineRule="auto"/>
        <w:ind w:left="340"/>
      </w:pPr>
      <w:r>
        <w:rPr>
          <w:rFonts w:ascii="Times New Roman" w:hAnsi="Times New Roman" w:eastAsia="宋体"/>
          <w:b w:val="0"/>
          <w:color w:val="1A1A1A"/>
          <w:sz w:val="21"/>
        </w:rPr>
        <w:t xml:space="preserve">3. </w:t>
      </w:r>
      <w:r>
        <w:rPr>
          <w:rFonts w:ascii="Times New Roman" w:hAnsi="Times New Roman" w:eastAsia="宋体"/>
          <w:b/>
          <w:color w:val="1A1A1A"/>
          <w:sz w:val="21"/>
        </w:rPr>
        <w:t>说明书原件未直接取得</w:t>
      </w:r>
      <w:r>
        <w:rPr>
          <w:rFonts w:ascii="Times New Roman" w:hAnsi="Times New Roman" w:eastAsia="宋体"/>
          <w:b w:val="0"/>
          <w:color w:val="1A1A1A"/>
          <w:sz w:val="21"/>
        </w:rPr>
        <w:t>：速效救心丸说明书经 NMPA 索引候选与公开转载版核验其贮藏条款，但未直接取得 NMPA 官网原件；"开封后 3–6 个月用完"字样在所有可及版本中均未出现，此为检索层面的阴性发现而非官方确认的阴性事实。</w:t>
      </w:r>
    </w:p>
    <w:p>
      <w:pPr>
        <w:spacing w:after="60" w:before="0" w:line="336" w:lineRule="auto"/>
        <w:ind w:left="340"/>
      </w:pPr>
      <w:r>
        <w:rPr>
          <w:rFonts w:ascii="Times New Roman" w:hAnsi="Times New Roman" w:eastAsia="宋体"/>
          <w:b w:val="0"/>
          <w:color w:val="1A1A1A"/>
          <w:sz w:val="21"/>
        </w:rPr>
        <w:t xml:space="preserve">4. </w:t>
      </w:r>
      <w:r>
        <w:rPr>
          <w:rFonts w:ascii="Times New Roman" w:hAnsi="Times New Roman" w:eastAsia="宋体"/>
          <w:b/>
          <w:color w:val="1A1A1A"/>
          <w:sz w:val="21"/>
        </w:rPr>
        <w:t>检测条件外推风险</w:t>
      </w:r>
      <w:r>
        <w:rPr>
          <w:rFonts w:ascii="Times New Roman" w:hAnsi="Times New Roman" w:eastAsia="宋体"/>
          <w:b w:val="0"/>
          <w:color w:val="1A1A1A"/>
          <w:sz w:val="21"/>
        </w:rPr>
        <w:t>：游离 d-龙脑 30 天完全损失与包合物 730 天 1.10% 失效概率分别代表损失速率的上限与下限，速效救心丸滴丸的真实位置介于两者之间，但无法从现有数据定位。</w:t>
      </w:r>
    </w:p>
    <w:p>
      <w:pPr>
        <w:spacing w:after="60" w:before="0" w:line="336" w:lineRule="auto"/>
        <w:ind w:left="340"/>
      </w:pPr>
      <w:r>
        <w:rPr>
          <w:rFonts w:ascii="Times New Roman" w:hAnsi="Times New Roman" w:eastAsia="宋体"/>
          <w:b w:val="0"/>
          <w:color w:val="1A1A1A"/>
          <w:sz w:val="21"/>
        </w:rPr>
        <w:t xml:space="preserve">5. </w:t>
      </w:r>
      <w:r>
        <w:rPr>
          <w:rFonts w:ascii="Times New Roman" w:hAnsi="Times New Roman" w:eastAsia="宋体"/>
          <w:b/>
          <w:color w:val="1A1A1A"/>
          <w:sz w:val="21"/>
        </w:rPr>
        <w:t>时效性</w:t>
      </w:r>
      <w:r>
        <w:rPr>
          <w:rFonts w:ascii="Times New Roman" w:hAnsi="Times New Roman" w:eastAsia="宋体"/>
          <w:b w:val="0"/>
          <w:color w:val="1A1A1A"/>
          <w:sz w:val="21"/>
        </w:rPr>
        <w:t>：本报告检索截至 2026-08-11；若此后出现速效救心丸开封后留样研究或说明书修订，相关结论需更新。</w:t>
      </w:r>
    </w:p>
    <w:p>
      <w:pPr>
        <w:spacing w:after="100" w:before="240" w:line="300" w:lineRule="auto"/>
      </w:pPr>
      <w:r>
        <w:rPr>
          <w:rFonts w:ascii="Times New Roman" w:hAnsi="Times New Roman" w:eastAsia="黑体"/>
          <w:b/>
          <w:color w:val="1A1A1A"/>
          <w:sz w:val="25"/>
        </w:rPr>
        <w:t>结论</w:t>
      </w:r>
    </w:p>
    <w:p>
      <w:pPr>
        <w:spacing w:after="60" w:before="0" w:line="336" w:lineRule="auto"/>
        <w:ind w:left="340"/>
      </w:pPr>
      <w:r>
        <w:rPr>
          <w:rFonts w:ascii="Times New Roman" w:hAnsi="Times New Roman" w:eastAsia="宋体"/>
          <w:b w:val="0"/>
          <w:color w:val="1A1A1A"/>
          <w:sz w:val="21"/>
        </w:rPr>
        <w:t>1. 冰片（龙脑）具有环境温度下可升华的理化性质，其挥发损失在机制上有直接实测支持，方向性结论（开封后冰片含量随时间下降、温度升高加速损失、密封与阴凉可减缓）可信。</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[2]</w:t>
      </w:r>
    </w:p>
    <w:p>
      <w:pPr>
        <w:spacing w:after="60" w:before="0" w:line="336" w:lineRule="auto"/>
        <w:ind w:left="340"/>
      </w:pPr>
      <w:r>
        <w:rPr>
          <w:rFonts w:ascii="Times New Roman" w:hAnsi="Times New Roman" w:eastAsia="宋体"/>
          <w:b w:val="0"/>
          <w:color w:val="1A1A1A"/>
          <w:sz w:val="21"/>
        </w:rPr>
        <w:t xml:space="preserve">2. </w:t>
      </w:r>
      <w:r>
        <w:rPr>
          <w:rFonts w:ascii="Times New Roman" w:hAnsi="Times New Roman" w:eastAsia="宋体"/>
          <w:b/>
          <w:color w:val="1A1A1A"/>
          <w:sz w:val="21"/>
        </w:rPr>
        <w:t>未检索到速效救心丸开封后不同时间点冰片含量或效价的直接稳定性研究</w:t>
      </w:r>
      <w:r>
        <w:rPr>
          <w:rFonts w:ascii="Times New Roman" w:hAnsi="Times New Roman" w:eastAsia="宋体"/>
          <w:b w:val="0"/>
          <w:color w:val="1A1A1A"/>
          <w:sz w:val="21"/>
        </w:rPr>
        <w:t>；"开封后 3–6 个月用完"在说明书、药典与稳定性文献中无出处，其数字原型为硝酸甘油反复开盖后"有效期降至 3–6 个月"的科普表述（摘要层级检索发现），属于经验性跨品种类推。</w:t>
      </w:r>
      <w:r>
        <w:rPr>
          <w:rFonts w:ascii="Times New Roman" w:hAnsi="Times New Roman" w:eastAsia="宋体"/>
          <w:b w:val="0"/>
          <w:color w:val="1A1A1A"/>
          <w:sz w:val="21"/>
          <w:vertAlign w:val="superscript"/>
        </w:rPr>
        <w:t>[13]</w:t>
      </w:r>
    </w:p>
    <w:p>
      <w:pPr>
        <w:spacing w:after="60" w:before="0" w:line="336" w:lineRule="auto"/>
        <w:ind w:left="340"/>
      </w:pPr>
      <w:r>
        <w:rPr>
          <w:rFonts w:ascii="Times New Roman" w:hAnsi="Times New Roman" w:eastAsia="宋体"/>
          <w:b w:val="0"/>
          <w:color w:val="1A1A1A"/>
          <w:sz w:val="21"/>
        </w:rPr>
        <w:t>3. 现行说明书贮藏条款（"密封，置阴凉干燥处（不超过 20 ℃）"）针对的是未开封状态，未规定开封后使用期限（检索发现，需以官方原件为准）。</w:t>
      </w:r>
      <w:r>
        <w:rPr>
          <w:rFonts w:ascii="Times New Roman" w:hAnsi="Times New Roman" w:eastAsia="宋体"/>
          <w:b w:val="0"/>
          <w:color w:val="1A1A1A"/>
          <w:sz w:val="21"/>
          <w:vertAlign w:val="superscript"/>
        </w:rPr>
        <w:t>[11]</w:t>
      </w:r>
    </w:p>
    <w:p>
      <w:pPr>
        <w:spacing w:after="60" w:before="0" w:line="336" w:lineRule="auto"/>
        <w:ind w:left="340"/>
      </w:pPr>
      <w:r>
        <w:rPr>
          <w:rFonts w:ascii="Times New Roman" w:hAnsi="Times New Roman" w:eastAsia="宋体"/>
          <w:b w:val="0"/>
          <w:color w:val="1A1A1A"/>
          <w:sz w:val="21"/>
        </w:rPr>
        <w:t>4. 基于冰片挥发性理化性质的推断只能达到"方向可信、量级未定"的确定性等级；在说明书符合性使用条件下，3–6 个月冰片损失量级估计为低于质控阈值的个位数百分比区间，但此估计不构成管理依据。〔推导〕</w:t>
      </w:r>
    </w:p>
    <w:p>
      <w:pPr>
        <w:spacing w:after="60" w:before="0" w:line="336" w:lineRule="auto"/>
        <w:ind w:left="340"/>
      </w:pPr>
      <w:r>
        <w:rPr>
          <w:rFonts w:ascii="Times New Roman" w:hAnsi="Times New Roman" w:eastAsia="宋体"/>
          <w:b w:val="0"/>
          <w:color w:val="1A1A1A"/>
          <w:sz w:val="21"/>
        </w:rPr>
        <w:t>5. 建议药品质量管理部门开展速效救心丸开封后留样观察研究（0/1/3/6/12 个月，两种温度），以将本命题从推断转为实测。</w:t>
      </w:r>
    </w:p>
    <w:p>
      <w:pPr>
        <w:spacing w:after="100" w:before="240" w:line="300" w:lineRule="auto"/>
      </w:pPr>
      <w:r>
        <w:rPr>
          <w:rFonts w:ascii="Times New Roman" w:hAnsi="Times New Roman" w:eastAsia="黑体"/>
          <w:b/>
          <w:color w:val="1A1A1A"/>
          <w:sz w:val="25"/>
        </w:rPr>
        <w:t>安全优先的实际处置</w:t>
      </w:r>
    </w:p>
    <w:p>
      <w:pPr>
        <w:spacing w:after="60" w:before="0" w:line="336" w:lineRule="auto"/>
        <w:ind w:left="340"/>
      </w:pPr>
      <w:r>
        <w:rPr>
          <w:rFonts w:ascii="Times New Roman" w:hAnsi="Times New Roman" w:eastAsia="宋体"/>
          <w:b w:val="0"/>
          <w:color w:val="1A1A1A"/>
          <w:sz w:val="21"/>
        </w:rPr>
        <w:t>1. 速效救心丸开封后应避免高温存放：40 ℃ 加速条件下游离 d-龙脑 30 天内完全损失的实测提示，高温（如夏季随身贴身携带、车内存放）显著加速冰片挥发损失，应置阴凉干燥处并每次取用后立即拧紧瓶盖。</w:t>
      </w:r>
      <w:r>
        <w:rPr>
          <w:rFonts w:ascii="Times New Roman" w:hAnsi="Times New Roman" w:eastAsia="宋体"/>
          <w:b w:val="0"/>
          <w:color w:val="1A1A1A"/>
          <w:sz w:val="21"/>
          <w:vertAlign w:val="superscript"/>
        </w:rPr>
        <w:t>[2]</w:t>
      </w:r>
    </w:p>
    <w:p>
      <w:pPr>
        <w:spacing w:after="60" w:before="0" w:line="336" w:lineRule="auto"/>
        <w:ind w:left="340"/>
      </w:pPr>
      <w:r>
        <w:rPr>
          <w:rFonts w:ascii="Times New Roman" w:hAnsi="Times New Roman" w:eastAsia="宋体"/>
          <w:b w:val="0"/>
          <w:color w:val="1A1A1A"/>
          <w:sz w:val="21"/>
        </w:rPr>
        <w:t>2. 开封后不宜长期存放备用：未经包合保护的冰片物理混合物在 25 ℃、730 天货架期内 ≥5% 含量损失的失效概率高达 88.50%，提示缺乏保护条件下存放时间越长损失风险越大，应按"尽早用完"的保守原则管理开封后的药品。</w:t>
      </w:r>
      <w:r>
        <w:rPr>
          <w:rFonts w:ascii="Times New Roman" w:hAnsi="Times New Roman" w:eastAsia="宋体"/>
          <w:b w:val="0"/>
          <w:color w:val="1A1A1A"/>
          <w:sz w:val="21"/>
          <w:vertAlign w:val="superscript"/>
        </w:rPr>
        <w:t>[1]</w:t>
      </w:r>
    </w:p>
    <w:p>
      <w:pPr>
        <w:spacing w:after="60" w:before="0" w:line="336" w:lineRule="auto"/>
        <w:ind w:left="340"/>
      </w:pPr>
      <w:r>
        <w:rPr>
          <w:rFonts w:ascii="Times New Roman" w:hAnsi="Times New Roman" w:eastAsia="宋体"/>
          <w:b w:val="0"/>
          <w:color w:val="1A1A1A"/>
          <w:sz w:val="21"/>
        </w:rPr>
        <w:t>3. 突发、持续且不缓解的胸痛（压迫感、紧缩感、烧灼感，或放射至手臂/颈/颌/背，或伴出汗、恶心、气短）属于急诊征象，应立即呼叫急救（中国为 120），不得因"已含服速效救心丸且症状未缓解"而自行判断、重复用药或延迟就医。</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含服速效救心丸的缓解与否不能作为排除心源性胸痛的依据。</w:t>
      </w:r>
    </w:p>
    <w:p>
      <w:pPr>
        <w:spacing w:after="100" w:before="240" w:line="300" w:lineRule="auto"/>
      </w:pPr>
      <w:r>
        <w:rPr>
          <w:rFonts w:ascii="Times New Roman" w:hAnsi="Times New Roman" w:eastAsia="黑体"/>
          <w:b/>
          <w:color w:val="1A1A1A"/>
          <w:sz w:val="25"/>
        </w:rPr>
        <w:t>参考文献</w:t>
      </w:r>
    </w:p>
    <w:p>
      <w:pPr>
        <w:spacing w:after="60" w:before="0" w:line="336" w:lineRule="auto"/>
        <w:ind w:left="340"/>
      </w:pPr>
      <w:r>
        <w:rPr>
          <w:rFonts w:ascii="Times New Roman" w:hAnsi="Times New Roman" w:eastAsia="宋体"/>
          <w:b w:val="0"/>
          <w:color w:val="1A1A1A"/>
          <w:sz w:val="21"/>
        </w:rPr>
        <w:t>1. Chen L, Zhang T, Fang N, Wan H, He Y, Wan H. Assessment of volatile component stability in Guanxin Jieyu granules through gas chromatography in accordance with Q14 guidelines. Sci Rep. 2025;15:31589. doi:10.1038/s41598-025-31589-8. PMID:41449179. PMCID:PMC12804185. URL:https://europepmc.org/articles/PMC12804185</w:t>
      </w:r>
    </w:p>
    <w:p>
      <w:pPr>
        <w:spacing w:after="60" w:before="0" w:line="336" w:lineRule="auto"/>
        <w:ind w:left="340"/>
      </w:pPr>
      <w:r>
        <w:rPr>
          <w:rFonts w:ascii="Times New Roman" w:hAnsi="Times New Roman" w:eastAsia="宋体"/>
          <w:b w:val="0"/>
          <w:color w:val="1A1A1A"/>
          <w:sz w:val="21"/>
        </w:rPr>
        <w:t>2. Zhao Y, Bai D, Yang B, Wu T, Wu G, Ye T, Wang S. Structure-Based Prediction of Molecular Interactions for Stabilizing Volatile Drugs. Pharmaceutics. 2026;18(1):111. doi:10.3390/pharmaceutics18010111. PMID:41599218. PMCID:PMC12845388. URL:https://europepmc.org/articles/PMC12845388</w:t>
      </w:r>
    </w:p>
    <w:p>
      <w:pPr>
        <w:spacing w:after="60" w:before="0" w:line="336" w:lineRule="auto"/>
        <w:ind w:left="340"/>
      </w:pPr>
      <w:r>
        <w:rPr>
          <w:rFonts w:ascii="Times New Roman" w:hAnsi="Times New Roman" w:eastAsia="宋体"/>
          <w:b w:val="0"/>
          <w:color w:val="1A1A1A"/>
          <w:sz w:val="21"/>
        </w:rPr>
        <w:t>3. National Health Service (NHS). Chest pain. NHS website. Reviewed 2023-08-08. URL:https://www.nhs.uk/symptoms/chest-pain/</w:t>
      </w:r>
    </w:p>
    <w:p>
      <w:pPr>
        <w:spacing w:after="60" w:before="0" w:line="336" w:lineRule="auto"/>
        <w:ind w:left="340"/>
      </w:pPr>
      <w:r>
        <w:rPr>
          <w:rFonts w:ascii="Times New Roman" w:hAnsi="Times New Roman" w:eastAsia="宋体"/>
          <w:b w:val="0"/>
          <w:color w:val="1A1A1A"/>
          <w:sz w:val="21"/>
        </w:rPr>
        <w:t>4. National Center for Biotechnology Information. PubChem Compound Summary for CID 64685, Borneol. URL:https://pubchem.ncbi.nlm.nih.gov/compound/64685</w:t>
      </w:r>
    </w:p>
    <w:p>
      <w:pPr>
        <w:spacing w:after="60" w:before="0" w:line="336" w:lineRule="auto"/>
        <w:ind w:left="340"/>
      </w:pPr>
      <w:r>
        <w:rPr>
          <w:rFonts w:ascii="Times New Roman" w:hAnsi="Times New Roman" w:eastAsia="宋体"/>
          <w:b w:val="0"/>
          <w:color w:val="1A1A1A"/>
          <w:sz w:val="21"/>
        </w:rPr>
        <w:t>5. 邹节明, 王力生, 文晖, 王淑霖. 薄荷脑和冰片挥发性的动力学研究. 中国中药杂志. 2002. URL:https://www.sinomed.ac.cn/zh/detail.do?ui=2003082295</w:t>
      </w:r>
    </w:p>
    <w:p>
      <w:pPr>
        <w:spacing w:after="60" w:before="0" w:line="336" w:lineRule="auto"/>
        <w:ind w:left="340"/>
      </w:pPr>
      <w:r>
        <w:rPr>
          <w:rFonts w:ascii="Times New Roman" w:hAnsi="Times New Roman" w:eastAsia="宋体"/>
          <w:b w:val="0"/>
          <w:color w:val="1A1A1A"/>
          <w:sz w:val="21"/>
        </w:rPr>
        <w:t>6. 张真真, 王岩, 张振海, 倪孟祥, 尹鸿萍. 冰片在不同贮存条件下稳定性的考察. 抗感染药学. 2014. URL:https://www.sinomed.ac.cn/zh/detail.do?ui=2014537214</w:t>
      </w:r>
    </w:p>
    <w:p>
      <w:pPr>
        <w:spacing w:after="60" w:before="0" w:line="336" w:lineRule="auto"/>
        <w:ind w:left="340"/>
      </w:pPr>
      <w:r>
        <w:rPr>
          <w:rFonts w:ascii="Times New Roman" w:hAnsi="Times New Roman" w:eastAsia="宋体"/>
          <w:b w:val="0"/>
          <w:color w:val="1A1A1A"/>
          <w:sz w:val="21"/>
        </w:rPr>
        <w:t>7. 尹东阁, 王开心, 刘曼婷, 等. 《中华人民共和国药典》2020年版收载含冰片、薄荷的中药成方制剂质量标准分析. 中华中医药学刊. 2023. URL:https://qikan.cqvip.com/Qikan/Article/Detail?id=7109411217</w:t>
      </w:r>
    </w:p>
    <w:p>
      <w:pPr>
        <w:spacing w:after="60" w:before="0" w:line="336" w:lineRule="auto"/>
        <w:ind w:left="340"/>
      </w:pPr>
      <w:r>
        <w:rPr>
          <w:rFonts w:ascii="Times New Roman" w:hAnsi="Times New Roman" w:eastAsia="宋体"/>
          <w:b w:val="0"/>
          <w:color w:val="1A1A1A"/>
          <w:sz w:val="21"/>
        </w:rPr>
        <w:t>8. 姜祎, 徐虹, 孔凡荣, 等. 含冰片干凝胶的制备及其降低冰片挥发性作用. 中国新药杂志. 2020. URL:https://d.wanfangdata.com.cn/periodical/ChlQZXJpb2RpY2FsQ0hJTmV3UzIwMjMwMzIxEg96Z3h5enoyMDIwMDgwMTYaCGVsdnQ1eGlz</w:t>
      </w:r>
    </w:p>
    <w:p>
      <w:pPr>
        <w:spacing w:after="60" w:before="0" w:line="336" w:lineRule="auto"/>
        <w:ind w:left="340"/>
      </w:pPr>
      <w:r>
        <w:rPr>
          <w:rFonts w:ascii="Times New Roman" w:hAnsi="Times New Roman" w:eastAsia="宋体"/>
          <w:b w:val="0"/>
          <w:color w:val="1A1A1A"/>
          <w:sz w:val="21"/>
        </w:rPr>
        <w:t>9. 董艳辉. 毛细管柱气相色谱法测定速效救心丸中冰片的含量. 广东化工. 2011. URL:https://chkdx.cnki.net/kcms/detail/detail.aspx?FileName=GDHG201108072&amp;DbName=CHKJ2011</w:t>
      </w:r>
    </w:p>
    <w:p>
      <w:pPr>
        <w:spacing w:after="60" w:before="0" w:line="336" w:lineRule="auto"/>
        <w:ind w:left="340"/>
      </w:pPr>
      <w:r>
        <w:rPr>
          <w:rFonts w:ascii="Times New Roman" w:hAnsi="Times New Roman" w:eastAsia="宋体"/>
          <w:b w:val="0"/>
          <w:color w:val="1A1A1A"/>
          <w:sz w:val="21"/>
        </w:rPr>
        <w:t>10. 付滢舟, 冯有龙, 曹玲, 王玉. 一测多评法测定速效救心丸中异龙脑、左旋龙脑、右旋龙脑的含量. 药物分析杂志. 2012;32(5). URL:https://d.wanfangdata.com.cn/periodical/ChlQZXJpb2RpY2FsQ0hJTmV3UzIwMjMwMzIxEg95d2Z4enoyMDEyMDUwMTAaCHk0NXhwOTky</w:t>
      </w:r>
    </w:p>
    <w:p>
      <w:pPr>
        <w:spacing w:after="60" w:before="0" w:line="336" w:lineRule="auto"/>
        <w:ind w:left="340"/>
      </w:pPr>
      <w:r>
        <w:rPr>
          <w:rFonts w:ascii="Times New Roman" w:hAnsi="Times New Roman" w:eastAsia="宋体"/>
          <w:b w:val="0"/>
          <w:color w:val="1A1A1A"/>
          <w:sz w:val="21"/>
        </w:rPr>
        <w:t>11. 药智数据. 速效救心丸说明书（国药准字Z12020025）[公开转载版，需以NMPA官方原件为准]. URL:https://db.yaozh.com/instruct/23515.html</w:t>
      </w:r>
    </w:p>
    <w:p>
      <w:pPr>
        <w:spacing w:after="60" w:before="0" w:line="336" w:lineRule="auto"/>
        <w:ind w:left="340"/>
      </w:pPr>
      <w:r>
        <w:rPr>
          <w:rFonts w:ascii="Times New Roman" w:hAnsi="Times New Roman" w:eastAsia="宋体"/>
          <w:b w:val="0"/>
          <w:color w:val="1A1A1A"/>
          <w:sz w:val="21"/>
        </w:rPr>
        <w:t>12. 王晓雯, 骆晶, 贾璞, 等. HS-GC联用法测定速效救心丸和华佗再造丸中冰片. 中成药. 2012;34(3). URL:https://chkdx.cnki.net/kcms/detail/detail.aspx?FileName=ZCYA201203029&amp;DbName=CHKJ2012</w:t>
      </w:r>
    </w:p>
    <w:p>
      <w:pPr>
        <w:spacing w:after="60" w:before="0" w:line="336" w:lineRule="auto"/>
        <w:ind w:left="340"/>
      </w:pPr>
      <w:r>
        <w:rPr>
          <w:rFonts w:ascii="Times New Roman" w:hAnsi="Times New Roman" w:eastAsia="宋体"/>
          <w:b w:val="0"/>
          <w:color w:val="1A1A1A"/>
          <w:sz w:val="21"/>
        </w:rPr>
        <w:t>13. 张江南. 反复开盖易让硝酸甘油失效. 人人健康. 2007;(3). URL:https://chkdx.cnki.net/kcms/detail/detail.aspx?FileName=RRJK200703034&amp;DbName=CHKJ2007</w:t>
      </w:r>
    </w:p>
    <w:p>
      <w:pPr>
        <w:spacing w:after="60" w:before="0" w:line="336" w:lineRule="auto"/>
        <w:ind w:left="340"/>
      </w:pPr>
      <w:r>
        <w:rPr>
          <w:rFonts w:ascii="Times New Roman" w:hAnsi="Times New Roman" w:eastAsia="宋体"/>
          <w:b w:val="0"/>
          <w:color w:val="1A1A1A"/>
          <w:sz w:val="21"/>
        </w:rPr>
        <w:t>14. 39健康网. 硝酸甘油开盖后易失效,记得半年换一次. 2017-11-27. URL:https://m.39.net/care/a_6253341.html</w:t>
      </w:r>
    </w:p>
    <w:p>
      <w:pPr>
        <w:spacing w:after="60" w:before="0" w:line="336" w:lineRule="auto"/>
        <w:ind w:left="340"/>
      </w:pPr>
      <w:r>
        <w:rPr>
          <w:rFonts w:ascii="Times New Roman" w:hAnsi="Times New Roman" w:eastAsia="宋体"/>
          <w:b w:val="0"/>
          <w:color w:val="1A1A1A"/>
          <w:sz w:val="21"/>
        </w:rPr>
        <w:t>15. 董芳. 药品开封后,使用期限≠有效期. 医食参考. 2018. URL:https://d.wanfangdata.com.cn/periodical/ChlQZXJpb2RpY2FsQ0hJTmV3UzIwMjMwMzIxEhdRS1YyMDE4MjAxODEyMDUwMDM2ODcwORoIZGt1aWJjajg%3D</w:t>
      </w:r>
    </w:p>
    <w:sectPr w:rsidR="00FC693F" w:rsidRPr="0006063C" w:rsidSect="00034616">
      <w:pgSz w:w="12240" w:h="15840"/>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