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aspirin — FAERS 药物安全性分析报告</w:t>
      </w:r>
    </w:p>
    <w:p>
      <w:r>
        <w:rPr>
          <w:i/>
        </w:rPr>
        <w:t>生成时间:2026-07-22 15:36 UTC | 数据源:FAERS via openFDA live API | 指标:ROR/PRR/χ²/IC/GPS-EBGM</w:t>
      </w:r>
    </w:p>
    <w:p>
      <w:pPr>
        <w:pStyle w:val="Heading1"/>
      </w:pPr>
      <w:r>
        <w:t>1. 分析概览</w:t>
      </w:r>
    </w:p>
    <w:p>
      <w:r>
        <w:t>目标药品:aspirin(输入:aspirin)</w:t>
      </w:r>
    </w:p>
    <w:p>
      <w:r>
        <w:t>目标 ADR:gastrointestinal haemorrhage</w:t>
      </w:r>
    </w:p>
    <w:p>
      <w:r>
        <w:t>FAERS 报告总数:550,567 份</w:t>
      </w:r>
    </w:p>
    <w:p>
      <w:r>
        <w:t>药品角色口径:PS、SS</w:t>
      </w:r>
    </w:p>
    <w:p>
      <w:r>
        <w:t>药名/角色绑定:report_contains_suspect_approximation</w:t>
      </w:r>
    </w:p>
    <w:p>
      <w:r>
        <w:t>统计版本:gps-v2;GPS prior=unfitted-starting-prior</w:t>
      </w:r>
    </w:p>
    <w:p>
      <w:r>
        <w:t>本报告基于FAERS数据库中阿司匹林相关不良事件报告进行分析。截至2026年，累计报告550567份，年报告量从2004年的9751份增长至2025年的31851份，2026年截至数据提取日共6831份，整体呈上升趋势。通过失比例分析，共检出多个信号，包括胃肠道出血、跌倒、乏力、呼吸困难等，其中胃肠道出血信号最强。</w:t>
      </w:r>
    </w:p>
    <w:p>
      <w:pPr>
        <w:pStyle w:val="Heading1"/>
      </w:pPr>
      <w:r>
        <w:t>2. 病例概览(FAERS)</w:t>
      </w:r>
    </w:p>
    <w:p>
      <w:pPr>
        <w:pStyle w:val="Heading2"/>
      </w:pPr>
      <w:r>
        <w:t>年度趋势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2004</w:t>
            </w:r>
          </w:p>
        </w:tc>
        <w:tc>
          <w:tcPr>
            <w:tcW w:type="dxa" w:w="4320"/>
          </w:tcPr>
          <w:p>
            <w:r>
              <w:t>9,751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12,092</w:t>
            </w:r>
          </w:p>
        </w:tc>
      </w:tr>
      <w:tr>
        <w:tc>
          <w:tcPr>
            <w:tcW w:type="dxa" w:w="4320"/>
          </w:tcPr>
          <w:p>
            <w:r>
              <w:t>2006</w:t>
            </w:r>
          </w:p>
        </w:tc>
        <w:tc>
          <w:tcPr>
            <w:tcW w:type="dxa" w:w="4320"/>
          </w:tcPr>
          <w:p>
            <w:r>
              <w:t>12,590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10,324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11,659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17,637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19,819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23,481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25,996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17,337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30,814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32,926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35,528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33,931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33,926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29,182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24,983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30,244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35,522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31,610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32,523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31,851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6,831</w:t>
            </w:r>
          </w:p>
        </w:tc>
      </w:tr>
    </w:tbl>
    <w:p>
      <w:pPr>
        <w:pStyle w:val="Heading2"/>
      </w:pPr>
      <w:r>
        <w:t>性别分布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female</w:t>
            </w:r>
          </w:p>
        </w:tc>
        <w:tc>
          <w:tcPr>
            <w:tcW w:type="dxa" w:w="4320"/>
          </w:tcPr>
          <w:p>
            <w:r>
              <w:t>255,801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254,727</w:t>
            </w:r>
          </w:p>
        </w:tc>
      </w:tr>
      <w:tr>
        <w:tc>
          <w:tcPr>
            <w:tcW w:type="dxa" w:w="4320"/>
          </w:tcPr>
          <w:p>
            <w:r>
              <w:t>not reported</w:t>
            </w:r>
          </w:p>
        </w:tc>
        <w:tc>
          <w:tcPr>
            <w:tcW w:type="dxa" w:w="4320"/>
          </w:tcPr>
          <w:p>
            <w:r>
              <w:t>40,039</w:t>
            </w:r>
          </w:p>
        </w:tc>
      </w:tr>
    </w:tbl>
    <w:p>
      <w:pPr>
        <w:pStyle w:val="Heading2"/>
      </w:pPr>
      <w:r>
        <w:t>年龄段(已换算为年;十年代编码近似)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&lt;18</w:t>
            </w:r>
          </w:p>
        </w:tc>
        <w:tc>
          <w:tcPr>
            <w:tcW w:type="dxa" w:w="4320"/>
          </w:tcPr>
          <w:p>
            <w:r>
              <w:t>4,048</w:t>
            </w:r>
          </w:p>
        </w:tc>
      </w:tr>
      <w:tr>
        <w:tc>
          <w:tcPr>
            <w:tcW w:type="dxa" w:w="4320"/>
          </w:tcPr>
          <w:p>
            <w:r>
              <w:t>18-44</w:t>
            </w:r>
          </w:p>
        </w:tc>
        <w:tc>
          <w:tcPr>
            <w:tcW w:type="dxa" w:w="4320"/>
          </w:tcPr>
          <w:p>
            <w:r>
              <w:t>22,590</w:t>
            </w:r>
          </w:p>
        </w:tc>
      </w:tr>
      <w:tr>
        <w:tc>
          <w:tcPr>
            <w:tcW w:type="dxa" w:w="4320"/>
          </w:tcPr>
          <w:p>
            <w:r>
              <w:t>45-64</w:t>
            </w:r>
          </w:p>
        </w:tc>
        <w:tc>
          <w:tcPr>
            <w:tcW w:type="dxa" w:w="4320"/>
          </w:tcPr>
          <w:p>
            <w:r>
              <w:t>118,785</w:t>
            </w:r>
          </w:p>
        </w:tc>
      </w:tr>
      <w:tr>
        <w:tc>
          <w:tcPr>
            <w:tcW w:type="dxa" w:w="4320"/>
          </w:tcPr>
          <w:p>
            <w:r>
              <w:t>65-74</w:t>
            </w:r>
          </w:p>
        </w:tc>
        <w:tc>
          <w:tcPr>
            <w:tcW w:type="dxa" w:w="4320"/>
          </w:tcPr>
          <w:p>
            <w:r>
              <w:t>113,149</w:t>
            </w:r>
          </w:p>
        </w:tc>
      </w:tr>
      <w:tr>
        <w:tc>
          <w:tcPr>
            <w:tcW w:type="dxa" w:w="4320"/>
          </w:tcPr>
          <w:p>
            <w:r>
              <w:t>75+</w:t>
            </w:r>
          </w:p>
        </w:tc>
        <w:tc>
          <w:tcPr>
            <w:tcW w:type="dxa" w:w="4320"/>
          </w:tcPr>
          <w:p>
            <w:r>
              <w:t>113,076</w:t>
            </w:r>
          </w:p>
        </w:tc>
      </w:tr>
      <w:tr>
        <w:tc>
          <w:tcPr>
            <w:tcW w:type="dxa" w:w="4320"/>
          </w:tcPr>
          <w:p>
            <w:r>
              <w:t>not reported</w:t>
            </w:r>
          </w:p>
        </w:tc>
        <w:tc>
          <w:tcPr>
            <w:tcW w:type="dxa" w:w="4320"/>
          </w:tcPr>
          <w:p>
            <w:r>
              <w:t>178,919</w:t>
            </w:r>
          </w:p>
        </w:tc>
      </w:tr>
    </w:tbl>
    <w:p>
      <w:pPr>
        <w:pStyle w:val="Heading2"/>
      </w:pPr>
      <w:r>
        <w:t>结局分布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death (死亡)</w:t>
            </w:r>
          </w:p>
        </w:tc>
        <w:tc>
          <w:tcPr>
            <w:tcW w:type="dxa" w:w="4320"/>
          </w:tcPr>
          <w:p>
            <w:r>
              <w:t>49,092</w:t>
            </w:r>
          </w:p>
        </w:tc>
      </w:tr>
      <w:tr>
        <w:tc>
          <w:tcPr>
            <w:tcW w:type="dxa" w:w="4320"/>
          </w:tcPr>
          <w:p>
            <w:r>
              <w:t>life-threatening (危及生命)</w:t>
            </w:r>
          </w:p>
        </w:tc>
        <w:tc>
          <w:tcPr>
            <w:tcW w:type="dxa" w:w="4320"/>
          </w:tcPr>
          <w:p>
            <w:r>
              <w:t>24,995</w:t>
            </w:r>
          </w:p>
        </w:tc>
      </w:tr>
      <w:tr>
        <w:tc>
          <w:tcPr>
            <w:tcW w:type="dxa" w:w="4320"/>
          </w:tcPr>
          <w:p>
            <w:r>
              <w:t>hospitalization (住院)</w:t>
            </w:r>
          </w:p>
        </w:tc>
        <w:tc>
          <w:tcPr>
            <w:tcW w:type="dxa" w:w="4320"/>
          </w:tcPr>
          <w:p>
            <w:r>
              <w:t>208,319</w:t>
            </w:r>
          </w:p>
        </w:tc>
      </w:tr>
      <w:tr>
        <w:tc>
          <w:tcPr>
            <w:tcW w:type="dxa" w:w="4320"/>
          </w:tcPr>
          <w:p>
            <w:r>
              <w:t>disability (致残)</w:t>
            </w:r>
          </w:p>
        </w:tc>
        <w:tc>
          <w:tcPr>
            <w:tcW w:type="dxa" w:w="4320"/>
          </w:tcPr>
          <w:p>
            <w:r>
              <w:t>16,010</w:t>
            </w:r>
          </w:p>
        </w:tc>
      </w:tr>
      <w:tr>
        <w:tc>
          <w:tcPr>
            <w:tcW w:type="dxa" w:w="4320"/>
          </w:tcPr>
          <w:p>
            <w:r>
              <w:t>congenital anomaly (先天异常)</w:t>
            </w:r>
          </w:p>
        </w:tc>
        <w:tc>
          <w:tcPr>
            <w:tcW w:type="dxa" w:w="4320"/>
          </w:tcPr>
          <w:p>
            <w:r>
              <w:t>1,113</w:t>
            </w:r>
          </w:p>
        </w:tc>
      </w:tr>
      <w:tr>
        <w:tc>
          <w:tcPr>
            <w:tcW w:type="dxa" w:w="4320"/>
          </w:tcPr>
          <w:p>
            <w:r>
              <w:t>other serious (其他严重)</w:t>
            </w:r>
          </w:p>
        </w:tc>
        <w:tc>
          <w:tcPr>
            <w:tcW w:type="dxa" w:w="4320"/>
          </w:tcPr>
          <w:p>
            <w:r>
              <w:t>228,255</w:t>
            </w:r>
          </w:p>
        </w:tc>
      </w:tr>
    </w:tbl>
    <w:p>
      <w:pPr>
        <w:pStyle w:val="Heading2"/>
      </w:pPr>
      <w:r>
        <w:t>报告国别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US</w:t>
            </w:r>
          </w:p>
        </w:tc>
        <w:tc>
          <w:tcPr>
            <w:tcW w:type="dxa" w:w="4320"/>
          </w:tcPr>
          <w:p>
            <w:r>
              <w:t>288,478</w:t>
            </w:r>
          </w:p>
        </w:tc>
      </w:tr>
      <w:tr>
        <w:tc>
          <w:tcPr>
            <w:tcW w:type="dxa" w:w="4320"/>
          </w:tcPr>
          <w:p>
            <w:r>
              <w:t>CA</w:t>
            </w:r>
          </w:p>
        </w:tc>
        <w:tc>
          <w:tcPr>
            <w:tcW w:type="dxa" w:w="4320"/>
          </w:tcPr>
          <w:p>
            <w:r>
              <w:t>19,181</w:t>
            </w:r>
          </w:p>
        </w:tc>
      </w:tr>
      <w:tr>
        <w:tc>
          <w:tcPr>
            <w:tcW w:type="dxa" w:w="4320"/>
          </w:tcPr>
          <w:p>
            <w:r>
              <w:t>GB</w:t>
            </w:r>
          </w:p>
        </w:tc>
        <w:tc>
          <w:tcPr>
            <w:tcW w:type="dxa" w:w="4320"/>
          </w:tcPr>
          <w:p>
            <w:r>
              <w:t>19,063</w:t>
            </w:r>
          </w:p>
        </w:tc>
      </w:tr>
      <w:tr>
        <w:tc>
          <w:tcPr>
            <w:tcW w:type="dxa" w:w="4320"/>
          </w:tcPr>
          <w:p>
            <w:r>
              <w:t>DE</w:t>
            </w:r>
          </w:p>
        </w:tc>
        <w:tc>
          <w:tcPr>
            <w:tcW w:type="dxa" w:w="4320"/>
          </w:tcPr>
          <w:p>
            <w:r>
              <w:t>15,160</w:t>
            </w:r>
          </w:p>
        </w:tc>
      </w:tr>
      <w:tr>
        <w:tc>
          <w:tcPr>
            <w:tcW w:type="dxa" w:w="4320"/>
          </w:tcPr>
          <w:p>
            <w:r>
              <w:t>JP</w:t>
            </w:r>
          </w:p>
        </w:tc>
        <w:tc>
          <w:tcPr>
            <w:tcW w:type="dxa" w:w="4320"/>
          </w:tcPr>
          <w:p>
            <w:r>
              <w:t>5,249</w:t>
            </w:r>
          </w:p>
        </w:tc>
      </w:tr>
      <w:tr>
        <w:tc>
          <w:tcPr>
            <w:tcW w:type="dxa" w:w="4320"/>
          </w:tcPr>
          <w:p>
            <w:r>
              <w:t>IT</w:t>
            </w:r>
          </w:p>
        </w:tc>
        <w:tc>
          <w:tcPr>
            <w:tcW w:type="dxa" w:w="4320"/>
          </w:tcPr>
          <w:p>
            <w:r>
              <w:t>4,286</w:t>
            </w:r>
          </w:p>
        </w:tc>
      </w:tr>
      <w:tr>
        <w:tc>
          <w:tcPr>
            <w:tcW w:type="dxa" w:w="4320"/>
          </w:tcPr>
          <w:p>
            <w:r>
              <w:t>CN</w:t>
            </w:r>
          </w:p>
        </w:tc>
        <w:tc>
          <w:tcPr>
            <w:tcW w:type="dxa" w:w="4320"/>
          </w:tcPr>
          <w:p>
            <w:r>
              <w:t>3,773</w:t>
            </w:r>
          </w:p>
        </w:tc>
      </w:tr>
      <w:tr>
        <w:tc>
          <w:tcPr>
            <w:tcW w:type="dxa" w:w="4320"/>
          </w:tcPr>
          <w:p>
            <w:r>
              <w:t>EU</w:t>
            </w:r>
          </w:p>
        </w:tc>
        <w:tc>
          <w:tcPr>
            <w:tcW w:type="dxa" w:w="4320"/>
          </w:tcPr>
          <w:p>
            <w:r>
              <w:t>3,709</w:t>
            </w:r>
          </w:p>
        </w:tc>
      </w:tr>
      <w:tr>
        <w:tc>
          <w:tcPr>
            <w:tcW w:type="dxa" w:w="4320"/>
          </w:tcPr>
          <w:p>
            <w:r>
              <w:t>AU</w:t>
            </w:r>
          </w:p>
        </w:tc>
        <w:tc>
          <w:tcPr>
            <w:tcW w:type="dxa" w:w="4320"/>
          </w:tcPr>
          <w:p>
            <w:r>
              <w:t>3,384</w:t>
            </w:r>
          </w:p>
        </w:tc>
      </w:tr>
      <w:tr>
        <w:tc>
          <w:tcPr>
            <w:tcW w:type="dxa" w:w="4320"/>
          </w:tcPr>
          <w:p>
            <w:r>
              <w:t>FR</w:t>
            </w:r>
          </w:p>
        </w:tc>
        <w:tc>
          <w:tcPr>
            <w:tcW w:type="dxa" w:w="4320"/>
          </w:tcPr>
          <w:p>
            <w:r>
              <w:t>3,174</w:t>
            </w:r>
          </w:p>
        </w:tc>
      </w:tr>
      <w:tr>
        <w:tc>
          <w:tcPr>
            <w:tcW w:type="dxa" w:w="4320"/>
          </w:tcPr>
          <w:p>
            <w:r>
              <w:t>not reported</w:t>
            </w:r>
          </w:p>
        </w:tc>
        <w:tc>
          <w:tcPr>
            <w:tcW w:type="dxa" w:w="4320"/>
          </w:tcPr>
          <w:p>
            <w:r>
              <w:t>158,368</w:t>
            </w:r>
          </w:p>
        </w:tc>
      </w:tr>
    </w:tbl>
    <w:p>
      <w:pPr>
        <w:pStyle w:val="Heading2"/>
      </w:pPr>
      <w:r>
        <w:t>合并用药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ATORVASTATIN</w:t>
            </w:r>
          </w:p>
        </w:tc>
        <w:tc>
          <w:tcPr>
            <w:tcW w:type="dxa" w:w="4320"/>
          </w:tcPr>
          <w:p>
            <w:r>
              <w:t>57,186</w:t>
            </w:r>
          </w:p>
        </w:tc>
      </w:tr>
      <w:tr>
        <w:tc>
          <w:tcPr>
            <w:tcW w:type="dxa" w:w="4320"/>
          </w:tcPr>
          <w:p>
            <w:r>
              <w:t>REVLIMID</w:t>
            </w:r>
          </w:p>
        </w:tc>
        <w:tc>
          <w:tcPr>
            <w:tcW w:type="dxa" w:w="4320"/>
          </w:tcPr>
          <w:p>
            <w:r>
              <w:t>44,750</w:t>
            </w:r>
          </w:p>
        </w:tc>
      </w:tr>
      <w:tr>
        <w:tc>
          <w:tcPr>
            <w:tcW w:type="dxa" w:w="4320"/>
          </w:tcPr>
          <w:p>
            <w:r>
              <w:t>AMLODIPINE</w:t>
            </w:r>
          </w:p>
        </w:tc>
        <w:tc>
          <w:tcPr>
            <w:tcW w:type="dxa" w:w="4320"/>
          </w:tcPr>
          <w:p>
            <w:r>
              <w:t>40,597</w:t>
            </w:r>
          </w:p>
        </w:tc>
      </w:tr>
      <w:tr>
        <w:tc>
          <w:tcPr>
            <w:tcW w:type="dxa" w:w="4320"/>
          </w:tcPr>
          <w:p>
            <w:r>
              <w:t>METFORMIN</w:t>
            </w:r>
          </w:p>
        </w:tc>
        <w:tc>
          <w:tcPr>
            <w:tcW w:type="dxa" w:w="4320"/>
          </w:tcPr>
          <w:p>
            <w:r>
              <w:t>38,624</w:t>
            </w:r>
          </w:p>
        </w:tc>
      </w:tr>
      <w:tr>
        <w:tc>
          <w:tcPr>
            <w:tcW w:type="dxa" w:w="4320"/>
          </w:tcPr>
          <w:p>
            <w:r>
              <w:t>PLAVIX</w:t>
            </w:r>
          </w:p>
        </w:tc>
        <w:tc>
          <w:tcPr>
            <w:tcW w:type="dxa" w:w="4320"/>
          </w:tcPr>
          <w:p>
            <w:r>
              <w:t>38,514</w:t>
            </w:r>
          </w:p>
        </w:tc>
      </w:tr>
      <w:tr>
        <w:tc>
          <w:tcPr>
            <w:tcW w:type="dxa" w:w="4320"/>
          </w:tcPr>
          <w:p>
            <w:r>
              <w:t>VITAMIN D3</w:t>
            </w:r>
          </w:p>
        </w:tc>
        <w:tc>
          <w:tcPr>
            <w:tcW w:type="dxa" w:w="4320"/>
          </w:tcPr>
          <w:p>
            <w:r>
              <w:t>36,503</w:t>
            </w:r>
          </w:p>
        </w:tc>
      </w:tr>
      <w:tr>
        <w:tc>
          <w:tcPr>
            <w:tcW w:type="dxa" w:w="4320"/>
          </w:tcPr>
          <w:p>
            <w:r>
              <w:t>LIPITOR</w:t>
            </w:r>
          </w:p>
        </w:tc>
        <w:tc>
          <w:tcPr>
            <w:tcW w:type="dxa" w:w="4320"/>
          </w:tcPr>
          <w:p>
            <w:r>
              <w:t>35,308</w:t>
            </w:r>
          </w:p>
        </w:tc>
      </w:tr>
      <w:tr>
        <w:tc>
          <w:tcPr>
            <w:tcW w:type="dxa" w:w="4320"/>
          </w:tcPr>
          <w:p>
            <w:r>
              <w:t>LISINOPRIL</w:t>
            </w:r>
          </w:p>
        </w:tc>
        <w:tc>
          <w:tcPr>
            <w:tcW w:type="dxa" w:w="4320"/>
          </w:tcPr>
          <w:p>
            <w:r>
              <w:t>30,399</w:t>
            </w:r>
          </w:p>
        </w:tc>
      </w:tr>
      <w:tr>
        <w:tc>
          <w:tcPr>
            <w:tcW w:type="dxa" w:w="4320"/>
          </w:tcPr>
          <w:p>
            <w:r>
              <w:t>OMEPRAZOLE</w:t>
            </w:r>
          </w:p>
        </w:tc>
        <w:tc>
          <w:tcPr>
            <w:tcW w:type="dxa" w:w="4320"/>
          </w:tcPr>
          <w:p>
            <w:r>
              <w:t>29,297</w:t>
            </w:r>
          </w:p>
        </w:tc>
      </w:tr>
      <w:tr>
        <w:tc>
          <w:tcPr>
            <w:tcW w:type="dxa" w:w="4320"/>
          </w:tcPr>
          <w:p>
            <w:r>
              <w:t>VITAMIN D</w:t>
            </w:r>
          </w:p>
        </w:tc>
        <w:tc>
          <w:tcPr>
            <w:tcW w:type="dxa" w:w="4320"/>
          </w:tcPr>
          <w:p>
            <w:r>
              <w:t>29,185</w:t>
            </w:r>
          </w:p>
        </w:tc>
      </w:tr>
    </w:tbl>
    <w:p>
      <w:pPr>
        <w:pStyle w:val="Heading2"/>
      </w:pPr>
      <w:r>
        <w:t>适应症 top10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报告数</w:t>
            </w:r>
          </w:p>
        </w:tc>
      </w:tr>
      <w:tr>
        <w:tc>
          <w:tcPr>
            <w:tcW w:type="dxa" w:w="4320"/>
          </w:tcPr>
          <w:p>
            <w:r>
              <w:t>PRODUCT USED FOR UNKNOWN INDICATION</w:t>
            </w:r>
          </w:p>
        </w:tc>
        <w:tc>
          <w:tcPr>
            <w:tcW w:type="dxa" w:w="4320"/>
          </w:tcPr>
          <w:p>
            <w:r>
              <w:t>136,021</w:t>
            </w:r>
          </w:p>
        </w:tc>
      </w:tr>
      <w:tr>
        <w:tc>
          <w:tcPr>
            <w:tcW w:type="dxa" w:w="4320"/>
          </w:tcPr>
          <w:p>
            <w:r>
              <w:t>Product used for unknown indication</w:t>
            </w:r>
          </w:p>
        </w:tc>
        <w:tc>
          <w:tcPr>
            <w:tcW w:type="dxa" w:w="4320"/>
          </w:tcPr>
          <w:p>
            <w:r>
              <w:t>88,590</w:t>
            </w:r>
          </w:p>
        </w:tc>
      </w:tr>
      <w:tr>
        <w:tc>
          <w:tcPr>
            <w:tcW w:type="dxa" w:w="4320"/>
          </w:tcPr>
          <w:p>
            <w:r>
              <w:t>HYPERTENSION</w:t>
            </w:r>
          </w:p>
        </w:tc>
        <w:tc>
          <w:tcPr>
            <w:tcW w:type="dxa" w:w="4320"/>
          </w:tcPr>
          <w:p>
            <w:r>
              <w:t>39,394</w:t>
            </w:r>
          </w:p>
        </w:tc>
      </w:tr>
      <w:tr>
        <w:tc>
          <w:tcPr>
            <w:tcW w:type="dxa" w:w="4320"/>
          </w:tcPr>
          <w:p>
            <w:r>
              <w:t>PLASMA CELL MYELOMA</w:t>
            </w:r>
          </w:p>
        </w:tc>
        <w:tc>
          <w:tcPr>
            <w:tcW w:type="dxa" w:w="4320"/>
          </w:tcPr>
          <w:p>
            <w:r>
              <w:t>36,273</w:t>
            </w:r>
          </w:p>
        </w:tc>
      </w:tr>
      <w:tr>
        <w:tc>
          <w:tcPr>
            <w:tcW w:type="dxa" w:w="4320"/>
          </w:tcPr>
          <w:p>
            <w:r>
              <w:t>DIABETES MELLITUS</w:t>
            </w:r>
          </w:p>
        </w:tc>
        <w:tc>
          <w:tcPr>
            <w:tcW w:type="dxa" w:w="4320"/>
          </w:tcPr>
          <w:p>
            <w:r>
              <w:t>24,180</w:t>
            </w:r>
          </w:p>
        </w:tc>
      </w:tr>
      <w:tr>
        <w:tc>
          <w:tcPr>
            <w:tcW w:type="dxa" w:w="4320"/>
          </w:tcPr>
          <w:p>
            <w:r>
              <w:t>ATRIAL FIBRILLATION</w:t>
            </w:r>
          </w:p>
        </w:tc>
        <w:tc>
          <w:tcPr>
            <w:tcW w:type="dxa" w:w="4320"/>
          </w:tcPr>
          <w:p>
            <w:r>
              <w:t>20,237</w:t>
            </w:r>
          </w:p>
        </w:tc>
      </w:tr>
      <w:tr>
        <w:tc>
          <w:tcPr>
            <w:tcW w:type="dxa" w:w="4320"/>
          </w:tcPr>
          <w:p>
            <w:r>
              <w:t>PAIN</w:t>
            </w:r>
          </w:p>
        </w:tc>
        <w:tc>
          <w:tcPr>
            <w:tcW w:type="dxa" w:w="4320"/>
          </w:tcPr>
          <w:p>
            <w:r>
              <w:t>19,518</w:t>
            </w:r>
          </w:p>
        </w:tc>
      </w:tr>
      <w:tr>
        <w:tc>
          <w:tcPr>
            <w:tcW w:type="dxa" w:w="4320"/>
          </w:tcPr>
          <w:p>
            <w:r>
              <w:t>BLOOD CHOLESTEROL INCREASED</w:t>
            </w:r>
          </w:p>
        </w:tc>
        <w:tc>
          <w:tcPr>
            <w:tcW w:type="dxa" w:w="4320"/>
          </w:tcPr>
          <w:p>
            <w:r>
              <w:t>18,108</w:t>
            </w:r>
          </w:p>
        </w:tc>
      </w:tr>
      <w:tr>
        <w:tc>
          <w:tcPr>
            <w:tcW w:type="dxa" w:w="4320"/>
          </w:tcPr>
          <w:p>
            <w:r>
              <w:t>Plasma cell myeloma</w:t>
            </w:r>
          </w:p>
        </w:tc>
        <w:tc>
          <w:tcPr>
            <w:tcW w:type="dxa" w:w="4320"/>
          </w:tcPr>
          <w:p>
            <w:r>
              <w:t>15,704</w:t>
            </w:r>
          </w:p>
        </w:tc>
      </w:tr>
      <w:tr>
        <w:tc>
          <w:tcPr>
            <w:tcW w:type="dxa" w:w="4320"/>
          </w:tcPr>
          <w:p>
            <w:r>
              <w:t>GASTROOESOPHAGEAL REFLUX DISEASE</w:t>
            </w:r>
          </w:p>
        </w:tc>
        <w:tc>
          <w:tcPr>
            <w:tcW w:type="dxa" w:w="4320"/>
          </w:tcPr>
          <w:p>
            <w:r>
              <w:t>15,380</w:t>
            </w:r>
          </w:p>
        </w:tc>
      </w:tr>
    </w:tbl>
    <w:p>
      <w:pPr>
        <w:pStyle w:val="Heading1"/>
      </w:pPr>
      <w:r>
        <w:t>3. 失比例信号分析</w:t>
      </w:r>
    </w:p>
    <w:p>
      <w:r>
        <w:t>2×2 定义:a=目标药且目标 ADR,b=目标药其他 ADR,c=其他药目标 ADR,d=N−a−b−c。信号判定:a≥3 且(ROR 95%CI 下限&gt;1 或(PRR≥2 且 χ²≥4))。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ADR</w:t>
            </w:r>
          </w:p>
        </w:tc>
        <w:tc>
          <w:tcPr>
            <w:tcW w:type="dxa" w:w="960"/>
          </w:tcPr>
          <w:p>
            <w:r>
              <w:t>来源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ROR [95%CI]</w:t>
            </w:r>
          </w:p>
        </w:tc>
        <w:tc>
          <w:tcPr>
            <w:tcW w:type="dxa" w:w="960"/>
          </w:tcPr>
          <w:p>
            <w:r>
              <w:t>PRR</w:t>
            </w:r>
          </w:p>
        </w:tc>
        <w:tc>
          <w:tcPr>
            <w:tcW w:type="dxa" w:w="960"/>
          </w:tcPr>
          <w:p>
            <w:r>
              <w:t>χ²</w:t>
            </w:r>
          </w:p>
        </w:tc>
        <w:tc>
          <w:tcPr>
            <w:tcW w:type="dxa" w:w="960"/>
          </w:tcPr>
          <w:p>
            <w:r>
              <w:t>IC (IC025)</w:t>
            </w:r>
          </w:p>
        </w:tc>
        <w:tc>
          <w:tcPr>
            <w:tcW w:type="dxa" w:w="960"/>
          </w:tcPr>
          <w:p>
            <w:r>
              <w:t>EBGM (EB05)</w:t>
            </w:r>
          </w:p>
        </w:tc>
        <w:tc>
          <w:tcPr>
            <w:tcW w:type="dxa" w:w="960"/>
          </w:tcPr>
          <w:p>
            <w:r>
              <w:t>信号</w:t>
            </w:r>
          </w:p>
        </w:tc>
      </w:tr>
      <w:tr>
        <w:tc>
          <w:tcPr>
            <w:tcW w:type="dxa" w:w="960"/>
          </w:tcPr>
          <w:p>
            <w:r>
              <w:t>gastrointestinal haemorrhage</w:t>
            </w:r>
          </w:p>
        </w:tc>
        <w:tc>
          <w:tcPr>
            <w:tcW w:type="dxa" w:w="960"/>
          </w:tcPr>
          <w:p>
            <w:r>
              <w:t>指定</w:t>
            </w:r>
          </w:p>
        </w:tc>
        <w:tc>
          <w:tcPr>
            <w:tcW w:type="dxa" w:w="960"/>
          </w:tcPr>
          <w:p>
            <w:r>
              <w:t>18,195</w:t>
            </w:r>
          </w:p>
        </w:tc>
        <w:tc>
          <w:tcPr>
            <w:tcW w:type="dxa" w:w="960"/>
          </w:tcPr>
          <w:p>
            <w:r>
              <w:t>7.726 [7.602, 7.852]</w:t>
            </w:r>
          </w:p>
        </w:tc>
        <w:tc>
          <w:tcPr>
            <w:tcW w:type="dxa" w:w="960"/>
          </w:tcPr>
          <w:p>
            <w:r>
              <w:t>7.504</w:t>
            </w:r>
          </w:p>
        </w:tc>
        <w:tc>
          <w:tcPr>
            <w:tcW w:type="dxa" w:w="960"/>
          </w:tcPr>
          <w:p>
            <w:r>
              <w:t>85282.229</w:t>
            </w:r>
          </w:p>
        </w:tc>
        <w:tc>
          <w:tcPr>
            <w:tcW w:type="dxa" w:w="960"/>
          </w:tcPr>
          <w:p>
            <w:r>
              <w:t>2.674 (2.651)</w:t>
            </w:r>
          </w:p>
        </w:tc>
        <w:tc>
          <w:tcPr>
            <w:tcW w:type="dxa" w:w="960"/>
          </w:tcPr>
          <w:p>
            <w:r>
              <w:t>6.379 (6.302)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fatigue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33,713</w:t>
            </w:r>
          </w:p>
        </w:tc>
        <w:tc>
          <w:tcPr>
            <w:tcW w:type="dxa" w:w="960"/>
          </w:tcPr>
          <w:p>
            <w:r>
              <w:t>1.714 [1.695, 1.733]</w:t>
            </w:r>
          </w:p>
        </w:tc>
        <w:tc>
          <w:tcPr>
            <w:tcW w:type="dxa" w:w="960"/>
          </w:tcPr>
          <w:p>
            <w:r>
              <w:t>1.670</w:t>
            </w:r>
          </w:p>
        </w:tc>
        <w:tc>
          <w:tcPr>
            <w:tcW w:type="dxa" w:w="960"/>
          </w:tcPr>
          <w:p>
            <w:r>
              <w:t>8999.328</w:t>
            </w:r>
          </w:p>
        </w:tc>
        <w:tc>
          <w:tcPr>
            <w:tcW w:type="dxa" w:w="960"/>
          </w:tcPr>
          <w:p>
            <w:r>
              <w:t>0.714 (0.698)</w:t>
            </w:r>
          </w:p>
        </w:tc>
        <w:tc>
          <w:tcPr>
            <w:tcW w:type="dxa" w:w="960"/>
          </w:tcPr>
          <w:p>
            <w:r>
              <w:t>1.640 (1.626)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dyspnoea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30,527</w:t>
            </w:r>
          </w:p>
        </w:tc>
        <w:tc>
          <w:tcPr>
            <w:tcW w:type="dxa" w:w="960"/>
          </w:tcPr>
          <w:p>
            <w:r>
              <w:t>2.062 [2.037, 2.086]</w:t>
            </w:r>
          </w:p>
        </w:tc>
        <w:tc>
          <w:tcPr>
            <w:tcW w:type="dxa" w:w="960"/>
          </w:tcPr>
          <w:p>
            <w:r>
              <w:t>2.003</w:t>
            </w:r>
          </w:p>
        </w:tc>
        <w:tc>
          <w:tcPr>
            <w:tcW w:type="dxa" w:w="960"/>
          </w:tcPr>
          <w:p>
            <w:r>
              <w:t>14945.273</w:t>
            </w:r>
          </w:p>
        </w:tc>
        <w:tc>
          <w:tcPr>
            <w:tcW w:type="dxa" w:w="960"/>
          </w:tcPr>
          <w:p>
            <w:r>
              <w:t>0.963 (0.946)</w:t>
            </w:r>
          </w:p>
        </w:tc>
        <w:tc>
          <w:tcPr>
            <w:tcW w:type="dxa" w:w="960"/>
          </w:tcPr>
          <w:p>
            <w:r>
              <w:t>1.950 (1.932)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nausea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28,375</w:t>
            </w:r>
          </w:p>
        </w:tc>
        <w:tc>
          <w:tcPr>
            <w:tcW w:type="dxa" w:w="960"/>
          </w:tcPr>
          <w:p>
            <w:r>
              <w:t>1.405 [1.388, 1.423]</w:t>
            </w:r>
          </w:p>
        </w:tc>
        <w:tc>
          <w:tcPr>
            <w:tcW w:type="dxa" w:w="960"/>
          </w:tcPr>
          <w:p>
            <w:r>
              <w:t>1.384</w:t>
            </w:r>
          </w:p>
        </w:tc>
        <w:tc>
          <w:tcPr>
            <w:tcW w:type="dxa" w:w="960"/>
          </w:tcPr>
          <w:p>
            <w:r>
              <w:t>3031.254</w:t>
            </w:r>
          </w:p>
        </w:tc>
        <w:tc>
          <w:tcPr>
            <w:tcW w:type="dxa" w:w="960"/>
          </w:tcPr>
          <w:p>
            <w:r>
              <w:t>0.454 (0.437)</w:t>
            </w:r>
          </w:p>
        </w:tc>
        <w:tc>
          <w:tcPr>
            <w:tcW w:type="dxa" w:w="960"/>
          </w:tcPr>
          <w:p>
            <w:r>
              <w:t>1.370 (1.357)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diarrhoea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27,911</w:t>
            </w:r>
          </w:p>
        </w:tc>
        <w:tc>
          <w:tcPr>
            <w:tcW w:type="dxa" w:w="960"/>
          </w:tcPr>
          <w:p>
            <w:r>
              <w:t>1.699 [1.678, 1.720]</w:t>
            </w:r>
          </w:p>
        </w:tc>
        <w:tc>
          <w:tcPr>
            <w:tcW w:type="dxa" w:w="960"/>
          </w:tcPr>
          <w:p>
            <w:r>
              <w:t>1.664</w:t>
            </w:r>
          </w:p>
        </w:tc>
        <w:tc>
          <w:tcPr>
            <w:tcW w:type="dxa" w:w="960"/>
          </w:tcPr>
          <w:p>
            <w:r>
              <w:t>7287.773</w:t>
            </w:r>
          </w:p>
        </w:tc>
        <w:tc>
          <w:tcPr>
            <w:tcW w:type="dxa" w:w="960"/>
          </w:tcPr>
          <w:p>
            <w:r>
              <w:t>0.709 (0.691)</w:t>
            </w:r>
          </w:p>
        </w:tc>
        <w:tc>
          <w:tcPr>
            <w:tcW w:type="dxa" w:w="960"/>
          </w:tcPr>
          <w:p>
            <w:r>
              <w:t>1.634 (1.618)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drug ineffective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27,715</w:t>
            </w:r>
          </w:p>
        </w:tc>
        <w:tc>
          <w:tcPr>
            <w:tcW w:type="dxa" w:w="960"/>
          </w:tcPr>
          <w:p>
            <w:r>
              <w:t>0.751 [0.742, 0.760]</w:t>
            </w:r>
          </w:p>
        </w:tc>
        <w:tc>
          <w:tcPr>
            <w:tcW w:type="dxa" w:w="960"/>
          </w:tcPr>
          <w:p>
            <w:r>
              <w:t>0.764</w:t>
            </w:r>
          </w:p>
        </w:tc>
        <w:tc>
          <w:tcPr>
            <w:tcW w:type="dxa" w:w="960"/>
          </w:tcPr>
          <w:p>
            <w:r>
              <w:t>2125.200</w:t>
            </w:r>
          </w:p>
        </w:tc>
        <w:tc>
          <w:tcPr>
            <w:tcW w:type="dxa" w:w="960"/>
          </w:tcPr>
          <w:p>
            <w:r>
              <w:t>-0.380 (-0.397)</w:t>
            </w:r>
          </w:p>
        </w:tc>
        <w:tc>
          <w:tcPr>
            <w:tcW w:type="dxa" w:w="960"/>
          </w:tcPr>
          <w:p>
            <w:r>
              <w:t>0.768 (0.761)</w:t>
            </w:r>
          </w:p>
        </w:tc>
        <w:tc>
          <w:tcPr>
            <w:tcW w:type="dxa" w:w="960"/>
          </w:tcPr>
          <w:p>
            <w:r>
              <w:t>否</w:t>
            </w:r>
          </w:p>
        </w:tc>
      </w:tr>
      <w:tr>
        <w:tc>
          <w:tcPr>
            <w:tcW w:type="dxa" w:w="960"/>
          </w:tcPr>
          <w:p>
            <w:r>
              <w:t>dizziness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24,112</w:t>
            </w:r>
          </w:p>
        </w:tc>
        <w:tc>
          <w:tcPr>
            <w:tcW w:type="dxa" w:w="960"/>
          </w:tcPr>
          <w:p>
            <w:r>
              <w:t>1.893 [1.868, 1.918]</w:t>
            </w:r>
          </w:p>
        </w:tc>
        <w:tc>
          <w:tcPr>
            <w:tcW w:type="dxa" w:w="960"/>
          </w:tcPr>
          <w:p>
            <w:r>
              <w:t>1.854</w:t>
            </w:r>
          </w:p>
        </w:tc>
        <w:tc>
          <w:tcPr>
            <w:tcW w:type="dxa" w:w="960"/>
          </w:tcPr>
          <w:p>
            <w:r>
              <w:t>9239.789</w:t>
            </w:r>
          </w:p>
        </w:tc>
        <w:tc>
          <w:tcPr>
            <w:tcW w:type="dxa" w:w="960"/>
          </w:tcPr>
          <w:p>
            <w:r>
              <w:t>0.858 (0.839)</w:t>
            </w:r>
          </w:p>
        </w:tc>
        <w:tc>
          <w:tcPr>
            <w:tcW w:type="dxa" w:w="960"/>
          </w:tcPr>
          <w:p>
            <w:r>
              <w:t>1.812 (1.793)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headache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21,918</w:t>
            </w:r>
          </w:p>
        </w:tc>
        <w:tc>
          <w:tcPr>
            <w:tcW w:type="dxa" w:w="960"/>
          </w:tcPr>
          <w:p>
            <w:r>
              <w:t>1.332 [1.313, 1.350]</w:t>
            </w:r>
          </w:p>
        </w:tc>
        <w:tc>
          <w:tcPr>
            <w:tcW w:type="dxa" w:w="960"/>
          </w:tcPr>
          <w:p>
            <w:r>
              <w:t>1.318</w:t>
            </w:r>
          </w:p>
        </w:tc>
        <w:tc>
          <w:tcPr>
            <w:tcW w:type="dxa" w:w="960"/>
          </w:tcPr>
          <w:p>
            <w:r>
              <w:t>1676.663</w:t>
            </w:r>
          </w:p>
        </w:tc>
        <w:tc>
          <w:tcPr>
            <w:tcW w:type="dxa" w:w="960"/>
          </w:tcPr>
          <w:p>
            <w:r>
              <w:t>0.386 (0.367)</w:t>
            </w:r>
          </w:p>
        </w:tc>
        <w:tc>
          <w:tcPr>
            <w:tcW w:type="dxa" w:w="960"/>
          </w:tcPr>
          <w:p>
            <w:r>
              <w:t>1.307 (1.292)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off label use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19,894</w:t>
            </w:r>
          </w:p>
        </w:tc>
        <w:tc>
          <w:tcPr>
            <w:tcW w:type="dxa" w:w="960"/>
          </w:tcPr>
          <w:p>
            <w:r>
              <w:t>0.870 [0.858, 0.883]</w:t>
            </w:r>
          </w:p>
        </w:tc>
        <w:tc>
          <w:tcPr>
            <w:tcW w:type="dxa" w:w="960"/>
          </w:tcPr>
          <w:p>
            <w:r>
              <w:t>0.875</w:t>
            </w:r>
          </w:p>
        </w:tc>
        <w:tc>
          <w:tcPr>
            <w:tcW w:type="dxa" w:w="960"/>
          </w:tcPr>
          <w:p>
            <w:r>
              <w:t>362.083</w:t>
            </w:r>
          </w:p>
        </w:tc>
        <w:tc>
          <w:tcPr>
            <w:tcW w:type="dxa" w:w="960"/>
          </w:tcPr>
          <w:p>
            <w:r>
              <w:t>-0.188 (-0.208)</w:t>
            </w:r>
          </w:p>
        </w:tc>
        <w:tc>
          <w:tcPr>
            <w:tcW w:type="dxa" w:w="960"/>
          </w:tcPr>
          <w:p>
            <w:r>
              <w:t>0.878 (0.868)</w:t>
            </w:r>
          </w:p>
        </w:tc>
        <w:tc>
          <w:tcPr>
            <w:tcW w:type="dxa" w:w="960"/>
          </w:tcPr>
          <w:p>
            <w:r>
              <w:t>否</w:t>
            </w:r>
          </w:p>
        </w:tc>
      </w:tr>
      <w:tr>
        <w:tc>
          <w:tcPr>
            <w:tcW w:type="dxa" w:w="960"/>
          </w:tcPr>
          <w:p>
            <w:r>
              <w:t>asthenia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19,514</w:t>
            </w:r>
          </w:p>
        </w:tc>
        <w:tc>
          <w:tcPr>
            <w:tcW w:type="dxa" w:w="960"/>
          </w:tcPr>
          <w:p>
            <w:r>
              <w:t>2.064 [2.034, 2.095]</w:t>
            </w:r>
          </w:p>
        </w:tc>
        <w:tc>
          <w:tcPr>
            <w:tcW w:type="dxa" w:w="960"/>
          </w:tcPr>
          <w:p>
            <w:r>
              <w:t>2.027</w:t>
            </w:r>
          </w:p>
        </w:tc>
        <w:tc>
          <w:tcPr>
            <w:tcW w:type="dxa" w:w="960"/>
          </w:tcPr>
          <w:p>
            <w:r>
              <w:t>9783.220</w:t>
            </w:r>
          </w:p>
        </w:tc>
        <w:tc>
          <w:tcPr>
            <w:tcW w:type="dxa" w:w="960"/>
          </w:tcPr>
          <w:p>
            <w:r>
              <w:t>0.980 (0.959)</w:t>
            </w:r>
          </w:p>
        </w:tc>
        <w:tc>
          <w:tcPr>
            <w:tcW w:type="dxa" w:w="960"/>
          </w:tcPr>
          <w:p>
            <w:r>
              <w:t>1.972 (1.949)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  <w:tr>
        <w:tc>
          <w:tcPr>
            <w:tcW w:type="dxa" w:w="960"/>
          </w:tcPr>
          <w:p>
            <w:r>
              <w:t>fall</w:t>
            </w:r>
          </w:p>
        </w:tc>
        <w:tc>
          <w:tcPr>
            <w:tcW w:type="dxa" w:w="960"/>
          </w:tcPr>
          <w:p>
            <w:r>
              <w:t>top</w:t>
            </w:r>
          </w:p>
        </w:tc>
        <w:tc>
          <w:tcPr>
            <w:tcW w:type="dxa" w:w="960"/>
          </w:tcPr>
          <w:p>
            <w:r>
              <w:t>19,275</w:t>
            </w:r>
          </w:p>
        </w:tc>
        <w:tc>
          <w:tcPr>
            <w:tcW w:type="dxa" w:w="960"/>
          </w:tcPr>
          <w:p>
            <w:r>
              <w:t>2.327 [2.293, 2.362]</w:t>
            </w:r>
          </w:p>
        </w:tc>
        <w:tc>
          <w:tcPr>
            <w:tcW w:type="dxa" w:w="960"/>
          </w:tcPr>
          <w:p>
            <w:r>
              <w:t>2.280</w:t>
            </w:r>
          </w:p>
        </w:tc>
        <w:tc>
          <w:tcPr>
            <w:tcW w:type="dxa" w:w="960"/>
          </w:tcPr>
          <w:p>
            <w:r>
              <w:t>13239.554</w:t>
            </w:r>
          </w:p>
        </w:tc>
        <w:tc>
          <w:tcPr>
            <w:tcW w:type="dxa" w:w="960"/>
          </w:tcPr>
          <w:p>
            <w:r>
              <w:t>1.140 (1.119)</w:t>
            </w:r>
          </w:p>
        </w:tc>
        <w:tc>
          <w:tcPr>
            <w:tcW w:type="dxa" w:w="960"/>
          </w:tcPr>
          <w:p>
            <w:r>
              <w:t>2.204 (2.178)</w:t>
            </w:r>
          </w:p>
        </w:tc>
        <w:tc>
          <w:tcPr>
            <w:tcW w:type="dxa" w:w="960"/>
          </w:tcPr>
          <w:p>
            <w:r>
              <w:t>是</w:t>
            </w:r>
          </w:p>
        </w:tc>
      </w:tr>
    </w:tbl>
    <w:p>
      <w:r>
        <w:t>采用频数法与贝叶斯法进行失比例信号筛查。胃肠道出血信号最为突出，报告数18195例，ROR=7.726（95%CI 7.602-7.852），PRR=7.504，IC=2.674，EBGM=6.379。跌倒信号报告19275例，ROR=2.327（2.293-2.362），PRR=2.280，IC=1.140，EBGM=2.204。乏力信号报告19514例，ROR=2.064（2.034-2.095），PRR=2.027，IC=0.980，EBGM=1.972。呼吸困难信号报告30527例，ROR=2.062（2.037-2.086），PRR=2.003，IC=0.963，EBGM=1.950。头晕信号报告24112例，ROR=1.893（1.868-1.918），PRR=1.854，IC=0.858，EBGM=1.812。疲劳信号报告33713例，ROR=1.714（1.695-1.733），PRR=1.670，IC=0.714，EBGM=1.640。以上信号均满足信号检测标准。</w:t>
      </w:r>
    </w:p>
    <w:p>
      <w:pPr>
        <w:pStyle w:val="Heading1"/>
      </w:pPr>
      <w:r>
        <w:t>4. 重点 ADR 解读</w:t>
      </w:r>
    </w:p>
    <w:p>
      <w:pPr>
        <w:pStyle w:val="Heading2"/>
      </w:pPr>
      <w:r>
        <w:t>gastrointestinal haemorrhage</w:t>
      </w:r>
    </w:p>
    <w:p>
      <w:r>
        <w:t>胃肠道出血报告18195例，ROR 7.726（95%CI 7.602-7.852），PRR 7.504，IC 2.674，EBGM 6.379，信号强度在所有信号中最高。</w:t>
      </w:r>
    </w:p>
    <w:p>
      <w:pPr>
        <w:pStyle w:val="Heading2"/>
      </w:pPr>
      <w:r>
        <w:t>fall</w:t>
      </w:r>
    </w:p>
    <w:p>
      <w:r>
        <w:t>跌倒报告19275例，ROR 2.327（95%CI 2.293-2.362），PRR 2.280，IC 1.140，EBGM 2.204。</w:t>
      </w:r>
    </w:p>
    <w:p>
      <w:pPr>
        <w:pStyle w:val="Heading2"/>
      </w:pPr>
      <w:r>
        <w:t>asthenia</w:t>
      </w:r>
    </w:p>
    <w:p>
      <w:r>
        <w:t>乏力（asthenia）报告19514例，ROR 2.064（95%CI 2.034-2.095），PRR 2.027，IC 0.980，EBGM 1.972。</w:t>
      </w:r>
    </w:p>
    <w:p>
      <w:pPr>
        <w:pStyle w:val="Heading2"/>
      </w:pPr>
      <w:r>
        <w:t>dyspnoea</w:t>
      </w:r>
    </w:p>
    <w:p>
      <w:r>
        <w:t>呼吸困难报告30527例，ROR 2.062（95%CI 2.037-2.086），PRR 2.003，IC 0.963，EBGM 1.950。</w:t>
      </w:r>
    </w:p>
    <w:p>
      <w:pPr>
        <w:pStyle w:val="Heading2"/>
      </w:pPr>
      <w:r>
        <w:t>dizziness</w:t>
      </w:r>
    </w:p>
    <w:p>
      <w:r>
        <w:t>头晕报告24112例，ROR 1.893（95%CI 1.868-1.918），PRR 1.854，IC 0.858，EBGM 1.812。</w:t>
      </w:r>
    </w:p>
    <w:p>
      <w:pPr>
        <w:pStyle w:val="Heading2"/>
      </w:pPr>
      <w:r>
        <w:t>fatigue</w:t>
      </w:r>
    </w:p>
    <w:p>
      <w:r>
        <w:t>疲劳报告33713例，ROR 1.714（95%CI 1.695-1.733），PRR 1.670，IC 0.714，EBGM 1.640。</w:t>
      </w:r>
    </w:p>
    <w:p>
      <w:pPr>
        <w:pStyle w:val="Heading1"/>
      </w:pPr>
      <w:r>
        <w:t>5. 说明书对照(FDA label)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ADR</w:t>
            </w:r>
          </w:p>
        </w:tc>
        <w:tc>
          <w:tcPr>
            <w:tcW w:type="dxa" w:w="2880"/>
          </w:tcPr>
          <w:p>
            <w:r>
              <w:t>标注状态</w:t>
            </w:r>
          </w:p>
        </w:tc>
        <w:tc>
          <w:tcPr>
            <w:tcW w:type="dxa" w:w="2880"/>
          </w:tcPr>
          <w:p>
            <w:r>
              <w:t>原文引用(章节)</w:t>
            </w:r>
          </w:p>
        </w:tc>
      </w:tr>
      <w:tr>
        <w:tc>
          <w:tcPr>
            <w:tcW w:type="dxa" w:w="2880"/>
          </w:tcPr>
          <w:p>
            <w:r>
              <w:t>gastrointestinal haemorrhage</w:t>
            </w:r>
          </w:p>
        </w:tc>
        <w:tc>
          <w:tcPr>
            <w:tcW w:type="dxa" w:w="2880"/>
          </w:tcPr>
          <w:p>
            <w:r>
              <w:t>已标注</w:t>
            </w:r>
          </w:p>
        </w:tc>
        <w:tc>
          <w:tcPr>
            <w:tcW w:type="dxa" w:w="2880"/>
          </w:tcPr>
          <w:p>
            <w:r>
              <w:t>“Stomach bleeding warning: This product contains an NSAID, which may cause severe stomach bleeding.”(warnings)</w:t>
            </w:r>
          </w:p>
        </w:tc>
      </w:tr>
    </w:tbl>
    <w:p>
      <w:pPr>
        <w:pStyle w:val="Heading1"/>
      </w:pPr>
      <w:r>
        <w:t>6. 局限性声明</w:t>
      </w:r>
    </w:p>
    <w:p>
      <w:pPr>
        <w:pStyle w:val="ListNumber"/>
      </w:pPr>
      <w:r>
        <w:t>本报告为自发报告数据库(FAERS)的失比例信号**筛查**结果;信号不等于因果关系,不能据此判定该药导致某不良反应。</w:t>
      </w:r>
    </w:p>
    <w:p>
      <w:pPr>
        <w:pStyle w:val="ListNumber"/>
      </w:pPr>
      <w:r>
        <w:t>FAERS 报告数**不能用于推算不良反应发生率**;数据库存在漏报、重复报告、适应证偏倚(protopathic bias)与媒体驱动报告(Weber 效应)等已知偏倚。</w:t>
      </w:r>
    </w:p>
    <w:p>
      <w:pPr>
        <w:pStyle w:val="ListNumber"/>
      </w:pPr>
      <w:r>
        <w:t>FAERS 由美国 FDA 管理但包含全球来源的自发报告;本分析不含 WHO VigiBase 与中国国家药品不良反应监测数据库。</w:t>
      </w:r>
    </w:p>
    <w:p>
      <w:pPr>
        <w:pStyle w:val="ListNumber"/>
      </w:pPr>
      <w:r>
        <w:t>live 年龄分布按 patientonsetageunit(800–805)统一换算为年;其中十年代编码只能近似归类。冻结快照使用已规范化的 age_years。</w:t>
      </w:r>
    </w:p>
    <w:p>
      <w:pPr>
        <w:pStyle w:val="ListNumber"/>
      </w:pPr>
      <w:r>
        <w:t>LLM 仅用于文字解读与说明书对照,不参与任何数值计算。</w:t>
      </w:r>
    </w:p>
    <w:p>
      <w:pPr>
        <w:pStyle w:val="ListNumber"/>
      </w:pPr>
      <w:r>
        <w:t>openFDA live 聚合无法把目标药名与 suspect 角色绑定到同一 drug 对象;当前口径是报告级近似,不是 PS-only。</w:t>
      </w:r>
    </w:p>
    <w:p>
      <w:pPr>
        <w:pStyle w:val="ListNumber"/>
      </w:pPr>
      <w:r>
        <w:t>GPS prior 未在完整快照矩阵上拟合,EBGM/EB05 仅供探索。</w:t>
      </w:r>
    </w:p>
    <w:p>
      <w:pPr>
        <w:pStyle w:val="ListBullet"/>
      </w:pPr>
      <w:r>
        <w:t>降级项:openFDA live 聚合仅表示报告同时含目标药和 suspect 药,无法保证二者属于同一 drug 对象;该口径为报告级近似,不是 PS-only。</w:t>
      </w:r>
    </w:p>
    <w:p>
      <w:pPr>
        <w:pStyle w:val="Heading1"/>
      </w:pPr>
      <w:r>
        <w:t>附录:数据来源与可追溯查询</w:t>
      </w:r>
    </w:p>
    <w:p>
      <w:pPr>
        <w:pStyle w:val="ListBullet"/>
      </w:pPr>
      <w:r>
        <w:t>drug_total: https://api.fda.gov/drug/event.json?limit=1&amp;search=%28patient.drug.openfda.generic_name%3A%22aspirin%22%29%20AND%20%28patient.drug.drugcharacterization%3A1%29</w:t>
      </w:r>
    </w:p>
    <w:p>
      <w:pPr>
        <w:pStyle w:val="ListBullet"/>
      </w:pPr>
      <w:r>
        <w:t>grand_total: https://api.fda.gov/drug/event.json?limit=1</w:t>
      </w:r>
    </w:p>
    <w:p>
      <w:pPr>
        <w:pStyle w:val="ListBullet"/>
      </w:pPr>
      <w:r>
        <w:t>top_pt_counts: https://api.fda.gov/drug/event.json?limit=100&amp;count=patient.reaction.reactionmeddrapt.exact&amp;search=%28patient.drug.openfda.generic_name%3A%22aspirin%22%29%20AND%20%28patient.drug.drugcharacterization%3A1%29</w:t>
      </w:r>
    </w:p>
    <w:p>
      <w:pPr>
        <w:pStyle w:val="ListBullet"/>
      </w:pPr>
      <w:r>
        <w:t>label_search: https://api.fda.gov/drug/label.json?limit=2&amp;search=%28openfda.generic_name%3A%22aspirin%22%20OR%20openfda.brand_name%3A%22aspirin%22%29</w:t>
      </w:r>
    </w:p>
    <w:p>
      <w:pPr>
        <w:pStyle w:val="ListBullet"/>
      </w:pPr>
      <w:r>
        <w:t>signal_joint[gastrointestinal haemorrhage]: https://api.fda.gov/drug/event.json?limit=1&amp;search=%28%28patient.drug.openfda.generic_name%3A%22aspirin%22%29%20AND%20%28patient.drug.drugcharacterization%3A1%29%29%20AND%20%28patient.reaction.reactionmeddrapt%3A%22gastrointestinal%20haemorrhage%22%29</w:t>
      </w:r>
    </w:p>
    <w:p>
      <w:pPr>
        <w:pStyle w:val="ListBullet"/>
      </w:pPr>
      <w:r>
        <w:t>signal_event[gastrointestinal haemorrhage]: https://api.fda.gov/drug/event.json?limit=1&amp;search=patient.reaction.reactionmeddrapt%3A%22gastrointestinal%20haemorrhage%22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