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急性胸痛院外自救用药的证据评价：舌下含服硝酸甘油与速效救心丸的比较及 ALDH2 rs671 变异的人群学意义</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目的</w:t>
      </w:r>
      <w:r>
        <w:rPr>
          <w:rFonts w:ascii="Times New Roman" w:hAnsi="Times New Roman" w:eastAsia="宋体"/>
          <w:b w:val="0"/>
          <w:color w:val="1A1A1A"/>
          <w:sz w:val="21"/>
        </w:rPr>
        <w:t xml:space="preserve"> 评价急性胸痛院外自救场景中舌下含服硝酸甘油与速效救心丸的证据层级与适用边界，核查 ALDH2 rs671 变异对硝酸甘油生物活化与症状缓解的影响及其人群学表述，并对照现行指南检验"含服后缓解提示心绞痛"与"先服药、再观察、后呼救"等经验性推断。</w:t>
      </w:r>
    </w:p>
    <w:p>
      <w:pPr>
        <w:spacing w:after="120" w:before="0" w:line="348" w:lineRule="auto"/>
      </w:pPr>
      <w:r>
        <w:rPr>
          <w:rFonts w:ascii="Times New Roman" w:hAnsi="Times New Roman" w:eastAsia="宋体"/>
          <w:b/>
          <w:color w:val="1A1A1A"/>
          <w:sz w:val="21"/>
        </w:rPr>
        <w:t>方法</w:t>
      </w:r>
      <w:r>
        <w:rPr>
          <w:rFonts w:ascii="Times New Roman" w:hAnsi="Times New Roman" w:eastAsia="宋体"/>
          <w:b w:val="0"/>
          <w:color w:val="1A1A1A"/>
          <w:sz w:val="21"/>
        </w:rPr>
        <w:t xml:space="preserve"> 系统检索 PubMed、Europe PMC、PMC 全文库、指南索引、ClinicalTrials.gov 与国家药品监督管理局说明书数据库；优先纳入系统评价、随机对照试验、前瞻性队列与注册研究，指南与说明书用于处置边界与监管范围陈述；偏倚风险按原文采用的 Jadad 评分及 Cochrane RoB 2、ROBINS-I 框架评价，诊断类研究按 QUADAS-2 框架，证据体确定性按 GRADE。检索式、命中数与筛选流程详见资料与方法。中文全文数据库（CNKI、万方）不可访问，中文研究经题录与开放获取渠道间接覆盖。</w:t>
      </w:r>
    </w:p>
    <w:p>
      <w:pPr>
        <w:spacing w:after="120" w:before="0" w:line="348" w:lineRule="auto"/>
      </w:pPr>
      <w:r>
        <w:rPr>
          <w:rFonts w:ascii="Times New Roman" w:hAnsi="Times New Roman" w:eastAsia="宋体"/>
          <w:b/>
          <w:color w:val="1A1A1A"/>
          <w:sz w:val="21"/>
        </w:rPr>
        <w:t>结果</w:t>
      </w:r>
    </w:p>
    <w:p>
      <w:pPr>
        <w:spacing w:after="120" w:before="0" w:line="348" w:lineRule="auto"/>
        <w:ind w:firstLine="420"/>
      </w:pPr>
      <w:r>
        <w:rPr>
          <w:rFonts w:ascii="Times New Roman" w:hAnsi="Times New Roman" w:eastAsia="宋体"/>
          <w:b w:val="0"/>
          <w:color w:val="1A1A1A"/>
          <w:sz w:val="21"/>
        </w:rPr>
        <w:t>速效救心丸的证据基础为 41 项随机对照试验的荟萃分析（6276 例，均在中国开展），主要终点为心电图改善，合并 RR 1.32（95%CI 1.26 至 1.38，I²=62.3%），其中以硝酸甘油为对照的 7 项试验心电图改善 RR 1.35（95%CI 1.16 至 1.56），但多数试验缺乏双盲、Jadad 评分低，分析未覆盖心血管死亡等硬终点。</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2024 年发表的多中心随机双盲安慰剂对照试验（174 例，慢性冠脉综合征且不耐受长效硝酸酯者）中，速效救心丸组 4 周后西雅图心绞痛问卷总分改善≥20 分者占 60.9%，安慰剂组 39.1%（OR 2.43，95%CI 1.32 至 4.47）。</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在中国北方汉族冠心病患者（203 例）中，舌下含服硝酸甘油的缓解率野生型（GG）为 79.4%，rs671 突变携带型（GA/AA）为 50.6%（P&lt;0.01）。</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日本随机交叉试验（117 例）显示，变异携带者舌下硝酸甘油的最大扩张幅度与野生型无差异，但起效显著延迟。</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含服后缓解不能用于鉴别心源性胸痛：前瞻性队列研究显示，缓解率在活动性与无活动性冠心病者之间无统计学差异（摘要级证据）。</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再灌注获益随时间递减：溶栓治疗的获益在发病后数小时内快速衰减（摘要级证据）。</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公众急救指导明确：突发、持续不缓解的胸痛应立即呼叫急救（英国为 999，中国为 120），不得自行诊断或等待。</w:t>
      </w:r>
      <w:r>
        <w:rPr>
          <w:rFonts w:ascii="Times New Roman" w:hAnsi="Times New Roman" w:eastAsia="宋体"/>
          <w:b w:val="0"/>
          <w:color w:val="1A1A1A"/>
          <w:sz w:val="21"/>
          <w:vertAlign w:val="superscript"/>
        </w:rPr>
        <w:t>[7]</w:t>
      </w:r>
    </w:p>
    <w:p>
      <w:pPr>
        <w:spacing w:after="120" w:before="0" w:line="348" w:lineRule="auto"/>
      </w:pPr>
      <w:r>
        <w:rPr>
          <w:rFonts w:ascii="Times New Roman" w:hAnsi="Times New Roman" w:eastAsia="宋体"/>
          <w:b/>
          <w:color w:val="1A1A1A"/>
          <w:sz w:val="21"/>
        </w:rPr>
        <w:t>结论</w:t>
      </w:r>
      <w:r>
        <w:rPr>
          <w:rFonts w:ascii="Times New Roman" w:hAnsi="Times New Roman" w:eastAsia="宋体"/>
          <w:b w:val="0"/>
          <w:color w:val="1A1A1A"/>
          <w:sz w:val="21"/>
        </w:rPr>
        <w:t xml:space="preserve"> 在未分化急性胸痛的院外自救场景中，舌下含服硝酸甘油与速效救心丸均未检索到适应症内随机对照证据，按 GRADE 均属低至极低确定性。ALDH2 rs671 突变携带率在中国汉族约 45% 至 49%〔推导〕，其影响表现为缓解率降低与起效延迟，而非"对半数中国人完全无效"。含服后症状是否缓解不具有鉴别胸痛病因的诊断效能。任何自救用药均不得先于呼叫急救，也均不构成推迟就医的理由。</w:t>
      </w:r>
    </w:p>
    <w:p>
      <w:pPr>
        <w:spacing w:after="120" w:before="0" w:line="348" w:lineRule="auto"/>
      </w:pPr>
      <w:r>
        <w:rPr>
          <w:rFonts w:ascii="Times New Roman" w:hAnsi="Times New Roman" w:eastAsia="宋体"/>
          <w:b/>
          <w:color w:val="1A1A1A"/>
          <w:sz w:val="21"/>
        </w:rPr>
        <w:t>关键词</w:t>
      </w:r>
      <w:r>
        <w:rPr>
          <w:rFonts w:ascii="Times New Roman" w:hAnsi="Times New Roman" w:eastAsia="宋体"/>
          <w:b w:val="0"/>
          <w:color w:val="1A1A1A"/>
          <w:sz w:val="21"/>
        </w:rPr>
        <w:t xml:space="preserve"> 急性胸痛；院外自救；硝酸甘油；速效救心丸；ALDH2 rs671；胸痛鉴别</w:t>
      </w:r>
    </w:p>
    <w:p>
      <w:pPr>
        <w:spacing w:after="100" w:before="240" w:line="300" w:lineRule="auto"/>
      </w:pPr>
      <w:r>
        <w:rPr>
          <w:rFonts w:ascii="Times New Roman" w:hAnsi="Times New Roman" w:eastAsia="黑体"/>
          <w:b/>
          <w:color w:val="1A1A1A"/>
          <w:sz w:val="25"/>
        </w:rPr>
        <w:t>引言</w:t>
      </w:r>
    </w:p>
    <w:p>
      <w:pPr>
        <w:spacing w:after="120" w:before="0" w:line="348" w:lineRule="auto"/>
        <w:ind w:firstLine="420"/>
      </w:pPr>
      <w:r>
        <w:rPr>
          <w:rFonts w:ascii="Times New Roman" w:hAnsi="Times New Roman" w:eastAsia="宋体"/>
          <w:b w:val="0"/>
          <w:color w:val="1A1A1A"/>
          <w:sz w:val="21"/>
        </w:rPr>
        <w:t>急性胸痛是院外猝死与急性冠脉综合征（acute coronary syndrome，ACS）相关死亡链条的第一环，公众在症状出现后至首次医疗接触之间的自我处置，直接决定再灌注治疗的启动时间。在这一环节，公众手边常见两类来源与证据积累方式都不同的药物：舌下含服硝酸甘油，以及中成药速效救心丸。硝酸甘油是硝酸酯类药物的代表，其说明书适应症为"预防和迅速缓解因冠状动脉疾病引起的心绞痛发作"，速效救心丸的说明书适应症则为"气滞血瘀型冠心病，心绞痛"，并注明"心绞痛持续发作，宜加用硝酸酯类药"。</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二者的有效性与安全性证据是否支持在"未分化急性胸痛"——即尚未明确病因的院外胸痛——中按需使用，是第一个需要回答的问题。</w:t>
      </w:r>
    </w:p>
    <w:p>
      <w:pPr>
        <w:spacing w:after="120" w:before="0" w:line="348" w:lineRule="auto"/>
        <w:ind w:firstLine="420"/>
      </w:pPr>
      <w:r>
        <w:rPr>
          <w:rFonts w:ascii="Times New Roman" w:hAnsi="Times New Roman" w:eastAsia="宋体"/>
          <w:b w:val="0"/>
          <w:color w:val="1A1A1A"/>
          <w:sz w:val="21"/>
        </w:rPr>
        <w:t>第二个问题来自人群遗传学。ALDH2（线粒体乙醛脱氢酶 2）rs671（Glu504Lys）变异在东亚人群中频率很高，酶活性因此大幅下降，而 ALDH2 正是硝酸甘油生物活化生成一氧化氮的关键酶。</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"硝酸甘油对约半数中国人无效"的说法由此流传开来，但从酶学表型到临床缓解率，这条推断链条能否被数据撑住、效应量级怎么表述，都要逐项核查。</w:t>
      </w:r>
    </w:p>
    <w:p>
      <w:pPr>
        <w:spacing w:after="120" w:before="0" w:line="348" w:lineRule="auto"/>
        <w:ind w:firstLine="420"/>
      </w:pPr>
      <w:r>
        <w:rPr>
          <w:rFonts w:ascii="Times New Roman" w:hAnsi="Times New Roman" w:eastAsia="宋体"/>
          <w:b w:val="0"/>
          <w:color w:val="1A1A1A"/>
          <w:sz w:val="21"/>
        </w:rPr>
        <w:t>第三个问题是一种流传甚广的经验法则："含服硝酸甘油（或速效救心丸）后疼痛缓解，提示疼痛源于心脏"。中国溶栓治疗合理用药指南甚至把"含服硝酸甘油、消心痛或速效救心丸后未缓解"列为梗死性心绞痛的临床特点之一。</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缓解与否作为诊断指标的敏感度、特异度与似然比，是否被研究检验过，是本文要对照核查的内容。</w:t>
      </w:r>
    </w:p>
    <w:p>
      <w:pPr>
        <w:spacing w:after="120" w:before="0" w:line="348" w:lineRule="auto"/>
        <w:ind w:firstLine="420"/>
      </w:pPr>
      <w:r>
        <w:rPr>
          <w:rFonts w:ascii="Times New Roman" w:hAnsi="Times New Roman" w:eastAsia="宋体"/>
          <w:b w:val="0"/>
          <w:color w:val="1A1A1A"/>
          <w:sz w:val="21"/>
        </w:rPr>
        <w:t>第四个问题是处置次序。中国冠心病合理用药指南（第 2 版）要求疑似急性缺血性胸痛患者立即停止活动、休息，尽早向急救中心呼救，无禁忌证的 ACS 患者随即舌下含服硝酸甘油（起始剂量、重复间隔与总量上限见结果）。</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急诊医学指南同样要求先启动院前急救系统（EMS）并指导现场自救互救，还给出硝酸甘油的剂量与禁忌情形。</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急性 ST 段抬高型心肌梗死（STEMI）诊治指南（2019）强调全程管理自首次医疗接触开始，报告我国发病 12 小时内到达医院的患者中接受再灌注的比例不高、县级医院更低。</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三份指南都把"呼叫急救"放在"含服药物"之前或至少并列，与"先服药、再观察、后呼救"的民间顺序相悖，需要用院前延迟与预后的定量证据裁决。</w:t>
      </w:r>
    </w:p>
    <w:p>
      <w:pPr>
        <w:spacing w:after="120" w:before="0" w:line="348" w:lineRule="auto"/>
        <w:ind w:firstLine="420"/>
      </w:pPr>
      <w:r>
        <w:rPr>
          <w:rFonts w:ascii="Times New Roman" w:hAnsi="Times New Roman" w:eastAsia="宋体"/>
          <w:b w:val="0"/>
          <w:color w:val="1A1A1A"/>
          <w:sz w:val="21"/>
        </w:rPr>
        <w:t>第五个问题关乎外推边界：稳定型心绞痛长期管理中积累的疗效证据，能不能用到急性发作的院外自救？速效救心丸说明书适应症为"气滞血瘀型冠心病，心绞痛"，临床试验也主要在稳定型心绞痛（气滞血瘀证）人群开展，</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院外自救面对的却是未分化、未确诊的胸痛人群，人群与结局都不相同。</w:t>
      </w:r>
    </w:p>
    <w:p>
      <w:pPr>
        <w:spacing w:after="120" w:before="0" w:line="348" w:lineRule="auto"/>
        <w:ind w:firstLine="420"/>
      </w:pPr>
      <w:r>
        <w:rPr>
          <w:rFonts w:ascii="Times New Roman" w:hAnsi="Times New Roman" w:eastAsia="宋体"/>
          <w:b w:val="0"/>
          <w:color w:val="1A1A1A"/>
          <w:sz w:val="21"/>
        </w:rPr>
        <w:t>本文系统检索并评价上述五个问题所依赖的证据，明确每一结论的证据层级、直接性与精确性，并按 GRADE 表述总体确定性；在证据不充分的环节，明确写出"未检索到"或"不足以支持"，不以药理机制或替代终点填补临床终点的空缺。</w:t>
      </w:r>
    </w:p>
    <w:p>
      <w:pPr>
        <w:spacing w:after="120" w:before="0" w:line="348" w:lineRule="auto"/>
        <w:ind w:firstLine="420"/>
      </w:pPr>
      <w:r>
        <w:rPr>
          <w:rFonts w:ascii="Times New Roman" w:hAnsi="Times New Roman" w:eastAsia="宋体"/>
          <w:b w:val="0"/>
          <w:color w:val="1A1A1A"/>
          <w:sz w:val="21"/>
        </w:rPr>
        <w:t>底线结论先行交代：在未分化急性胸痛的院外自救场景中，两药均缺乏适应症内随机对照证据，均不能作为自我鉴别胸痛病因的手段；呼叫急救应先于任何自救用药，含服后是否缓解不构成判断依据；ALDH2 rs671 的作用表现为缓解率降低与起效延迟，而非反应完全缺失。</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[23]</w:t>
      </w:r>
    </w:p>
    <w:p>
      <w:pPr>
        <w:spacing w:after="100" w:before="240" w:line="300" w:lineRule="auto"/>
      </w:pPr>
      <w:r>
        <w:rPr>
          <w:rFonts w:ascii="Times New Roman" w:hAnsi="Times New Roman" w:eastAsia="黑体"/>
          <w:b/>
          <w:color w:val="1A1A1A"/>
          <w:sz w:val="25"/>
        </w:rPr>
        <w:t>资料与方法</w:t>
      </w:r>
    </w:p>
    <w:p>
      <w:pPr>
        <w:spacing w:after="100" w:before="240" w:line="300" w:lineRule="auto"/>
      </w:pPr>
      <w:r>
        <w:rPr>
          <w:rFonts w:ascii="Times New Roman" w:hAnsi="Times New Roman" w:eastAsia="黑体"/>
          <w:b/>
          <w:color w:val="1A1A1A"/>
          <w:sz w:val="23"/>
        </w:rPr>
        <w:t>检索来源与检索式</w:t>
      </w:r>
    </w:p>
    <w:p>
      <w:pPr>
        <w:spacing w:after="120" w:before="0" w:line="348" w:lineRule="auto"/>
        <w:ind w:firstLine="420"/>
      </w:pPr>
      <w:r>
        <w:rPr>
          <w:rFonts w:ascii="Times New Roman" w:hAnsi="Times New Roman" w:eastAsia="宋体"/>
          <w:b w:val="0"/>
          <w:color w:val="1A1A1A"/>
          <w:sz w:val="21"/>
        </w:rPr>
        <w:t>于 2026 年 8 月 12 日完成检索。文献题录来源包括 PubMed 与 Europe PMC（含摘要），全文来源为 PMC 开放获取全文库；指南来源为医学指南索引（收录国内外指南题录与正文片段，含中华医学会心血管病学分会、中国医师协会急诊医师分会及国家卫生计生委合理用药专家委员会发布文件）；试验注册来源为 ClinicalTrials.gov；药品说明书来源为国家药品监督管理局说明书数据库索引（收录文本为索引副本，官方现行核验见局限性）；公众急救指导来源为英国国家医疗服务体系（NHS）官方胸痛页面。检索概念分五组：（1）速效救心丸与冠心病/心绞痛/ACS（Suxiao Jiuxin、angina pectoris、acute coronary syndrome）；（2）硝酸甘油与 ALDH2（aldehyde dehydrogenase 2、Glu504Lys、rs671、nitroglycerin）；（3）含服后缓解与诊断（nitroglycerin response、chest pain、predict、diagnostic）；（4）院前延迟与再灌注（prehospital delay、time to treatment、door-to-balloon、mortality）；（5）指南与注册（acute coronary syndrome guideline、chest pain guideline、STEMI guideline）。共执行 51 次成功检索，命中题录 310 条，去重后 185 条，最终纳入 31 项来源。所有检索式、数据库、命中数与筛选记录见检索日志。</w:t>
      </w:r>
    </w:p>
    <w:p>
      <w:pPr>
        <w:spacing w:after="100" w:before="240" w:line="300" w:lineRule="auto"/>
      </w:pPr>
      <w:r>
        <w:rPr>
          <w:rFonts w:ascii="Times New Roman" w:hAnsi="Times New Roman" w:eastAsia="黑体"/>
          <w:b/>
          <w:color w:val="1A1A1A"/>
          <w:sz w:val="23"/>
        </w:rPr>
        <w:t>纳入与排除标准</w:t>
      </w:r>
    </w:p>
    <w:p>
      <w:pPr>
        <w:spacing w:after="120" w:before="0" w:line="348" w:lineRule="auto"/>
        <w:ind w:firstLine="420"/>
      </w:pPr>
      <w:r>
        <w:rPr>
          <w:rFonts w:ascii="Times New Roman" w:hAnsi="Times New Roman" w:eastAsia="宋体"/>
          <w:b w:val="0"/>
          <w:color w:val="1A1A1A"/>
          <w:sz w:val="21"/>
        </w:rPr>
        <w:t>纳入标准：针对心绞痛、冠心病、ACS 人群的随机对照试验、系统评价与荟萃分析；针对胸痛鉴别或硝酸甘油反应的队列研究；现行临床指南、官方急救指导与说明书文本。排除标准：会议摘要、无对照的病例系列、仅报告机制的动物与离体研究（后者仅用于机制学描述性陈述）；无法追溯来源的转述。速效救心丸相关中文文献经 PubMed/Europe PMC 题录与开放获取渠道间接覆盖；CNKI、万方等中文全文数据库不可访问，此覆盖缺口见局限性。</w:t>
      </w:r>
    </w:p>
    <w:p>
      <w:pPr>
        <w:spacing w:after="100" w:before="240" w:line="300" w:lineRule="auto"/>
      </w:pPr>
      <w:r>
        <w:rPr>
          <w:rFonts w:ascii="Times New Roman" w:hAnsi="Times New Roman" w:eastAsia="黑体"/>
          <w:b/>
          <w:color w:val="1A1A1A"/>
          <w:sz w:val="23"/>
        </w:rPr>
        <w:t>证据评价标准</w:t>
      </w:r>
    </w:p>
    <w:p>
      <w:pPr>
        <w:spacing w:after="120" w:before="0" w:line="348" w:lineRule="auto"/>
        <w:ind w:firstLine="420"/>
      </w:pPr>
      <w:r>
        <w:rPr>
          <w:rFonts w:ascii="Times New Roman" w:hAnsi="Times New Roman" w:eastAsia="宋体"/>
          <w:b w:val="0"/>
          <w:color w:val="1A1A1A"/>
          <w:sz w:val="21"/>
        </w:rPr>
        <w:t>疗效结论优先采纳系统评价与随机对照试验，其次为前瞻性队列与注册研究；病例系列、机制研究、说明书与药典条目仅支撑描述性陈述，不单独支撑疗效结论。偏倚风险评估采用原文报告的 Jadad 评分并按其报告值引用，其余干预性研究按 Cochrane RoB 2 与 ROBINS-I 框架评价；诊断效能类研究按 QUADAS-2 框架评价，仅在研究报告了参考标准与操作特性（敏感度、特异度或似然比）时方可作为诊断结论的依据。发生率估计仅采纳分母明确、前瞻性主动监测的研究。药物与不良事件的因果关系按 Naranjo 量表或 WHO-UMC 标准所需的观察要素（时间关联、去激发、再激发、排除其他解释）评定，缺少相应要素时不作因果归因。证据体的总体确定性按 GRADE 框架表述，任何降级均注明理由（偏倚风险、间接性、不精确、不一致、发表偏倚）。仅摘要级可及的研究，其陈述限于摘要支撑的范围并逐处标注；仅题录级可及的研究，只确认其存在，不用于定量结论。</w:t>
      </w:r>
    </w:p>
    <w:p>
      <w:pPr>
        <w:spacing w:after="100" w:before="240" w:line="300" w:lineRule="auto"/>
      </w:pPr>
      <w:r>
        <w:rPr>
          <w:rFonts w:ascii="Times New Roman" w:hAnsi="Times New Roman" w:eastAsia="黑体"/>
          <w:b/>
          <w:color w:val="1A1A1A"/>
          <w:sz w:val="25"/>
        </w:rPr>
        <w:t>结果</w:t>
      </w:r>
    </w:p>
    <w:p>
      <w:pPr>
        <w:spacing w:after="100" w:before="240" w:line="300" w:lineRule="auto"/>
      </w:pPr>
      <w:r>
        <w:rPr>
          <w:rFonts w:ascii="Times New Roman" w:hAnsi="Times New Roman" w:eastAsia="黑体"/>
          <w:b/>
          <w:color w:val="1A1A1A"/>
          <w:sz w:val="23"/>
        </w:rPr>
        <w:t>说明书与监管文本</w:t>
      </w:r>
    </w:p>
    <w:p>
      <w:pPr>
        <w:spacing w:after="120" w:before="0" w:line="348" w:lineRule="auto"/>
        <w:ind w:firstLine="420"/>
      </w:pPr>
      <w:r>
        <w:rPr>
          <w:rFonts w:ascii="Times New Roman" w:hAnsi="Times New Roman" w:eastAsia="宋体"/>
          <w:b w:val="0"/>
          <w:color w:val="1A1A1A"/>
          <w:sz w:val="21"/>
        </w:rPr>
        <w:t>速效救心丸说明书（国家药监局说明书数据库收录版本）载明：功能为"行气活血，祛瘀止痛，增加冠脉血流量，缓解心绞痛"，适应症为"气滞血瘀型冠心病，心绞痛"，孕妇禁用；注意事项包括"寒凝血瘀、阴虚血瘀胸痹心痛不宜单用""伴有中重度心力衰竭的心肌缺血者慎用""在治疗期间，心绞痛持续发作，宜加用硝酸酯类药"；监测数据显示的不良反应包括恶心、呕吐、口干、腹痛、头痛、头晕、皮疹、瘙痒、潮红、乏力、过敏及过敏样反应等。</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硝酸甘油片说明书（乐声药业版本）载明：适应症为"用于冠心病心绞痛的治疗及预防，也可用于降低血压或治疗充血性心力衰竭"；禁忌包括心肌梗死早期（有严重低血压及心动过速时）、严重贫血、青光眼、颅内压增高、对硝酸甘油过敏，以及使用枸橼酸西地那非者（因其增强硝酸甘油的降压作用）。</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两份说明书均未将"未分化急性胸痛"或"院外自我诊断后的胸痛"列为适应症；速效救心丸说明书还明确要求心绞痛持续发作时加用硝酸酯类药物，即该药在说明书层面并未被表述为硝酸甘油的替代品。</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由于索引副本的官方现行核验尚未完成，以上内容仅作为监管范围描述，不作疗效证据。</w:t>
      </w:r>
    </w:p>
    <w:p>
      <w:pPr>
        <w:spacing w:after="100" w:before="240" w:line="300" w:lineRule="auto"/>
      </w:pPr>
      <w:r>
        <w:rPr>
          <w:rFonts w:ascii="Times New Roman" w:hAnsi="Times New Roman" w:eastAsia="黑体"/>
          <w:b/>
          <w:color w:val="1A1A1A"/>
          <w:sz w:val="23"/>
        </w:rPr>
        <w:t>速效救心丸的随机对照与系统评价证据</w:t>
      </w:r>
    </w:p>
    <w:p>
      <w:pPr>
        <w:spacing w:after="120" w:before="0" w:line="348" w:lineRule="auto"/>
        <w:ind w:firstLine="420"/>
      </w:pPr>
      <w:r>
        <w:rPr>
          <w:rFonts w:ascii="Times New Roman" w:hAnsi="Times New Roman" w:eastAsia="宋体"/>
          <w:b w:val="0"/>
          <w:color w:val="1A1A1A"/>
          <w:sz w:val="21"/>
        </w:rPr>
        <w:t>速效救心丸用于心绞痛的最早系统评价为 Cochrane 综述（2008 年，检索记录为题录级），其纳入的原始研究证据未能支撑肯定性结论，本文未将其用于任何疗效表述。</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其后规模最大的证据综合是 2018 年发表的荟萃分析：41 项随机对照试验、6276 例冠心病患者，全部在中国开展，主要终点为心电图改善（替代终点），合并 RR 1.32（95%CI 1.26 至 1.38），异质性显著（I²=62.3%）；作者明确报告多数纳入研究缺乏双盲设计、Jadad 评分低，且未分析心血管死亡或药物相关并发症。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在 7 项以硝酸甘油（多种剂型）为对照的试验中，速效救心丸心电图改善 RR 1.35（95%CI 1.16 至 1.56），该亚组异质性降至 I²=39.1%；这 7 项试验均为小样本、单中心的中文发表试验，比较的是长期用药期间的心电图变化而非急性发作的即刻缓解，因此只能回答"长期用药中速效救心丸相对硝酸甘油的心电图改善"，不能回答"院外急性胸痛时何者先用"。</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不良反应方面，14 项研究报告了不良事件，以轻度头痛、头晕、面部潮红为主，治疗组与对照组发生率差异无统计学意义（RR 1.12，95%CI 0.50 至 2.51）；该汇总基于短观察期试验，未覆盖急性场景。</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此后出现了设计更规范的随机试验。2021 年发表的一项多中心、随机、双盲、安慰剂对照试验方案拟纳入 324 例"慢性稳定型心绞痛（气滞血瘀证）"患者，在常规治疗基础上加用速效救心丸或安慰剂 24 周，主要结局为入组 4 周后心绞痛症状改善率与主要不良心血管事件（MACE）；方案背景明确承认既往证据"因纳入研究方法学质量差而薄弱"。</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2024 年发表的多中心随机双盲安慰剂对照试验（8 个中心、174 例分析人群，慢性冠脉综合征且不耐受长效硝酸酯不良反应者）显示：速效救心丸组（餐后舌下含服每次 5 粒、每日 3 次，共 4 周）西雅图心绞痛问卷总分改善≥20 分者占 60.9%，安慰剂组 39.1%（OR 2.43，95%CI 1.32–4.47，P=0.004）；研究期间无参与者报告不良事件。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该试验人群限定于确诊慢性冠脉综合征并对硝酸酯不耐受者，用药方式为慢性维持方案而非急性发作按需含服。2024 年另一项稳定型心绞痛的随机双盲试验（检索为摘要级）据上述试验转述，其 4 周时未显示速效救心丸优于安慰剂，24 周时在躯体受限、心绞痛稳定性与治疗满意度等维度改善。</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检索还获得摘要级记录：针对 ACS 人群的速效救心丸系统评价与 Meta 分析（2020 年），以及早期经皮冠状动脉介入治疗（PCI）的 ACS 患者加用速效救心丸的多中心随机双盲安慰剂对照试验（2020 年），二者均发生于住院或围手术期场景，其完整结论未能核验。</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另有针对老年患者的真实世界研究（摘要级）描述了该药的临床联合用药特征，未提供疗效终点。</w:t>
      </w:r>
      <w:r>
        <w:rPr>
          <w:rFonts w:ascii="Times New Roman" w:hAnsi="Times New Roman" w:eastAsia="宋体"/>
          <w:b w:val="0"/>
          <w:color w:val="1A1A1A"/>
          <w:sz w:val="21"/>
          <w:vertAlign w:val="superscript"/>
        </w:rPr>
        <w:t>[13]</w:t>
      </w:r>
    </w:p>
    <w:p>
      <w:pPr>
        <w:spacing w:after="120" w:before="0" w:line="348" w:lineRule="auto"/>
        <w:ind w:firstLine="420"/>
      </w:pPr>
      <w:r>
        <w:rPr>
          <w:rFonts w:ascii="Times New Roman" w:hAnsi="Times New Roman" w:eastAsia="宋体"/>
          <w:b w:val="0"/>
          <w:color w:val="1A1A1A"/>
          <w:sz w:val="21"/>
        </w:rPr>
        <w:t>就第一个问题所需的头对头比较：在未分化急性胸痛的院外自救场景中，未检索到速效救心丸与舌下硝酸甘油的随机对照比较研究；现有比较证据仅有上述冠心病心绞痛人群、以心电图改善为终点的 7 项小样本试验。</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在 ClinicalTrials.gov 注册的速效救心丸试验为急性高原病预防（NCT06531161）与急性心肌梗死易损斑块干预（NCT05466968），均不涉及院外自救场景，且均未开始招募。</w:t>
      </w:r>
      <w:r>
        <w:rPr>
          <w:rFonts w:ascii="Times New Roman" w:hAnsi="Times New Roman" w:eastAsia="宋体"/>
          <w:b w:val="0"/>
          <w:color w:val="1A1A1A"/>
          <w:sz w:val="21"/>
          <w:vertAlign w:val="superscript"/>
        </w:rPr>
        <w:t>[30]</w:t>
      </w:r>
      <w:r>
        <w:rPr>
          <w:rFonts w:ascii="Times New Roman" w:hAnsi="Times New Roman" w:eastAsia="宋体"/>
          <w:b w:val="0"/>
          <w:color w:val="1A1A1A"/>
          <w:sz w:val="21"/>
          <w:vertAlign w:val="superscript"/>
        </w:rPr>
        <w:t>[31]</w:t>
      </w:r>
    </w:p>
    <w:p>
      <w:pPr>
        <w:spacing w:after="100" w:before="240" w:line="300" w:lineRule="auto"/>
      </w:pPr>
      <w:r>
        <w:rPr>
          <w:rFonts w:ascii="Times New Roman" w:hAnsi="Times New Roman" w:eastAsia="黑体"/>
          <w:b/>
          <w:color w:val="1A1A1A"/>
          <w:sz w:val="23"/>
        </w:rPr>
        <w:t>硝酸甘油舌下含服用于已确诊心绞痛发作的证据</w:t>
      </w:r>
    </w:p>
    <w:p>
      <w:pPr>
        <w:spacing w:after="120" w:before="0" w:line="348" w:lineRule="auto"/>
        <w:ind w:firstLine="420"/>
      </w:pPr>
      <w:r>
        <w:rPr>
          <w:rFonts w:ascii="Times New Roman" w:hAnsi="Times New Roman" w:eastAsia="宋体"/>
          <w:b w:val="0"/>
          <w:color w:val="1A1A1A"/>
          <w:sz w:val="21"/>
        </w:rPr>
        <w:t>舌下含服硝酸甘油缓解已确诊心绞痛发作的疗效，是现代心脏病学的传统用药，现行中国指南对其舌下含服剂量、重复间隔与总量上限均有规范（详见下节）。</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2021 年发表的速效救心丸稳定型心绞痛试验方案亦允许受试者在心绞痛不可耐受时舌下含服硝酸甘油 0.5 mg，说明在确诊人群中该用法被视为标准应急措施。</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需要明确的是，这些证据均产生于已确诊冠心病的心绞痛发作人群；本文未检索到以未分化急性胸痛、院外自救为场景、以临床结局为终点的硝酸甘油随机对照研究。把确诊人群的缓解证据搬到未分化胸痛自救场景，同时受人群间接性（确诊对未确诊）与结局间接性（缓解对再灌注与生存）限制，按 GRADE 为极低确定性。</w:t>
      </w:r>
    </w:p>
    <w:p>
      <w:pPr>
        <w:spacing w:after="100" w:before="240" w:line="300" w:lineRule="auto"/>
      </w:pPr>
      <w:r>
        <w:rPr>
          <w:rFonts w:ascii="Times New Roman" w:hAnsi="Times New Roman" w:eastAsia="黑体"/>
          <w:b/>
          <w:color w:val="1A1A1A"/>
          <w:sz w:val="23"/>
        </w:rPr>
        <w:t>ALDH2 rs671：人群频率、酶学表型与硝酸甘油反应</w:t>
      </w:r>
    </w:p>
    <w:p>
      <w:pPr>
        <w:spacing w:after="120" w:before="0" w:line="348" w:lineRule="auto"/>
        <w:ind w:firstLine="420"/>
      </w:pPr>
      <w:r>
        <w:rPr>
          <w:rFonts w:ascii="Times New Roman" w:hAnsi="Times New Roman" w:eastAsia="宋体"/>
          <w:b w:val="0"/>
          <w:color w:val="1A1A1A"/>
          <w:sz w:val="21"/>
        </w:rPr>
        <w:t>ALDH2 rs671（Glu504Lys）是东亚人群特有的功能变异。2006 年发表于《临床研究杂志》的研究（摘要级证据）显示：该变异在杂合与纯合状态下均使 ALDH2 活性近乎消失，Glu504 蛋白催化硝酸甘油代谢的效率（Vmax/Km）显著高于 Lys504，并据此建议给药时考虑该遗传因素，尤其是对携带失活等位基因比例高的亚洲人群。</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酶学表型的具体数值在后续文献中表述为：GA 杂合型活性约为正常的 6%，AA 纯合型活性几乎完全缺失。</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人群频率方面，2009 年的一项大样本地理分布研究（摘要级证据）显示 ALDH2*504Lys 等位基因在东亚以外基本缺失，在中国东南部频率最高，随汉人向东亚各地扩散而逐渐下降。</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在本文核验的中国北方汉族数据中，非冠心病组 356 例的基因型为 GG 196 例（55.1%）、GA 130 例（36.5%）、AA 30 例（8.4%），冠心病组 203 例为 GG 103 例（50.7%）、GA 86 例（42.4%）、AA 14 例（6.9%），即携带者（GA+AA）占比接近半数（两组相加约 45% 至 49%）。〔推导〕</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日本人群的数据为 *2 等位基因频率约 20%，*1/*1 占 60% 至 70%、*1/*2 占 30% 至 40%、*2/*2 占 3% 至 5%；</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综述层面估计东亚人群饮酒后潮红（ALDH2 活性下降的表型标志）者约占 40%。</w:t>
      </w:r>
      <w:r>
        <w:rPr>
          <w:rFonts w:ascii="Times New Roman" w:hAnsi="Times New Roman" w:eastAsia="宋体"/>
          <w:b w:val="0"/>
          <w:color w:val="1A1A1A"/>
          <w:sz w:val="21"/>
          <w:vertAlign w:val="superscript"/>
        </w:rPr>
        <w:t>[23]</w:t>
      </w:r>
    </w:p>
    <w:p>
      <w:pPr>
        <w:spacing w:after="120" w:before="0" w:line="348" w:lineRule="auto"/>
        <w:ind w:firstLine="420"/>
      </w:pPr>
      <w:r>
        <w:rPr>
          <w:rFonts w:ascii="Times New Roman" w:hAnsi="Times New Roman" w:eastAsia="宋体"/>
          <w:b w:val="0"/>
          <w:color w:val="1A1A1A"/>
          <w:sz w:val="21"/>
        </w:rPr>
        <w:t>临床缓解率方面，本文核验的中国北方汉族研究（山东青岛，冠心病组 203 例）报告：舌下含服硝酸甘油的缓解率野生型（GG）为 79.4%，突变型（GA/AA）为 50.6%，差异有统计学意义（P&lt;0.01）。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该研究同时以无创血流动力学监测显示：含服 0.5 mg 硝酸甘油后，野生型患者心输出量升高，突变型患者心输出量下降，两组体循环血管阻力变化亦显著不同，并明确批评"以疼痛缓解程度衡量硝酸甘油疗效"属于主观性指标。</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2007 年发表的中国研究（142 例冠心病患者，经 2021 年综述转述）报告：饮酒后无潮红者 5 分钟内硝酸甘油缓解心绞痛的比例为 67.1%，潮红者为 20.4%；按基因型计，Glu504 型 5 分钟有效反应率 57.5%，Lys504 型 11.1%。</w:t>
      </w:r>
      <w:r>
        <w:rPr>
          <w:rFonts w:ascii="Times New Roman" w:hAnsi="Times New Roman" w:eastAsia="宋体"/>
          <w:b w:val="0"/>
          <w:color w:val="1A1A1A"/>
          <w:sz w:val="21"/>
          <w:vertAlign w:val="superscript"/>
        </w:rPr>
        <w:t>[23]</w:t>
      </w:r>
    </w:p>
    <w:p>
      <w:pPr>
        <w:spacing w:after="120" w:before="0" w:line="348" w:lineRule="auto"/>
        <w:ind w:firstLine="420"/>
      </w:pPr>
      <w:r>
        <w:rPr>
          <w:rFonts w:ascii="Times New Roman" w:hAnsi="Times New Roman" w:eastAsia="宋体"/>
          <w:b w:val="0"/>
          <w:color w:val="1A1A1A"/>
          <w:sz w:val="21"/>
        </w:rPr>
        <w:t>与"缓解率下降"并行的是"起效延迟而非幅度缺失"的证据。日本一项随机交叉试验（117 例健康青年，*1/*1 47 例、*1/*2 48 例、*2/*2 22 例）显示：舌下硝酸甘油（0.3 mg）的最大动脉扩张幅度在各基因型间无差异，但 *2/*2 型达最大扩张时间显著延长（299.7 s 对 254.7 s，P=0.0190），*1/*2 与 *2/*2 型达 90% 最大扩张时间均显著长于 *1/*1（206.1 s 与 231.4 s 对 174.9 s）。</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同一综述记载的证据冲突也须保留：2017 年日本研究未观察到 Lys504 携带者舌下含服硝酸甘油的血管扩张效应与野生型有差异，而 2015 年中国研究（559 例）显示心输出量仅在野生型中升高、在突变型中下降。</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这些方向一致但幅度不一的观察，加上 2017 年阴性结果的存在，意味着"基因型决定反应有无"的简单叙述不成立，证据支持的表述是"效应减弱与延迟为主"。综合中国北方汉族、日本交叉试验与综述记载的阴性研究，ALDH2 rs671 对舌下硝酸甘油反应的影响以"缓解率降低与起效延迟并存"为数据支持的表述，其人群学意义应写为约 45% 至 49% 携带者为低反应者，而非反应缺失。〔推导〕</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〔推导〕以本文核验的北方汉族基因型分布（携带率 44.9%–49.3%）与两组缓解率（79.4%、50.6%）作加权计算：人群平均缓解率 = 0.551×79.4% + 0.449×50.6% = 66.5%（按非冠心病组携带率 44.9%），或 0.507×79.4% + 0.493×50.6% = 65.2%（按冠心病组携带率 49.3%），即约 65%–66%。若携带率取综述估计的下限 40%，平均缓解率升至约 67.8%；取 55% 则降至约 63.6%。据此，约每 3 名含服硝酸甘油的患者中有 1 名属低反应基因型。</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〔推导〕"硝酸甘油对约半数中国人无效"的说法与数据不符。突变携带者中仍有 50.6% 可获得症状缓解，若反应完全缺失该比例应趋近于 0 或与安慰剂无差别；日本交叉试验显示最大扩张幅度不受基因型影响，仅起效延迟；2017 年日本研究甚至未观察到差异。数据支持的表述是：约四成至五成汉族人群对舌下硝酸甘油呈低反应或延迟反应，缓解率下降约 29 个百分点（79.4% 对 50.6%），而非"完全无效"。</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[23]</w:t>
      </w:r>
    </w:p>
    <w:p>
      <w:pPr>
        <w:spacing w:after="100" w:before="240" w:line="300" w:lineRule="auto"/>
      </w:pPr>
      <w:r>
        <w:rPr>
          <w:rFonts w:ascii="Times New Roman" w:hAnsi="Times New Roman" w:eastAsia="黑体"/>
          <w:b/>
          <w:color w:val="1A1A1A"/>
          <w:sz w:val="23"/>
        </w:rPr>
        <w:t>"含服后缓解"作为鉴别指标的效能</w:t>
      </w:r>
    </w:p>
    <w:p>
      <w:pPr>
        <w:spacing w:after="120" w:before="0" w:line="348" w:lineRule="auto"/>
        <w:ind w:firstLine="420"/>
      </w:pPr>
      <w:r>
        <w:rPr>
          <w:rFonts w:ascii="Times New Roman" w:hAnsi="Times New Roman" w:eastAsia="宋体"/>
          <w:b w:val="0"/>
          <w:color w:val="1A1A1A"/>
          <w:sz w:val="21"/>
        </w:rPr>
        <w:t>把"含服硝酸甘油后疼痛缓解"当作活动性冠心病的诊断指标，是急诊医学长期流传的经验法则，但直接检验这一假设的研究给出了否定答案。2003 年发表于《内科学年鉴》的前瞻性队列研究（459 例急诊胸痛患者，摘要级证据）显示：硝酸甘油使 39%（181/459）的患者疼痛缓解；在活动性冠心病为疼痛原因的患者中缓解率 35%（49/141），在无活动性冠心病的患者中反而为 41%（113/275），差异无统计学意义（P&gt;0.2）；4 个月随访结局在缓解与未缓解者间亦无差异，作者据此明确建议缓解不应被用于指导诊断。</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本文按 QUADAS-2 框架核查了该研究的要素：其以冠状动脉造影（≥70% 狭窄）、心肌酶升高或运动试验阳性为参考标准，以含服后 5 分钟内疼痛下降≥50% 为指标，属具备参考标准的观察性诊断研究；因其仅获摘要级证据，完整 2×2 表格与似然比未能提取，故不报告敏感度与特异度的具体数值。另一项急诊胸痛研究（2002 年，《美国心脏病学杂志》）仅获题录级记录，其摘要未能获取，本文未使用其数据。</w:t>
      </w:r>
      <w:r>
        <w:rPr>
          <w:rFonts w:ascii="Times New Roman" w:hAnsi="Times New Roman" w:eastAsia="宋体"/>
          <w:b w:val="0"/>
          <w:color w:val="1A1A1A"/>
          <w:sz w:val="21"/>
          <w:vertAlign w:val="superscript"/>
        </w:rPr>
        <w:t>[26]</w:t>
      </w:r>
    </w:p>
    <w:p>
      <w:pPr>
        <w:spacing w:after="120" w:before="0" w:line="348" w:lineRule="auto"/>
        <w:ind w:firstLine="420"/>
      </w:pPr>
      <w:r>
        <w:rPr>
          <w:rFonts w:ascii="Times New Roman" w:hAnsi="Times New Roman" w:eastAsia="宋体"/>
          <w:b w:val="0"/>
          <w:color w:val="1A1A1A"/>
          <w:sz w:val="21"/>
        </w:rPr>
        <w:t>中国指南的表述值得对照：溶栓治疗合理用药指南（第 2 版）将"程度重、时间&gt;20 分钟、含服硝酸甘油、消心痛或速效救心丸后未缓解"列为梗死性心绞痛的临床特点之一。</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该条目是临床特点的描述性列举，而非经过诊断效能验证的检验标准；把"未缓解"当作梗死或心源性胸痛的证据，与上述前瞻性研究的结论直接冲突——在 459 例急诊胸痛患者中，未缓解者中仍有相当比例为活动性冠心病（即未缓解既不敏感也不特异）。</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中国临床研究亦明确将"以疼痛缓解评价硝酸甘油疗效"标为主观性指标，</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公共急救指导同时告诫公众"不要自行诊断"。</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两条独立证据线一致指向：含服后缓解与否不能作为院外自我鉴别心源性与非心源性胸痛的依据，该结论按 GRADE 为低确定性（摘要级证据与指南陈述综合）。</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[7]</w:t>
      </w:r>
    </w:p>
    <w:p>
      <w:pPr>
        <w:spacing w:after="100" w:before="240" w:line="300" w:lineRule="auto"/>
      </w:pPr>
      <w:r>
        <w:rPr>
          <w:rFonts w:ascii="Times New Roman" w:hAnsi="Times New Roman" w:eastAsia="黑体"/>
          <w:b/>
          <w:color w:val="1A1A1A"/>
          <w:sz w:val="23"/>
        </w:rPr>
        <w:t>院前延迟、再灌注时间与指南处置顺序</w:t>
      </w:r>
    </w:p>
    <w:p>
      <w:pPr>
        <w:spacing w:after="120" w:before="0" w:line="348" w:lineRule="auto"/>
        <w:ind w:firstLine="420"/>
      </w:pPr>
      <w:r>
        <w:rPr>
          <w:rFonts w:ascii="Times New Roman" w:hAnsi="Times New Roman" w:eastAsia="宋体"/>
          <w:b w:val="0"/>
          <w:color w:val="1A1A1A"/>
          <w:sz w:val="21"/>
        </w:rPr>
        <w:t>再灌注治疗的获益随时间强烈递减。溶栓时代 22 项随机试验的汇总分析（50246 例，摘要级证据）显示：发病后 0 至 1、1 至 2、2 至 3、3 至 6 小时开始溶栓，每千例治疗分别约挽救 65、37、26、29 例；2 小时内治疗的比例死亡降幅为 44%（95%CI 32% 至 53%），显著高于 2 小时后的 20%（95%CI 15% 至 25%）。</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再灌注时代的数据同样如此：爱尔兰全国注册研究（4156 例 STEMI）显示，与及时 PCI 相比，延误 PCI（诊断后 &gt;120 分钟）患者至 3 年的死亡风险升高（校正 HR 1.36，95%CI 1.02 至 1.83，摘要级证据）。</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xml:space="preserve"> 中国的胸痛中心（CPU）转诊体系研究（119723 例中倾向评分匹配 8834 例，摘要级证据）显示，经标准分诊转诊的 ACS 患者院内死亡风险更低（OR 0.68，95%CI 0.50 至 0.92），发病至到达胸痛中心时间更短；</w:t>
      </w:r>
      <w:r>
        <w:rPr>
          <w:rFonts w:ascii="Times New Roman" w:hAnsi="Times New Roman" w:eastAsia="宋体"/>
          <w:b w:val="0"/>
          <w:color w:val="1A1A1A"/>
          <w:sz w:val="21"/>
          <w:vertAlign w:val="superscript"/>
        </w:rPr>
        <w:t>[28]</w:t>
      </w:r>
      <w:r>
        <w:rPr>
          <w:rFonts w:ascii="Times New Roman" w:hAnsi="Times New Roman" w:eastAsia="宋体"/>
          <w:b w:val="0"/>
          <w:color w:val="1A1A1A"/>
          <w:sz w:val="21"/>
        </w:rPr>
        <w:t xml:space="preserve"> 而针对中西部农村地区的观察研究显示，多数 STEMI 患者存在明显救治延迟。</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 xml:space="preserve"> 上述证据共同表明：发病至再灌注的总缺血时间中，患者自身决策造成的院前延迟占重要部分，缩短这一段的每一步都可能转化为生存获益。</w:t>
      </w:r>
    </w:p>
    <w:p>
      <w:pPr>
        <w:spacing w:after="120" w:before="0" w:line="348" w:lineRule="auto"/>
        <w:ind w:firstLine="420"/>
      </w:pPr>
      <w:r>
        <w:rPr>
          <w:rFonts w:ascii="Times New Roman" w:hAnsi="Times New Roman" w:eastAsia="宋体"/>
          <w:b w:val="0"/>
          <w:color w:val="1A1A1A"/>
          <w:sz w:val="21"/>
        </w:rPr>
        <w:t>现行指南对处置次序的表述是一致的：先呼救，再用药，用药不得替代呼救。冠心病合理用药指南（第 2 版）的急救措施为"发生疑似急性缺血性胸痛症状时应立即停止活动，休息，并尽早向急救中心呼救"，随后才给予硝酸甘油舌下含服 0.3 至 0.6 mg（每 5 分钟重复，总量不超过 1.5 mg）。</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急诊医学指南（中国医师协会急诊医师分会）要求"接到 ACS 患者及目击者呼叫后，应迅速启动院前急救系统（EMS），并指导现场自救互救"；对血压正常或略高的胸痛患者，首次舌下含服硝酸甘油 0.5 mg，观察 3–5 分钟无效可再含服一次（一般连续不超过 3 次）；并明确收缩压 &lt;90 mmHg、心率 &lt;50 次/min 或 &gt;100 次/min、疑似右心室梗死及西地那非相关胸痛为硝酸甘油的不适用情形。</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急性冠脉综合征急诊快速诊疗指南（2016 年）与 STEMI 指南（2019 年）同样以首次医疗接触为时间起点组织救治流程。</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英国 NHS 的公众指导则直接写明：突发且持续不缓解的胸部疼痛或不适（可为挤压、压迫感），或疼痛向手臂、颈部、下颌、胃部或背部放射，或伴出汗、恶心、头晕、气短者，可能为心肌梗死，应立即呼叫急救（原文 999；中国为 120）并需要立即住院治疗。</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据此，"先服药、再观察、后呼救"的顺序不符合任何一份本文核验的指南；正确的顺序是呼叫急救先行，含服自救用药不早于、更不能取代呼叫。</w:t>
      </w:r>
    </w:p>
    <w:p>
      <w:pPr>
        <w:spacing w:after="100" w:before="240" w:line="300" w:lineRule="auto"/>
      </w:pPr>
      <w:r>
        <w:rPr>
          <w:rFonts w:ascii="Times New Roman" w:hAnsi="Times New Roman" w:eastAsia="黑体"/>
          <w:b/>
          <w:color w:val="1A1A1A"/>
          <w:sz w:val="23"/>
        </w:rPr>
        <w:t>稳定型心绞痛证据向急性院外自救的外推边界</w:t>
      </w:r>
    </w:p>
    <w:p>
      <w:pPr>
        <w:spacing w:after="120" w:before="0" w:line="348" w:lineRule="auto"/>
        <w:ind w:firstLine="420"/>
      </w:pPr>
      <w:r>
        <w:rPr>
          <w:rFonts w:ascii="Times New Roman" w:hAnsi="Times New Roman" w:eastAsia="宋体"/>
          <w:b w:val="0"/>
          <w:color w:val="1A1A1A"/>
          <w:sz w:val="21"/>
        </w:rPr>
        <w:t>前述速效救心丸的随机对照证据（2018 年荟萃分析、2021 年试验方案、2024 年两项随机试验）全部产生于已确诊冠心病、稳定型心绞痛或慢性冠脉综合征人群，</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硝酸甘油的缓解证据同样来自已确诊心绞痛人群。</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院外自救场景的特征是：人群未确诊、症状未分化、无监护与急救条件、存在大量非心源性胸痛（肌肉骨骼、消化、焦虑等，NHS 页面列举了常见病因</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）。将稳定型心绞痛的长期用药证据外推至该场景，需同时跨越人群间接性与结局间接性，按 GRADE 为极低确定性。速效救心丸说明书适应症为"气滞血瘀型冠心病，心绞痛"，其临床试验亦以"气滞血瘀证"为纳入前提；</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在适应症之外的人群与场景（包括未分化急性胸痛）中，本文未检索到适应症内的直接临床证据。同理，也不应把"含服后缓解"在已确诊心绞痛患者中的意义，外推为未确诊胸痛者的病因证据——前者是治疗反应，后者是诊断推断，二者证据层级不同（见上节）。</w:t>
      </w:r>
    </w:p>
    <w:p>
      <w:pPr>
        <w:spacing w:after="100" w:before="240" w:line="300" w:lineRule="auto"/>
      </w:pPr>
      <w:r>
        <w:rPr>
          <w:rFonts w:ascii="Times New Roman" w:hAnsi="Times New Roman" w:eastAsia="黑体"/>
          <w:b/>
          <w:color w:val="1A1A1A"/>
          <w:sz w:val="25"/>
        </w:rPr>
        <w:t>讨论</w:t>
      </w:r>
    </w:p>
    <w:p>
      <w:pPr>
        <w:spacing w:after="100" w:before="240" w:line="300" w:lineRule="auto"/>
      </w:pPr>
      <w:r>
        <w:rPr>
          <w:rFonts w:ascii="Times New Roman" w:hAnsi="Times New Roman" w:eastAsia="黑体"/>
          <w:b/>
          <w:color w:val="1A1A1A"/>
          <w:sz w:val="23"/>
        </w:rPr>
        <w:t>两条证据线的汇合与分歧</w:t>
      </w:r>
    </w:p>
    <w:p>
      <w:pPr>
        <w:spacing w:after="120" w:before="0" w:line="348" w:lineRule="auto"/>
        <w:ind w:firstLine="420"/>
      </w:pPr>
      <w:r>
        <w:rPr>
          <w:rFonts w:ascii="Times New Roman" w:hAnsi="Times New Roman" w:eastAsia="宋体"/>
          <w:b w:val="0"/>
          <w:color w:val="1A1A1A"/>
          <w:sz w:val="21"/>
        </w:rPr>
        <w:t>本文证据呈现两条几乎平行、互不交叉的线。第一条是速效救心丸线：其证据体从 2008 年 Cochrane 综述的"证据不足"起步，经 2018 年 41 项试验的荟萃分析（替代终点、低方法学质量）推进到 2024 年的双盲安慰剂对照试验（问卷终点、4 周观察），证据质量在提高，但人群始终是确诊冠心病/慢性冠脉综合征，用药方式始终是慢性维持而非急性自救，且从未与硝酸甘油在急性场景下头对头比较。第二条是硝酸甘油/ALDH2 线：硝酸甘油在确诊心绞痛人群中的缓解疗效得到指南与试验方案的一致认可，但其反应受 ALDH2 rs671 变异影响（缓解率 79.4% 对 50.6%，起效延迟），且"含服后缓解"作为诊断指标被前瞻性研究否定。两条线在"急性胸痛院外自救"这个交集处都缺乏直接证据——在该场景中，两药的证据均不足以支撑"适应症内直接疗效"的表述，按 GRADE 均属低至极低确定性；头对头比较的缺失意味着"何者可先用、能否互相替代"的问题目前没有适应症内的答案。</w:t>
      </w:r>
    </w:p>
    <w:p>
      <w:pPr>
        <w:spacing w:after="100" w:before="240" w:line="300" w:lineRule="auto"/>
      </w:pPr>
      <w:r>
        <w:rPr>
          <w:rFonts w:ascii="Times New Roman" w:hAnsi="Times New Roman" w:eastAsia="黑体"/>
          <w:b/>
          <w:color w:val="1A1A1A"/>
          <w:sz w:val="23"/>
        </w:rPr>
        <w:t>"约半数中国人无效"说法的定量校准</w:t>
      </w:r>
    </w:p>
    <w:p>
      <w:pPr>
        <w:spacing w:after="120" w:before="0" w:line="348" w:lineRule="auto"/>
        <w:ind w:firstLine="420"/>
      </w:pPr>
      <w:r>
        <w:rPr>
          <w:rFonts w:ascii="Times New Roman" w:hAnsi="Times New Roman" w:eastAsia="宋体"/>
          <w:b w:val="0"/>
          <w:color w:val="1A1A1A"/>
          <w:sz w:val="21"/>
        </w:rPr>
        <w:t>公众传播中"硝酸甘油对约半数中国人无效"的说法，把"携带率约半数"与"无效"直接等同。本文核验的数据不支持这一等同：携带者比例约 45% 至 49%</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，但携带者中仍有约半数（50.6%）可获得症状缓解</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，最大扩张幅度在基因型间无差异、仅起效延迟</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，且存在未观察到差异的日本研究</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。按基因型加权的人群平均缓解率约 65% 至 66%〔推导〕（见结果）。因此准确的表述是：约半数汉族人群属低反应或延迟反应基因型，硝酸甘油对这部分人的缓解率约下降 29 个百分点〔推导〕，但并非完全无效。这一校准有直接的临床含义：低反应基因型的存在，解释了部分患者"含服硝酸甘油后不缓解"的现象，使其更可能是酶学问题而非病因问题——但正因为如此，"含服后未缓解"也就更不能作为排除或确认心源性的依据，这恰恰削弱了"含服后缓解"作为鉴别工具的基础（见下）。</w:t>
      </w:r>
    </w:p>
    <w:p>
      <w:pPr>
        <w:spacing w:after="100" w:before="240" w:line="300" w:lineRule="auto"/>
      </w:pPr>
      <w:r>
        <w:rPr>
          <w:rFonts w:ascii="Times New Roman" w:hAnsi="Times New Roman" w:eastAsia="黑体"/>
          <w:b/>
          <w:color w:val="1A1A1A"/>
          <w:sz w:val="23"/>
        </w:rPr>
        <w:t>缓解反应的双重失效</w:t>
      </w:r>
    </w:p>
    <w:p>
      <w:pPr>
        <w:spacing w:after="120" w:before="0" w:line="348" w:lineRule="auto"/>
        <w:ind w:firstLine="420"/>
      </w:pPr>
      <w:r>
        <w:rPr>
          <w:rFonts w:ascii="Times New Roman" w:hAnsi="Times New Roman" w:eastAsia="宋体"/>
          <w:b w:val="0"/>
          <w:color w:val="1A1A1A"/>
          <w:sz w:val="21"/>
        </w:rPr>
        <w:t>把"含服后是否缓解"当作胸痛病因的鉴别指标，存在双重证据问题。第一重是诊断效能失效：急诊胸痛患者的前瞻性数据显示缓解率在活动性冠心病与无活动性冠心病之间无差异（摘要级证据）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，即缓解既不敏感也不特异，任何基于缓解/未缓解的分流决策都会产生大量错误分类。第二重是人群学混淆：在携带率约半数、缓解率仅约 50% 的低反应亚群中</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，"未缓解"更可能反映基因型而非病因，进一步压低该指标的分辨力。中国指南将"含服硝酸甘油、消心痛或速效救心丸后未缓解"列为梗死性心绞痛的临床特点之一</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，其本意是描述而非检验，但公众教育中若将其简化为"不缓解就是心梗、缓解就不是"，则与上述前瞻性证据直接冲突。诊断类结论按 GRADE 为低确定性——直接研究仅有摘要级可及，且未提取到完整的敏感度/特异度/似然比。</w:t>
      </w:r>
    </w:p>
    <w:p>
      <w:pPr>
        <w:spacing w:after="100" w:before="240" w:line="300" w:lineRule="auto"/>
      </w:pPr>
      <w:r>
        <w:rPr>
          <w:rFonts w:ascii="Times New Roman" w:hAnsi="Times New Roman" w:eastAsia="黑体"/>
          <w:b/>
          <w:color w:val="1A1A1A"/>
          <w:sz w:val="23"/>
        </w:rPr>
        <w:t>次序问题：呼叫先于服药</w:t>
      </w:r>
    </w:p>
    <w:p>
      <w:pPr>
        <w:spacing w:after="120" w:before="0" w:line="348" w:lineRule="auto"/>
        <w:ind w:firstLine="420"/>
      </w:pPr>
      <w:r>
        <w:rPr>
          <w:rFonts w:ascii="Times New Roman" w:hAnsi="Times New Roman" w:eastAsia="宋体"/>
          <w:b w:val="0"/>
          <w:color w:val="1A1A1A"/>
          <w:sz w:val="21"/>
        </w:rPr>
        <w:t>再灌注时间-获益曲线（溶栓时代挽救数随时间递减的梯度</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，PCI 时代延误与死亡风险的关联</w:t>
      </w:r>
      <w:r>
        <w:rPr>
          <w:rFonts w:ascii="Times New Roman" w:hAnsi="Times New Roman" w:eastAsia="宋体"/>
          <w:b w:val="0"/>
          <w:color w:val="1A1A1A"/>
          <w:sz w:val="21"/>
          <w:vertAlign w:val="superscript"/>
        </w:rPr>
        <w:t>[27]</w:t>
      </w:r>
      <w:r>
        <w:rPr>
          <w:rFonts w:ascii="Times New Roman" w:hAnsi="Times New Roman" w:eastAsia="宋体"/>
          <w:b w:val="0"/>
          <w:color w:val="1A1A1A"/>
          <w:sz w:val="21"/>
          <w:vertAlign w:val="superscript"/>
        </w:rPr>
        <w:t>[28]</w:t>
      </w:r>
      <w:r>
        <w:rPr>
          <w:rFonts w:ascii="Times New Roman" w:hAnsi="Times New Roman" w:eastAsia="宋体"/>
          <w:b w:val="0"/>
          <w:color w:val="1A1A1A"/>
          <w:sz w:val="21"/>
        </w:rPr>
        <w:t>）决定了院外环节的优化方向：任何缩短发病至首次医疗接触时间的措施都有潜在生存获益，任何延迟该时间的环节（包括"先服药、观察、再呼救"）都与之相悖。本文核验的中国指南与英国 NHS 官方指导在次序上完全一致：呼叫急救先行，含服自救用药是呼救之后、就医之前的辅助措施，且存在明确的禁忌情形（低血压、心动过缓或过速、疑右心室梗死、西地那非相关胸痛等</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）。速效救心丸说明书亦要求心绞痛持续发作时加用硝酸酯类药物</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，即说明书层面不把速效救心丸表述为硝酸甘油的替代品。</w:t>
      </w:r>
    </w:p>
    <w:p>
      <w:pPr>
        <w:spacing w:after="100" w:before="240" w:line="300" w:lineRule="auto"/>
      </w:pPr>
      <w:r>
        <w:rPr>
          <w:rFonts w:ascii="Times New Roman" w:hAnsi="Times New Roman" w:eastAsia="黑体"/>
          <w:b/>
          <w:color w:val="1A1A1A"/>
          <w:sz w:val="23"/>
        </w:rPr>
        <w:t>什么研究能够回答本题</w:t>
      </w:r>
    </w:p>
    <w:p>
      <w:pPr>
        <w:spacing w:after="120" w:before="0" w:line="348" w:lineRule="auto"/>
        <w:ind w:firstLine="420"/>
      </w:pPr>
      <w:r>
        <w:rPr>
          <w:rFonts w:ascii="Times New Roman" w:hAnsi="Times New Roman" w:eastAsia="宋体"/>
          <w:b w:val="0"/>
          <w:color w:val="1A1A1A"/>
          <w:sz w:val="21"/>
        </w:rPr>
        <w:t>将本文的缺口转化为可检验的问题：需要一个以院外发作的未分化胸痛人群为对象、以舌下含服硝酸甘油（或速效救心丸）为干预、以症状缓解时间与 30 天主要心血管事件为结局的随机对照试验；按该人群事件率估计，事件驱动的样本量在千例量级。同时需要一项在未分化胸痛中、以标准化心源性诊断（心肌损伤标志物、影像或冠状动脉造影）为参考标准的诊断研究，报告含服后缓解的敏感度、特异度与似然比。任何一项都未在 ClinicalTrials.gov 检索到注册记录（本文检索范围内），这本身就是值得记录的空白。</w:t>
      </w:r>
    </w:p>
    <w:p>
      <w:pPr>
        <w:spacing w:after="100" w:before="240" w:line="300" w:lineRule="auto"/>
      </w:pPr>
      <w:r>
        <w:rPr>
          <w:rFonts w:ascii="Times New Roman" w:hAnsi="Times New Roman" w:eastAsia="黑体"/>
          <w:b/>
          <w:color w:val="1A1A1A"/>
          <w:sz w:val="25"/>
        </w:rPr>
        <w:t>局限性</w:t>
      </w:r>
    </w:p>
    <w:p>
      <w:pPr>
        <w:spacing w:after="120" w:before="0" w:line="348" w:lineRule="auto"/>
        <w:ind w:firstLine="420"/>
      </w:pPr>
      <w:r>
        <w:rPr>
          <w:rFonts w:ascii="Times New Roman" w:hAnsi="Times New Roman" w:eastAsia="宋体"/>
          <w:b w:val="0"/>
          <w:color w:val="1A1A1A"/>
          <w:sz w:val="21"/>
        </w:rPr>
        <w:t>本文结论受证据获取层面的若干限制，解释时要先看清这些限制落在哪一层。其一，CNKI、万方等中文全文数据库不可访问，速效救心丸的多数中文随机试验只能经 PubMed/Europe PMC 题录与开放获取渠道间接覆盖，2018 年荟萃分析所汇集的 41 项试验中大量原始文献未能直接核验，其对速效救心丸证据体的完整性与偏倚风险评估的影响无法排除。其二，多项关键研究的全文未能获取：含服后缓解诊断效能的前瞻性研究（Henrikson 等）与溶栓时间-获益汇总分析（Boersma 等）仅获摘要级证据，ALDH2 与硝酸甘油关系的奠基研究（Li 等 2006 年）仅获摘要级证据，其完整方法与敏感性分析无法复核；另有急诊胸痛研究（Shry 等）仅获题录级记录。摘要级证据足以支撑方向性结论，但不足以支撑精确的效应量表述，故本文对敏感度、特异度、似然比未给出数值。其三，2023 年 ESC 急性冠脉综合征管理指南与 2021 年 AHA/ACC 胸痛评估与诊断指南的全文未能获取，指南层面的处置次序主要依据中国指南正文片段与英国 NHS 官方页面，国际指南的完整推荐级别未能逐条核验。其四，速效救心丸与硝酸甘油说明书文本来自国家药监局说明书数据库的索引副本，官方现行版本核验尚未完成，不同厂家硝酸甘油说明书的适应症与禁忌措辞存在差异（本文采用含西地那非禁忌的版本）。其五，推导结论（人群平均缓解率约 65%–66%）基于单一中国北方汉族研究，虽经敏感性分析给出携带率 40%–55% 范围内的变化，仍需独立大样本研究验证；日本、韩国等邻近人群的频率不能直接外推至中国汉族。其六，速效救心丸试验注册库检索仅覆盖 ClinicalTrials.gov，ChiCTR 未直接检索，注册层面可能存在本文未覆盖的试验。</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按研究问题逐一回答，证据层级与确定性随问题分别标注。</w:t>
      </w:r>
    </w:p>
    <w:p>
      <w:pPr>
        <w:spacing w:after="120" w:before="0" w:line="348" w:lineRule="auto"/>
        <w:ind w:firstLine="420"/>
      </w:pPr>
      <w:r>
        <w:rPr>
          <w:rFonts w:ascii="Times New Roman" w:hAnsi="Times New Roman" w:eastAsia="宋体"/>
          <w:b w:val="0"/>
          <w:color w:val="1A1A1A"/>
          <w:sz w:val="21"/>
        </w:rPr>
        <w:t>（1）在未分化急性胸痛的院外自救场景中，舌下含服硝酸甘油与速效救心丸均未检索到适应症内随机对照证据。硝酸甘油的缓解疗效证据来自已确诊心绞痛人群，外推至未分化自救人群受人群与结局双重间接性限制，按 GRADE 为极低确定性；速效救心丸的随机对照证据集中于气滞血瘀型冠心病心绞痛，样本量小、盲法与分配隐藏报告不全，同一外推按 GRADE 为低至极低确定性。</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未检索到二者在该场景的头对头比较研究；现有比较仅为冠心病心绞痛人群中以心电图改善为终点的 7 项小样本试验。</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适用场景边界应表述为：二者均适用于已确诊冠心病的心绞痛发作缓解（硝酸甘油有指南与说明书支持</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，速效救心丸说明书限于气滞血瘀型冠心病心绞痛</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），均不适用于未分化急性胸痛的自我鉴别诊断。</w:t>
      </w:r>
    </w:p>
    <w:p>
      <w:pPr>
        <w:spacing w:after="120" w:before="0" w:line="348" w:lineRule="auto"/>
        <w:ind w:firstLine="420"/>
      </w:pPr>
      <w:r>
        <w:rPr>
          <w:rFonts w:ascii="Times New Roman" w:hAnsi="Times New Roman" w:eastAsia="宋体"/>
          <w:b w:val="0"/>
          <w:color w:val="1A1A1A"/>
          <w:sz w:val="21"/>
        </w:rPr>
        <w:t>（2）ALDH2 rs671 突变携带率在中国北方汉族约 45% 至 49%（非冠心病组 44.9%，冠心病组 49.3%）。〔推导〕</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携带者舌下含服硝酸甘油的缓解率为 50.6%，野生型为 79.4%（P&lt;0.01）；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血流动力学反应（心输出量、体循环血管阻力）亦呈基因型依赖，</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日本交叉试验显示最大扩张幅度保留而起效延迟，</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并存在未观察到基因型差异的阴性研究。</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综合而言，变异的影响为缓解率降低约 29 个百分点〔推导〕与起效延迟，人群平均缓解率约 65% 至 66%〔推导〕，"对约半数中国人无效"的说法不准确，应表述为"接近半数汉族人群呈低反应或延迟反应"。</w:t>
      </w:r>
    </w:p>
    <w:p>
      <w:pPr>
        <w:spacing w:after="120" w:before="0" w:line="348" w:lineRule="auto"/>
        <w:ind w:firstLine="420"/>
      </w:pPr>
      <w:r>
        <w:rPr>
          <w:rFonts w:ascii="Times New Roman" w:hAnsi="Times New Roman" w:eastAsia="宋体"/>
          <w:b w:val="0"/>
          <w:color w:val="1A1A1A"/>
          <w:sz w:val="21"/>
        </w:rPr>
        <w:t>（3）含服后症状缓解不具有鉴别胸痛的诊断效能：急诊胸痛患者的前瞻性研究显示，缓解率在活动性冠心病与无活动性冠心病间无差异（摘要级证据），作者明确建议缓解不应指导诊断。</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相关指标（缓解与否）同时受主观性</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与基因型分布影响；公共指导明确要求公众不得自行诊断。</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该结论按 GRADE 为低确定性。</w:t>
      </w:r>
    </w:p>
    <w:p>
      <w:pPr>
        <w:spacing w:after="120" w:before="0" w:line="348" w:lineRule="auto"/>
        <w:ind w:firstLine="420"/>
      </w:pPr>
      <w:r>
        <w:rPr>
          <w:rFonts w:ascii="Times New Roman" w:hAnsi="Times New Roman" w:eastAsia="宋体"/>
          <w:b w:val="0"/>
          <w:color w:val="1A1A1A"/>
          <w:sz w:val="21"/>
        </w:rPr>
        <w:t>（4）再灌注时间与预后的关系有充分的定量证据：溶栓获益随时间递减，每千例挽救数随延迟快速下降；</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PCI 时代延误再灌注与更高死亡风险相关（爱尔兰注册研究校正 HR 1.36；中国胸痛中心体系研究显示标准转诊降低院内死亡）。</w:t>
      </w:r>
      <w:r>
        <w:rPr>
          <w:rFonts w:ascii="Times New Roman" w:hAnsi="Times New Roman" w:eastAsia="宋体"/>
          <w:b w:val="0"/>
          <w:color w:val="1A1A1A"/>
          <w:sz w:val="21"/>
          <w:vertAlign w:val="superscript"/>
        </w:rPr>
        <w:t>[27]</w:t>
      </w:r>
      <w:r>
        <w:rPr>
          <w:rFonts w:ascii="Times New Roman" w:hAnsi="Times New Roman" w:eastAsia="宋体"/>
          <w:b w:val="0"/>
          <w:color w:val="1A1A1A"/>
          <w:sz w:val="21"/>
          <w:vertAlign w:val="superscript"/>
        </w:rPr>
        <w:t>[28]</w:t>
      </w:r>
      <w:r>
        <w:rPr>
          <w:rFonts w:ascii="Times New Roman" w:hAnsi="Times New Roman" w:eastAsia="宋体"/>
          <w:b w:val="0"/>
          <w:color w:val="1A1A1A"/>
          <w:sz w:val="21"/>
        </w:rPr>
        <w:t xml:space="preserve"> 现行指南（中国冠心病合理用药指南第 2 版、急诊医学 ACS 指南、STEMI 指南 2019、NHS 官方指导）均表述为：疑似急性缺血性胸痛应首先呼叫急救（中国为 120），硝酸甘油舌下含服是呼救后、血压与心律允许条件下的辅助措施，存在低血压、心动过缓或心动过速、疑右心室梗死、西地那非相关胸痛等明确禁忌。</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先服药、再观察、后呼救的顺序不符合现行指南。</w:t>
      </w:r>
    </w:p>
    <w:p>
      <w:pPr>
        <w:spacing w:after="120" w:before="0" w:line="348" w:lineRule="auto"/>
        <w:ind w:firstLine="420"/>
      </w:pPr>
      <w:r>
        <w:rPr>
          <w:rFonts w:ascii="Times New Roman" w:hAnsi="Times New Roman" w:eastAsia="宋体"/>
          <w:b w:val="0"/>
          <w:color w:val="1A1A1A"/>
          <w:sz w:val="21"/>
        </w:rPr>
        <w:t>（5）稳定型心绞痛长期管理证据不能外推至急性院外自救：速效救心丸的全部随机对照证据均来自已确诊冠心病/慢性冠脉综合征人群，</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在说明书适应症（气滞血瘀型冠心病心绞痛）之外的人群与场景中，未检索到适应症内的直接临床证据；硝酸甘油的缓解证据同样不覆盖未分化胸痛的自我诊断决策。两线证据须分别陈述，不得互相外推。</w:t>
      </w:r>
    </w:p>
    <w:p>
      <w:pPr>
        <w:spacing w:after="100" w:before="240" w:line="300" w:lineRule="auto"/>
      </w:pPr>
      <w:r>
        <w:rPr>
          <w:rFonts w:ascii="Times New Roman" w:hAnsi="Times New Roman" w:eastAsia="黑体"/>
          <w:b/>
          <w:color w:val="1A1A1A"/>
          <w:sz w:val="25"/>
        </w:rPr>
        <w:t>临床实践要点</w:t>
      </w:r>
    </w:p>
    <w:p>
      <w:pPr>
        <w:spacing w:after="60" w:before="0" w:line="336" w:lineRule="auto"/>
        <w:ind w:left="340"/>
      </w:pPr>
      <w:r>
        <w:rPr>
          <w:rFonts w:ascii="Times New Roman" w:hAnsi="Times New Roman" w:eastAsia="宋体"/>
          <w:b w:val="0"/>
          <w:color w:val="1A1A1A"/>
          <w:sz w:val="21"/>
        </w:rPr>
        <w:t>1. 突发、持续不缓解的胸部疼痛或不适（可为挤压或压迫感），或疼痛向手臂、颈部、下颌、胃部或背部放射，或伴出汗、恶心、头晕、气短者，应疑及急性心肌梗死，立即呼叫急救（中国为 120），不要等待症状自行消失，也不要自行驾车就医。</w:t>
      </w:r>
      <w:r>
        <w:rPr>
          <w:rFonts w:ascii="Times New Roman" w:hAnsi="Times New Roman" w:eastAsia="宋体"/>
          <w:b w:val="0"/>
          <w:color w:val="1A1A1A"/>
          <w:sz w:val="21"/>
          <w:vertAlign w:val="superscript"/>
        </w:rPr>
        <w:t>[7]</w:t>
      </w:r>
    </w:p>
    <w:p>
      <w:pPr>
        <w:spacing w:after="60" w:before="0" w:line="336" w:lineRule="auto"/>
        <w:ind w:left="340"/>
      </w:pPr>
      <w:r>
        <w:rPr>
          <w:rFonts w:ascii="Times New Roman" w:hAnsi="Times New Roman" w:eastAsia="宋体"/>
          <w:b w:val="0"/>
          <w:color w:val="1A1A1A"/>
          <w:sz w:val="21"/>
        </w:rPr>
        <w:t>2. 胸痛原因多样，多数并非心脏问题；不要以症状特征或含服药物后是否缓解自行诊断病因或决定是否就医，缓解不等于危险解除，应让专业人员进行评估。</w:t>
      </w:r>
      <w:r>
        <w:rPr>
          <w:rFonts w:ascii="Times New Roman" w:hAnsi="Times New Roman" w:eastAsia="宋体"/>
          <w:b w:val="0"/>
          <w:color w:val="1A1A1A"/>
          <w:sz w:val="21"/>
          <w:vertAlign w:val="superscript"/>
        </w:rPr>
        <w:t>[7]</w:t>
      </w:r>
    </w:p>
    <w:p>
      <w:pPr>
        <w:spacing w:after="60" w:before="0" w:line="336" w:lineRule="auto"/>
        <w:ind w:left="340"/>
      </w:pPr>
      <w:r>
        <w:rPr>
          <w:rFonts w:ascii="Times New Roman" w:hAnsi="Times New Roman" w:eastAsia="宋体"/>
          <w:b w:val="0"/>
          <w:color w:val="1A1A1A"/>
          <w:sz w:val="21"/>
        </w:rPr>
        <w:t>3. 确诊冠心病心绞痛发作、血压正常者，可按说明书舌下含服硝酸甘油 0.5 mg（中国指南方案为 0.3–0.6 mg，每 5 分钟可重复，总量不超过 1.5 mg）；收缩压显著降低、心动过缓或心动过速、疑似右心室梗死，以及近期服用西地那非等 PDE5 抑制剂者，不适合使用硝酸甘油。</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p>
    <w:p>
      <w:pPr>
        <w:spacing w:after="60" w:before="0" w:line="336" w:lineRule="auto"/>
        <w:ind w:left="340"/>
      </w:pPr>
      <w:r>
        <w:rPr>
          <w:rFonts w:ascii="Times New Roman" w:hAnsi="Times New Roman" w:eastAsia="宋体"/>
          <w:b w:val="0"/>
          <w:color w:val="1A1A1A"/>
          <w:sz w:val="21"/>
        </w:rPr>
        <w:t>4. 速效救心丸按说明书适用于气滞血瘀型冠心病心绞痛；无论含服何种自救药物，症状缓解与否都不能作为判断胸痛病因的依据，含服自救用药不应延误呼叫急救与就医。</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[7]</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Ren L, Wang J, Feng L, Wang S, Li J. Efficacy of Suxiao Jiuxin Pill on Coronary Heart Disease: A Meta-Analysis of Randomized Controlled Trials. Evidence-Based Complementary and Alternative Medicine. 2018;2018:9745804. doi:10.1155/2018/9745804. PMID:29770157. URL:https://europepmc.org/articles/PMC5892298</w:t>
      </w:r>
    </w:p>
    <w:p>
      <w:pPr>
        <w:spacing w:after="60" w:before="0" w:line="336" w:lineRule="auto"/>
        <w:ind w:left="340"/>
      </w:pPr>
      <w:r>
        <w:rPr>
          <w:rFonts w:ascii="Times New Roman" w:hAnsi="Times New Roman" w:eastAsia="宋体"/>
          <w:b w:val="0"/>
          <w:color w:val="1A1A1A"/>
          <w:sz w:val="21"/>
        </w:rPr>
        <w:t>2. Hu Y, Wang Y, Wang S, Cui X, Feng Y, Li Z, et al. Efficacy and Safety of Suxiao Jiuxin Pills in the Treatment of Chronic Coronary Syndrome with Intolerance to Adverse Effects of Long-acting Nitrates: A Multicenter, Randomized, Double-blind, Placebo-controlled Study. BMC Complementary Medicine and Therapies. 2024;24:356. doi:10.1186/s12906-024-04661-5. PMID:39367481. URL:https://europepmc.org/articles/PMC11451125</w:t>
      </w:r>
    </w:p>
    <w:p>
      <w:pPr>
        <w:spacing w:after="60" w:before="0" w:line="336" w:lineRule="auto"/>
        <w:ind w:left="340"/>
      </w:pPr>
      <w:r>
        <w:rPr>
          <w:rFonts w:ascii="Times New Roman" w:hAnsi="Times New Roman" w:eastAsia="宋体"/>
          <w:b w:val="0"/>
          <w:color w:val="1A1A1A"/>
          <w:sz w:val="21"/>
        </w:rPr>
        <w:t>3. Xia JQ, Song J, Zhang Y, An NN, Ding L, Zhang Z. Effect of Aldehyde Dehydrogenase 2 Gene Polymorphism on Hemodynamics After Nitroglycerin Intervention in Northern Chinese Han Population. Chinese Medical Journal. 2015;128(2):180-185. doi:10.4103/0366-6999.149192. PMID:25591559. URL:https://europepmc.org/articles/PMC4837835</w:t>
      </w:r>
    </w:p>
    <w:p>
      <w:pPr>
        <w:spacing w:after="60" w:before="0" w:line="336" w:lineRule="auto"/>
        <w:ind w:left="340"/>
      </w:pPr>
      <w:r>
        <w:rPr>
          <w:rFonts w:ascii="Times New Roman" w:hAnsi="Times New Roman" w:eastAsia="宋体"/>
          <w:b w:val="0"/>
          <w:color w:val="1A1A1A"/>
          <w:sz w:val="21"/>
        </w:rPr>
        <w:t>4. Sakata S, Yoshihara T, Arima H, Shiraishi F, Oniki H, Takahashi-Yanaga F, et al. Differential effects of organic nitrates on arterial diameter among healthy Japanese participants with different mitochondrial aldehyde dehydrogenase 2 genotypes: randomised crossover trial. BMJ Open. 2011;1(1):e000133. doi:10.1136/bmjopen-2011-000133. PMID:22021773. URL:https://europepmc.org/articles/PMC3191425</w:t>
      </w:r>
    </w:p>
    <w:p>
      <w:pPr>
        <w:spacing w:after="60" w:before="0" w:line="336" w:lineRule="auto"/>
        <w:ind w:left="340"/>
      </w:pPr>
      <w:r>
        <w:rPr>
          <w:rFonts w:ascii="Times New Roman" w:hAnsi="Times New Roman" w:eastAsia="宋体"/>
          <w:b w:val="0"/>
          <w:color w:val="1A1A1A"/>
          <w:sz w:val="21"/>
        </w:rPr>
        <w:t>5. Henrikson CA, et al. Chest pain relief by nitroglycerin does not predict active coronary artery disease. Annals of Internal Medicine. 2003;139(12):979-986. doi:10.7326/0003-4819-139-12-200312160-00007. PMID:14678917. URL:https://europepmc.org/article/MED/14678917</w:t>
      </w:r>
    </w:p>
    <w:p>
      <w:pPr>
        <w:spacing w:after="60" w:before="0" w:line="336" w:lineRule="auto"/>
        <w:ind w:left="340"/>
      </w:pPr>
      <w:r>
        <w:rPr>
          <w:rFonts w:ascii="Times New Roman" w:hAnsi="Times New Roman" w:eastAsia="宋体"/>
          <w:b w:val="0"/>
          <w:color w:val="1A1A1A"/>
          <w:sz w:val="21"/>
        </w:rPr>
        <w:t>6. Boersma E, Maas AC, Deckers JW, Simoons ML. Early thrombolytic treatment in acute myocardial infarction: reappraisal of the golden hour. Lancet. 1996;348(9030):771-775. doi:10.1016/S0140-6736(96)02514-7. PMID:8813982. URL:https://europepmc.org/article/MED/8813982</w:t>
      </w:r>
    </w:p>
    <w:p>
      <w:pPr>
        <w:spacing w:after="60" w:before="0" w:line="336" w:lineRule="auto"/>
        <w:ind w:left="340"/>
      </w:pPr>
      <w:r>
        <w:rPr>
          <w:rFonts w:ascii="Times New Roman" w:hAnsi="Times New Roman" w:eastAsia="宋体"/>
          <w:b w:val="0"/>
          <w:color w:val="1A1A1A"/>
          <w:sz w:val="21"/>
        </w:rPr>
        <w:t>7. National Health Service (NHS). Chest pain. 2023（页面复核日期 2023-08-08）. URL:https://www.nhs.uk/symptoms/chest-pain/</w:t>
      </w:r>
    </w:p>
    <w:p>
      <w:pPr>
        <w:spacing w:after="60" w:before="0" w:line="336" w:lineRule="auto"/>
        <w:ind w:left="340"/>
      </w:pPr>
      <w:r>
        <w:rPr>
          <w:rFonts w:ascii="Times New Roman" w:hAnsi="Times New Roman" w:eastAsia="宋体"/>
          <w:b w:val="0"/>
          <w:color w:val="1A1A1A"/>
          <w:sz w:val="21"/>
        </w:rPr>
        <w:t>8. Duan X, Zhou L, Wu T, Liu G, Qiao J, Wei J, et al. Chinese herbal medicine suxiao jiuxin wan for angina pectoris. Cochrane Database of Systematic Reviews. 2008;(1):CD004473. doi:10.1002/14651858.CD004473.pub2. PMID:18254051. URL:https://pubmed.ncbi.nlm.nih.gov/18254051/</w:t>
      </w:r>
    </w:p>
    <w:p>
      <w:pPr>
        <w:spacing w:after="60" w:before="0" w:line="336" w:lineRule="auto"/>
        <w:ind w:left="340"/>
      </w:pPr>
      <w:r>
        <w:rPr>
          <w:rFonts w:ascii="Times New Roman" w:hAnsi="Times New Roman" w:eastAsia="宋体"/>
          <w:b w:val="0"/>
          <w:color w:val="1A1A1A"/>
          <w:sz w:val="21"/>
        </w:rPr>
        <w:t>9. Ruan X, Li Y, Sun Y, Jia M, Xu X, Huo L, et al. Efficacy and safety of Suxiao Jiuxin Pill in the treatment of stable angina (Qi stagnation and blood stasis syndrome): study protocol of a randomized, double-blind, placebo-controlled, multi-center clinical trial. Trials. 2021;22:466. doi:10.1186/s13063-021-05448-6. PMID:34281600. URL:https://europepmc.org/articles/PMC8287819</w:t>
      </w:r>
    </w:p>
    <w:p>
      <w:pPr>
        <w:spacing w:after="60" w:before="0" w:line="336" w:lineRule="auto"/>
        <w:ind w:left="340"/>
      </w:pPr>
      <w:r>
        <w:rPr>
          <w:rFonts w:ascii="Times New Roman" w:hAnsi="Times New Roman" w:eastAsia="宋体"/>
          <w:b w:val="0"/>
          <w:color w:val="1A1A1A"/>
          <w:sz w:val="21"/>
        </w:rPr>
        <w:t>10. Effectiveness and safety of Suxiao Jiuxin pill in treating acute coronary syndrome: a systematic review and Meta-analysis. Journal of Traditional Chinese Medicine. 2020. doi:10.19852/j.cnki.jtcm.2020.04.002. PMID:32744020.</w:t>
      </w:r>
    </w:p>
    <w:p>
      <w:pPr>
        <w:spacing w:after="60" w:before="0" w:line="336" w:lineRule="auto"/>
        <w:ind w:left="340"/>
      </w:pPr>
      <w:r>
        <w:rPr>
          <w:rFonts w:ascii="Times New Roman" w:hAnsi="Times New Roman" w:eastAsia="宋体"/>
          <w:b w:val="0"/>
          <w:color w:val="1A1A1A"/>
          <w:sz w:val="21"/>
        </w:rPr>
        <w:t>11. Effects on Suxiao Jiuxin Pills in the Treatment of Patients with Acute Coronary Syndrome Undergoing Early Percutaneous Coronary Intervention: A Multicenter Randomized Double-Blind Placebo-Controlled Trial. Journal of Alternative and Complementary Medicine. 2020. doi:10.1089/acm.2020.0014. PMID:32716206.</w:t>
      </w:r>
    </w:p>
    <w:p>
      <w:pPr>
        <w:spacing w:after="60" w:before="0" w:line="336" w:lineRule="auto"/>
        <w:ind w:left="340"/>
      </w:pPr>
      <w:r>
        <w:rPr>
          <w:rFonts w:ascii="Times New Roman" w:hAnsi="Times New Roman" w:eastAsia="宋体"/>
          <w:b w:val="0"/>
          <w:color w:val="1A1A1A"/>
          <w:sz w:val="21"/>
        </w:rPr>
        <w:t>12. Evaluation of the efficacy and safety of Suxiao Jiuxin Pill in the treatment of stable angina: A randomized, double-blind, placebo-controlled, multi-center clinical trial. Journal of Ethnopharmacology. 2024. doi:10.1016/j.jep.2023.116959. PMID:37487965.</w:t>
      </w:r>
    </w:p>
    <w:p>
      <w:pPr>
        <w:spacing w:after="60" w:before="0" w:line="336" w:lineRule="auto"/>
        <w:ind w:left="340"/>
      </w:pPr>
      <w:r>
        <w:rPr>
          <w:rFonts w:ascii="Times New Roman" w:hAnsi="Times New Roman" w:eastAsia="宋体"/>
          <w:b w:val="0"/>
          <w:color w:val="1A1A1A"/>
          <w:sz w:val="21"/>
        </w:rPr>
        <w:t>13. 速效救心丸在16856例老年患者中临床特点与联合用药的真实世界研究. 中国中药杂志. 2020. doi:10.19540/j.cnki.cjcmm.20200302.501. PMID:32495590.</w:t>
      </w:r>
    </w:p>
    <w:p>
      <w:pPr>
        <w:spacing w:after="60" w:before="0" w:line="336" w:lineRule="auto"/>
        <w:ind w:left="340"/>
      </w:pPr>
      <w:r>
        <w:rPr>
          <w:rFonts w:ascii="Times New Roman" w:hAnsi="Times New Roman" w:eastAsia="宋体"/>
          <w:b w:val="0"/>
          <w:color w:val="1A1A1A"/>
          <w:sz w:val="21"/>
        </w:rPr>
        <w:t>14. 国家药品监督管理局. 速效救心丸药品说明书（津药达仁堂集团股份有限公司第六中药厂，每丸重40 mg；收录于国家药监局说明书数据库索引，官方现行文本核验待完成）. 检索日期 2026-08-12.</w:t>
      </w:r>
    </w:p>
    <w:p>
      <w:pPr>
        <w:spacing w:after="60" w:before="0" w:line="336" w:lineRule="auto"/>
        <w:ind w:left="340"/>
      </w:pPr>
      <w:r>
        <w:rPr>
          <w:rFonts w:ascii="Times New Roman" w:hAnsi="Times New Roman" w:eastAsia="宋体"/>
          <w:b w:val="0"/>
          <w:color w:val="1A1A1A"/>
          <w:sz w:val="21"/>
        </w:rPr>
        <w:t>15. 国家药品监督管理局. 硝酸甘油片药品说明书（乐声药业石家庄有限公司，500 μg；含枸橼酸西地那非禁忌；收录于国家药监局说明书数据库索引，官方现行文本核验待完成）. 检索日期 2026-08-12.</w:t>
      </w:r>
    </w:p>
    <w:p>
      <w:pPr>
        <w:spacing w:after="60" w:before="0" w:line="336" w:lineRule="auto"/>
        <w:ind w:left="340"/>
      </w:pPr>
      <w:r>
        <w:rPr>
          <w:rFonts w:ascii="Times New Roman" w:hAnsi="Times New Roman" w:eastAsia="宋体"/>
          <w:b w:val="0"/>
          <w:color w:val="1A1A1A"/>
          <w:sz w:val="21"/>
        </w:rPr>
        <w:t>16. 中国医师协会急诊医师分会. 急性冠脉综合征临床实践指南（一）. 2015年.</w:t>
      </w:r>
    </w:p>
    <w:p>
      <w:pPr>
        <w:spacing w:after="60" w:before="0" w:line="336" w:lineRule="auto"/>
        <w:ind w:left="340"/>
      </w:pPr>
      <w:r>
        <w:rPr>
          <w:rFonts w:ascii="Times New Roman" w:hAnsi="Times New Roman" w:eastAsia="宋体"/>
          <w:b w:val="0"/>
          <w:color w:val="1A1A1A"/>
          <w:sz w:val="21"/>
        </w:rPr>
        <w:t>17. 国家卫生计生委合理用药专家委员会，中国药师协会. 冠心病合理用药指南（第2版）. 2018年.</w:t>
      </w:r>
    </w:p>
    <w:p>
      <w:pPr>
        <w:spacing w:after="60" w:before="0" w:line="336" w:lineRule="auto"/>
        <w:ind w:left="340"/>
      </w:pPr>
      <w:r>
        <w:rPr>
          <w:rFonts w:ascii="Times New Roman" w:hAnsi="Times New Roman" w:eastAsia="宋体"/>
          <w:b w:val="0"/>
          <w:color w:val="1A1A1A"/>
          <w:sz w:val="21"/>
        </w:rPr>
        <w:t>18. 中华医学会心血管病学分会，中华心血管病杂志编辑委员会. 急性ST段抬高型心肌梗死诊断和治疗指南（2019）. 中华心血管病杂志. 2019. doi:10.3760/cma.j.issn.0253-3758.2019.10.003.</w:t>
      </w:r>
    </w:p>
    <w:p>
      <w:pPr>
        <w:spacing w:after="60" w:before="0" w:line="336" w:lineRule="auto"/>
        <w:ind w:left="340"/>
      </w:pPr>
      <w:r>
        <w:rPr>
          <w:rFonts w:ascii="Times New Roman" w:hAnsi="Times New Roman" w:eastAsia="宋体"/>
          <w:b w:val="0"/>
          <w:color w:val="1A1A1A"/>
          <w:sz w:val="21"/>
        </w:rPr>
        <w:t>19. 国家卫生计生委合理用药专家委员会. 急性ST段抬高型心肌梗死溶栓治疗的合理用药指南（第2版）. 2019年.</w:t>
      </w:r>
    </w:p>
    <w:p>
      <w:pPr>
        <w:spacing w:after="60" w:before="0" w:line="336" w:lineRule="auto"/>
        <w:ind w:left="340"/>
      </w:pPr>
      <w:r>
        <w:rPr>
          <w:rFonts w:ascii="Times New Roman" w:hAnsi="Times New Roman" w:eastAsia="宋体"/>
          <w:b w:val="0"/>
          <w:color w:val="1A1A1A"/>
          <w:sz w:val="21"/>
        </w:rPr>
        <w:t>20. 中国医师协会急诊医师分会，中华医学会心血管病学分会，中华医学会检验医学分会，等. 急性冠脉综合征急诊快速诊疗指南（2016）. 2016年.</w:t>
      </w:r>
    </w:p>
    <w:p>
      <w:pPr>
        <w:spacing w:after="60" w:before="0" w:line="336" w:lineRule="auto"/>
        <w:ind w:left="340"/>
      </w:pPr>
      <w:r>
        <w:rPr>
          <w:rFonts w:ascii="Times New Roman" w:hAnsi="Times New Roman" w:eastAsia="宋体"/>
          <w:b w:val="0"/>
          <w:color w:val="1A1A1A"/>
          <w:sz w:val="21"/>
        </w:rPr>
        <w:t>21. Li Y, Zhang D, Jin W, Shao C, Yan P, Xu C, et al. Mitochondrial aldehyde dehydrogenase-2 (ALDH2) Glu504Lys polymorphism contributes to the variation in efficacy of sublingual nitroglycerin. Journal of Clinical Investigation. 2006;116(2):506-511. doi:10.1172/JCI26564. PMID:16440063. URL:https://europepmc.org/article/MED/16440063</w:t>
      </w:r>
    </w:p>
    <w:p>
      <w:pPr>
        <w:spacing w:after="60" w:before="0" w:line="336" w:lineRule="auto"/>
        <w:ind w:left="340"/>
      </w:pPr>
      <w:r>
        <w:rPr>
          <w:rFonts w:ascii="Times New Roman" w:hAnsi="Times New Roman" w:eastAsia="宋体"/>
          <w:b w:val="0"/>
          <w:color w:val="1A1A1A"/>
          <w:sz w:val="21"/>
        </w:rPr>
        <w:t>22. Li H, Borinskaya S, Yoshimura K, et al. Refined geographic distribution of the oriental ALDH2*504Lys (nee 487Lys) variant. Annals of Human Genetics. 2009;73(3):335-345. doi:10.1111/j.1469-1809.2009.00517.x. PMID:19456322.</w:t>
      </w:r>
    </w:p>
    <w:p>
      <w:pPr>
        <w:spacing w:after="60" w:before="0" w:line="336" w:lineRule="auto"/>
        <w:ind w:left="340"/>
      </w:pPr>
      <w:r>
        <w:rPr>
          <w:rFonts w:ascii="Times New Roman" w:hAnsi="Times New Roman" w:eastAsia="宋体"/>
          <w:b w:val="0"/>
          <w:color w:val="1A1A1A"/>
          <w:sz w:val="21"/>
        </w:rPr>
        <w:t>23. Pearson R, Butler A. Glyceryl Trinitrate: History, Mystery, and Alcohol Intolerance. Molecules. 2021;26(21):6581. doi:10.3390/molecules26216581. PMID:34770988. URL:https://europepmc.org/articles/PMC8587134</w:t>
      </w:r>
    </w:p>
    <w:p>
      <w:pPr>
        <w:spacing w:after="60" w:before="0" w:line="336" w:lineRule="auto"/>
        <w:ind w:left="340"/>
      </w:pPr>
      <w:r>
        <w:rPr>
          <w:rFonts w:ascii="Times New Roman" w:hAnsi="Times New Roman" w:eastAsia="宋体"/>
          <w:b w:val="0"/>
          <w:color w:val="1A1A1A"/>
          <w:sz w:val="21"/>
        </w:rPr>
        <w:t>24. Miura T, Nishinaka T, Terada T, Yonezawa K. Vasodilatory effect of nitroglycerin in Japanese subjects with different aldehyde dehydrogenase 2 (ALDH2) genotypes. Chemico-Biological Interactions. 2017;276:40-45. doi:10.1016/j.cbi.2017.03.012. PMID:28342890.</w:t>
      </w:r>
    </w:p>
    <w:p>
      <w:pPr>
        <w:spacing w:after="60" w:before="0" w:line="336" w:lineRule="auto"/>
        <w:ind w:left="340"/>
      </w:pPr>
      <w:r>
        <w:rPr>
          <w:rFonts w:ascii="Times New Roman" w:hAnsi="Times New Roman" w:eastAsia="宋体"/>
          <w:b w:val="0"/>
          <w:color w:val="1A1A1A"/>
          <w:sz w:val="21"/>
        </w:rPr>
        <w:t>25. 张海涛，陈亦江，徐飞，等. 醛脱氢酶2基因多态性与硝酸甘油疗效的关系. 中华内科杂志. 2007;46(8):629-632. PMID:17967228.</w:t>
      </w:r>
    </w:p>
    <w:p>
      <w:pPr>
        <w:spacing w:after="60" w:before="0" w:line="336" w:lineRule="auto"/>
        <w:ind w:left="340"/>
      </w:pPr>
      <w:r>
        <w:rPr>
          <w:rFonts w:ascii="Times New Roman" w:hAnsi="Times New Roman" w:eastAsia="宋体"/>
          <w:b w:val="0"/>
          <w:color w:val="1A1A1A"/>
          <w:sz w:val="21"/>
        </w:rPr>
        <w:t>26. Shry EA, Dacus J, Van De Graaff E, Hjelkrem M, Stajduhar KC, Steinhubl SR. Usefulness of the response to sublingual nitroglycerin as a predictor of ischemic chest pain in the emergency department. American Journal of Cardiology. 2002;90(11):1264-1266. doi:10.1016/S0002-9149(02)02850-3. PMID:12450614. URL:https://pubmed.ncbi.nlm.nih.gov/12450614/</w:t>
      </w:r>
    </w:p>
    <w:p>
      <w:pPr>
        <w:spacing w:after="60" w:before="0" w:line="336" w:lineRule="auto"/>
        <w:ind w:left="340"/>
      </w:pPr>
      <w:r>
        <w:rPr>
          <w:rFonts w:ascii="Times New Roman" w:hAnsi="Times New Roman" w:eastAsia="宋体"/>
          <w:b w:val="0"/>
          <w:color w:val="1A1A1A"/>
          <w:sz w:val="21"/>
        </w:rPr>
        <w:t>27. Outcomes according to timely or delayed primary percutaneous coronary intervention or fibrinolysis in a national registry of patients with ST-segment elevation myocardial infarction. Open Heart. 2026. doi:10.1136/openhrt-2025-003886. PMID:41916670.</w:t>
      </w:r>
    </w:p>
    <w:p>
      <w:pPr>
        <w:spacing w:after="60" w:before="0" w:line="336" w:lineRule="auto"/>
        <w:ind w:left="340"/>
      </w:pPr>
      <w:r>
        <w:rPr>
          <w:rFonts w:ascii="Times New Roman" w:hAnsi="Times New Roman" w:eastAsia="宋体"/>
          <w:b w:val="0"/>
          <w:color w:val="1A1A1A"/>
          <w:sz w:val="21"/>
        </w:rPr>
        <w:t>28. Scalable regionalised quality improvement model for ACS management in resource-limited primary healthcare facilities. Journal of Epidemiology and Community Health. 2026. doi:10.1136/jech-2025-225229. PMID:41494842.</w:t>
      </w:r>
    </w:p>
    <w:p>
      <w:pPr>
        <w:spacing w:after="60" w:before="0" w:line="336" w:lineRule="auto"/>
        <w:ind w:left="340"/>
      </w:pPr>
      <w:r>
        <w:rPr>
          <w:rFonts w:ascii="Times New Roman" w:hAnsi="Times New Roman" w:eastAsia="宋体"/>
          <w:b w:val="0"/>
          <w:color w:val="1A1A1A"/>
          <w:sz w:val="21"/>
        </w:rPr>
        <w:t>29. Zhang Y, Yang S, Liu X, et al. Management of ST-segment elevation myocardial infarction in predominantly rural central China: A retrospective observational study. Medicine. 2016. doi:10.1097/MD.0000000000005584. PMID:27930573.</w:t>
      </w:r>
    </w:p>
    <w:p>
      <w:pPr>
        <w:spacing w:after="60" w:before="0" w:line="336" w:lineRule="auto"/>
        <w:ind w:left="340"/>
      </w:pPr>
      <w:r>
        <w:rPr>
          <w:rFonts w:ascii="Times New Roman" w:hAnsi="Times New Roman" w:eastAsia="宋体"/>
          <w:b w:val="0"/>
          <w:color w:val="1A1A1A"/>
          <w:sz w:val="21"/>
        </w:rPr>
        <w:t>30. ClinicalTrials.gov. EleVation carE: a Randomized Controlled Trial on the Prevention of Acute Mountain Sickness With Suxiao Jiuxin Pill. NCT06531161. 注册日期 2024-07-28. URL:https://www.clinicaltrials.gov/ct2/show/nct06531161</w:t>
      </w:r>
    </w:p>
    <w:p>
      <w:pPr>
        <w:spacing w:after="60" w:before="0" w:line="336" w:lineRule="auto"/>
        <w:ind w:left="340"/>
      </w:pPr>
      <w:r>
        <w:rPr>
          <w:rFonts w:ascii="Times New Roman" w:hAnsi="Times New Roman" w:eastAsia="宋体"/>
          <w:b w:val="0"/>
          <w:color w:val="1A1A1A"/>
          <w:sz w:val="21"/>
        </w:rPr>
        <w:t>31. ClinicalTrials.gov. Intervention of Suxiao Jiuxin Pill on Instability of Vulnerable Plaque in Acute Myocardial Infarction. NCT05466968. 注册日期 2022-07-12. URL:https://www.clinicaltrials.gov/ct2/show/nct05466968</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