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1B08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992CA8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A9BCBF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63DCCC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D8778B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90D840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5F88D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4F28B8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874686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21642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D5413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793ADC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57B5C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ED522B" w14:textId="77777777" w:rsidR="008A5EB4" w:rsidRDefault="008A5EB4" w:rsidP="008A5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F61A5" w14:textId="73FA5DCC" w:rsidR="008A5EB4" w:rsidRPr="008A5EB4" w:rsidRDefault="008A5EB4" w:rsidP="008A5EB4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40"/>
        </w:rPr>
      </w:pPr>
      <w:proofErr w:type="spellStart"/>
      <w:r w:rsidRPr="008A5EB4">
        <w:rPr>
          <w:rFonts w:ascii="Times New Roman" w:hAnsi="Times New Roman" w:cs="Times New Roman"/>
          <w:b/>
          <w:bCs/>
          <w:sz w:val="32"/>
          <w:szCs w:val="32"/>
        </w:rPr>
        <w:t>Botium</w:t>
      </w:r>
      <w:proofErr w:type="spellEnd"/>
      <w:r w:rsidRPr="008A5EB4">
        <w:rPr>
          <w:rFonts w:ascii="Times New Roman" w:hAnsi="Times New Roman" w:cs="Times New Roman"/>
          <w:b/>
          <w:bCs/>
          <w:sz w:val="32"/>
          <w:szCs w:val="32"/>
        </w:rPr>
        <w:t xml:space="preserve"> Toys Security Audit</w:t>
      </w:r>
      <w:r w:rsidRPr="008A5EB4">
        <w:rPr>
          <w:b/>
          <w:bCs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2089213352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  <w:lang w:val="en" w:eastAsia="en-IN"/>
        </w:rPr>
      </w:sdtEndPr>
      <w:sdtContent>
        <w:p w14:paraId="219978A6" w14:textId="1090A992" w:rsidR="008A5EB4" w:rsidRPr="008A5EB4" w:rsidRDefault="008A5EB4" w:rsidP="008A5EB4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A5EB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77C8BC6B" w14:textId="7D24DDB4" w:rsidR="008A5EB4" w:rsidRPr="008A5EB4" w:rsidRDefault="008A5EB4" w:rsidP="008A5EB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8A5E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A5E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A5E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2490898" w:history="1">
            <w:r w:rsidRPr="008A5EB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Audit Scope And Goals</w: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_Toc142490898 \h </w:instrTex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F14975" w14:textId="3D7A25F6" w:rsidR="008A5EB4" w:rsidRPr="008A5EB4" w:rsidRDefault="008A5EB4" w:rsidP="008A5EB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2490899" w:history="1">
            <w:r w:rsidRPr="008A5EB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Controls assessment</w: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_Toc142490899 \h </w:instrTex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9BFF9F" w14:textId="410141D4" w:rsidR="008A5EB4" w:rsidRPr="008A5EB4" w:rsidRDefault="008A5EB4" w:rsidP="008A5EB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2490900" w:history="1">
            <w:r w:rsidRPr="008A5EB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Compliance Checklist</w: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_Toc142490900 \h </w:instrTex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8A5E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B6475B" w14:textId="684740DF" w:rsidR="008A5EB4" w:rsidRPr="008A5EB4" w:rsidRDefault="008A5EB4" w:rsidP="008A5EB4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A5EB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47EB833" w14:textId="77777777" w:rsidR="008A5EB4" w:rsidRDefault="008A5EB4" w:rsidP="008A5EB4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40"/>
        </w:rPr>
      </w:pPr>
      <w:r>
        <w:br w:type="page"/>
      </w:r>
    </w:p>
    <w:p w14:paraId="6D6EC82E" w14:textId="26FEB551" w:rsidR="009C6740" w:rsidRDefault="00000000" w:rsidP="008A5EB4">
      <w:pPr>
        <w:pStyle w:val="Heading1"/>
      </w:pPr>
      <w:bookmarkStart w:id="0" w:name="_Toc142490898"/>
      <w:r>
        <w:lastRenderedPageBreak/>
        <w:t xml:space="preserve">Audit Scope </w:t>
      </w:r>
      <w:proofErr w:type="gramStart"/>
      <w:r>
        <w:t>And</w:t>
      </w:r>
      <w:proofErr w:type="gramEnd"/>
      <w:r>
        <w:t xml:space="preserve"> Goals</w:t>
      </w:r>
      <w:bookmarkEnd w:id="0"/>
    </w:p>
    <w:p w14:paraId="4E028EB6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biggest risks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Toys are:</w:t>
      </w:r>
    </w:p>
    <w:p w14:paraId="5329BBA6" w14:textId="77777777" w:rsidR="009C674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Inadequate management of assets, which could lead to asset misplacement or theft and potential data breaches.</w:t>
      </w:r>
    </w:p>
    <w:p w14:paraId="0310BFDA" w14:textId="77777777" w:rsidR="009C674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absence of proper controls leaves the organization vulnerable to cyber threats and unauthorized access.</w:t>
      </w:r>
    </w:p>
    <w:p w14:paraId="349CBAEE" w14:textId="77777777" w:rsidR="009C674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Non-compliance with U.S. and international regulations and guidelines, posing legal and reputational risks.</w:t>
      </w:r>
    </w:p>
    <w:p w14:paraId="7BBC00CB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controls that are most essential to implement immediately are:</w:t>
      </w:r>
    </w:p>
    <w:p w14:paraId="767775C3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Least Privilege: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 that vendors and non-authorized staff have access only to the assets and data required for their roles, reducing the risk of unauthorized access and data breaches.</w:t>
      </w:r>
    </w:p>
    <w:p w14:paraId="5FEDAA28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Disaster Recovery: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and implement a plan to ensure system functionality during incidents, minimizing downtime and ensuring business continuity.</w:t>
      </w:r>
    </w:p>
    <w:p w14:paraId="3BA5A529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Password Policies: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Establish password strength rules to enhance security and reduce the likelihood of account compromises.</w:t>
      </w:r>
    </w:p>
    <w:p w14:paraId="5CBDED8F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Access Control Policies: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policies that enhance data confidentiality and integrity by controlling access to sensitive information.</w:t>
      </w:r>
    </w:p>
    <w:p w14:paraId="7D4F74B7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Compliance regulations for customer and vendor data safety:</w:t>
      </w:r>
    </w:p>
    <w:p w14:paraId="6C3D94A7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ensure customer and vendor data safety, avoid fines, and maintain compliance,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Toys must adhere to relevant data protection and privacy regulations. This includes:</w:t>
      </w:r>
    </w:p>
    <w:p w14:paraId="117CB465" w14:textId="77777777" w:rsidR="009C674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Data Protection Regulation (GDPR) if conducting business with EU citizens.</w:t>
      </w:r>
    </w:p>
    <w:p w14:paraId="7821458E" w14:textId="77777777" w:rsidR="009C674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Card Industry Data Security Standard (PCI DSS) if accepting payments through credit cards.</w:t>
      </w:r>
    </w:p>
    <w:p w14:paraId="2F7641A3" w14:textId="77777777" w:rsidR="009C67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br w:type="page"/>
      </w:r>
    </w:p>
    <w:p w14:paraId="66C0D72A" w14:textId="77777777" w:rsidR="009C6740" w:rsidRDefault="00000000" w:rsidP="008A5EB4">
      <w:pPr>
        <w:pStyle w:val="Heading1"/>
      </w:pPr>
      <w:bookmarkStart w:id="1" w:name="_Toc142490899"/>
      <w:r>
        <w:lastRenderedPageBreak/>
        <w:t>Controls assessment</w:t>
      </w:r>
      <w:bookmarkEnd w:id="1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C6740" w14:paraId="10386A23" w14:textId="77777777">
        <w:trPr>
          <w:trHeight w:val="74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550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Administrative Controls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CCAC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Type and Explanation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BCFF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CAA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9C6740" w14:paraId="76709480" w14:textId="77777777">
        <w:trPr>
          <w:trHeight w:val="74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72EA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Least Privilege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6FAD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Preventative; Ensure vendors and unauthorized staff access only necessary data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EC34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751C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6740" w14:paraId="14B177D6" w14:textId="77777777">
        <w:trPr>
          <w:trHeight w:val="74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F0D4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Recovery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D87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Corrective; Plan to maintain system functionality during incidents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68AD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97D3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6740" w14:paraId="02C45E10" w14:textId="77777777">
        <w:trPr>
          <w:trHeight w:val="74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FBB8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Policies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BDC7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Preventative; Establish password strength rules for improved security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3F8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F044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9C6740" w14:paraId="6FEDB0F5" w14:textId="77777777">
        <w:trPr>
          <w:trHeight w:val="74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3AF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Control Policies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130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Preventative; Enhance data confidentiality and integrity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F95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94BB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6740" w14:paraId="641C9B3F" w14:textId="77777777">
        <w:trPr>
          <w:trHeight w:val="74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9DD8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 Policies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1E3F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Preventative; Limit potential impact from disgruntled/former employees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01E5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921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9C6740" w14:paraId="432765B9" w14:textId="77777777">
        <w:trPr>
          <w:trHeight w:val="74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B08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Separation of Duties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1EE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Preventative; Prevent abuse of the system for personal gain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50AC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C9E0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597651C2" w14:textId="77777777" w:rsidR="009C6740" w:rsidRDefault="009C674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2B5A5E" w14:textId="77777777" w:rsidR="009C6740" w:rsidRDefault="009C674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36884A" w14:textId="77777777" w:rsidR="009C6740" w:rsidRDefault="009C674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C6740" w14:paraId="2664E71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44F0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Controls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A506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Type and Explanation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9825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896C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9C6740" w14:paraId="5C1F36D9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956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Firewall</w:t>
            </w:r>
          </w:p>
          <w:p w14:paraId="66298845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5DBDB2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32E74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FB58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Preventative; Filters unwanted/malicious traffic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BB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8E4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9C6740" w14:paraId="15F28239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02BE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DDF9A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Intrusion Detection System (IDS)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6D11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24EB6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Detective; Identify possible intrusions quickly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F002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25BAA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418E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06B24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6740" w14:paraId="00B397D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872C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5AE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Deterrent; Enhances security of confidential information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56E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F51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9C6740" w14:paraId="48973855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01CF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Backups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13BB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Corrective; Supports ongoing productivity in case of an event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AE6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97B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9C6740" w14:paraId="4400E55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E61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Management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4964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Corrective; Password recovery, reset, and lockout notifications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41F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7DBF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9C6740" w14:paraId="44C960A9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574F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Antivirus (AV) Software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5DD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1F54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8B6A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9C6740" w14:paraId="07F2B392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169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 Monitoring, Maintenance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D84D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Preventative/Corrective; Required for legacy system threats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F164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671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04DFAAF4" w14:textId="77777777" w:rsidR="009C6740" w:rsidRDefault="009C674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AE0DFD" w14:textId="77777777" w:rsidR="009C6740" w:rsidRDefault="009C674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C6740" w14:paraId="5A4B17F4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50F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Physical Controls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EEF3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Type and Explanation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AF7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B4F0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9C6740" w14:paraId="46B1C8C9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D166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Time-Controlled Safe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DCCB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Deterrent; Reduces the impact of physical threats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2E10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FF3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9C6740" w14:paraId="5C26C953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AA00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Adequate Lighting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99D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Deterrent; Limits hiding places for potential threats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BC46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78A3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9C6740" w14:paraId="4D675344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5343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B51093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49AC12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B121F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2F219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9E83D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CCTV Surveillance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E7DB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28ADC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5ECA5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Preventative/</w:t>
            </w:r>
          </w:p>
          <w:p w14:paraId="18743DCD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Detective; Reduces risk and aids in investigations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9C5E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29325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3D9D8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006B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1F79E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752DB4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6740" w14:paraId="5D76D00D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41BB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D0573B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F6A64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Locking Cabinets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771C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Preventative;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Restricts access to authorized personnel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65E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5A8F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9C6740" w14:paraId="4EC0D9F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7417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Signage Indicating Alarm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6960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Deterrent; Creates an impression of low likelihood of a successful attack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6B9B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EA27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9C6740" w14:paraId="388087E5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E0FB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D2C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Preventative; Enhances security for physical and digital assets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FA3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3AD1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1518432A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55090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740" w14:paraId="726B1CB0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1F07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Detection and Prevention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2A47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Detective/Preventative; Detect and prevent fire damage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E4B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5BA8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123871EB" w14:textId="77777777" w:rsidR="009C6740" w:rsidRDefault="009C674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770017" w14:textId="77777777" w:rsidR="009C6740" w:rsidRDefault="00000000" w:rsidP="008A5EB4">
      <w:pPr>
        <w:pStyle w:val="Heading1"/>
      </w:pPr>
      <w:bookmarkStart w:id="2" w:name="_Toc142490900"/>
      <w:r>
        <w:t>Compliance Checklist</w:t>
      </w:r>
      <w:bookmarkEnd w:id="2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C6740" w14:paraId="31E980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4347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Compliance Regulation/Standard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DB3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Applicability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Botium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Toys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1125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9C6740" w14:paraId="6A9928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4459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Federal Energy Regulatory Commission - NERC (FERC-NERC)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F135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Applicable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Toys works with electricity or is involved in the U.S. and North American power grid.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6728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Organizations must prepare for, mitigate, and report potential security incidents affecting the power grid and adhere to Critical Infrastructure Protection Reliability Standards (CIP) defined by FERC.</w:t>
            </w:r>
          </w:p>
        </w:tc>
      </w:tr>
      <w:tr w:rsidR="009C6740" w14:paraId="02C0AB6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93B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Data Protection Regulation (GDPR)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ACD3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Applicable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Toys handles the personal data of EU citizens.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FB75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GDPR protects the processing of EU citizens' data and their right to privacy, mandating notification within 72 hours in case of a data breach.</w:t>
            </w:r>
          </w:p>
        </w:tc>
      </w:tr>
      <w:tr w:rsidR="009C6740" w14:paraId="7A8C48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01B6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774CB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0859C7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8EC73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Card Industry Data Security Standard (PCI DSS)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EAB8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060E6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Applicable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Toys stores, accepts, processes, or transmits credit card information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190B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78B64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DB77B6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PCI DSS ensures secure handling of credit card data internationally.</w:t>
            </w:r>
          </w:p>
        </w:tc>
      </w:tr>
      <w:tr w:rsidR="009C6740" w14:paraId="40B2E580" w14:textId="77777777">
        <w:trPr>
          <w:trHeight w:val="20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DA3A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CEB11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32B8BA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Insurance Portability and Accountability Act (HIPAA)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9157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055AF2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Applicable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Toys deals with U.S. patients' health information.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36D" w14:textId="77777777" w:rsidR="009C6740" w:rsidRDefault="009C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1E173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HIPAA protects patients' health information and requires organizations to inform patients of any breaches.</w:t>
            </w:r>
          </w:p>
        </w:tc>
      </w:tr>
      <w:tr w:rsidR="009C6740" w14:paraId="617024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288F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and Organizations Controls (SOC Type 1, SOC Type 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AD3E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Applicable to assess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Toys' user access policies, financial compliance, and risk levels.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25AC" w14:textId="77777777" w:rsidR="009C6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 reports assess confidentiality, privacy, integrity, availability, security, and data safety, helping prevent fraud and ensure compliance.</w:t>
            </w:r>
          </w:p>
        </w:tc>
      </w:tr>
    </w:tbl>
    <w:p w14:paraId="26468D05" w14:textId="77777777" w:rsidR="009C6740" w:rsidRDefault="009C67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9C6740" w:rsidSect="008A5E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231C"/>
    <w:multiLevelType w:val="multilevel"/>
    <w:tmpl w:val="63BCA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AD7889"/>
    <w:multiLevelType w:val="multilevel"/>
    <w:tmpl w:val="E0F4A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1460188">
    <w:abstractNumId w:val="0"/>
  </w:num>
  <w:num w:numId="2" w16cid:durableId="167615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40"/>
    <w:rsid w:val="008A5EB4"/>
    <w:rsid w:val="009C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E93D"/>
  <w15:docId w15:val="{BBDFB8A4-3D87-45D2-B036-97F9490A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A5EB4"/>
    <w:pPr>
      <w:keepNext/>
      <w:keepLines/>
      <w:spacing w:before="400" w:after="120" w:line="360" w:lineRule="auto"/>
      <w:jc w:val="both"/>
      <w:outlineLvl w:val="0"/>
    </w:pPr>
    <w:rPr>
      <w:rFonts w:ascii="Times New Roman" w:hAnsi="Times New Roman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A5EB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5E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E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18C39-248C-413E-B008-6851C304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debayan das</cp:lastModifiedBy>
  <cp:revision>2</cp:revision>
  <dcterms:created xsi:type="dcterms:W3CDTF">2023-08-09T10:55:00Z</dcterms:created>
  <dcterms:modified xsi:type="dcterms:W3CDTF">2023-08-09T10:58:00Z</dcterms:modified>
</cp:coreProperties>
</file>