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2907" w:rsidRDefault="0073290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732907" w:rsidRPr="0002330C" w:rsidRDefault="00732907" w:rsidP="0073290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hAnsi="Calibri"/>
          <w:b/>
          <w:noProof/>
          <w:sz w:val="56"/>
          <w:szCs w:val="56"/>
          <w:lang w:eastAsia="en-GB"/>
        </w:rPr>
        <w:drawing>
          <wp:inline distT="0" distB="0" distL="0" distR="0" wp14:anchorId="411A79E2" wp14:editId="2FC2A693">
            <wp:extent cx="1038860" cy="7988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07" w:rsidRPr="0002330C" w:rsidRDefault="0073290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TO: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  <w:t>CHILD PROTECTION COMMITTEE</w:t>
      </w: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Default="00416355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DATE: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</w:r>
    </w:p>
    <w:p w:rsidR="00174A1D" w:rsidRPr="0002330C" w:rsidRDefault="00174A1D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TITLE: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  <w:t>DATA ANALYSIS REPORT</w:t>
      </w: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PURPOSE</w:t>
      </w:r>
    </w:p>
    <w:p w:rsidR="00E07F97" w:rsidRPr="0002330C" w:rsidRDefault="00E07F97" w:rsidP="00E07F9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E07F97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>To inform the Child Protection Committee (CPC)</w:t>
      </w:r>
      <w:r w:rsidR="00110C1A" w:rsidRPr="0002330C">
        <w:rPr>
          <w:rFonts w:ascii="Calibri" w:eastAsia="Times New Roman" w:hAnsi="Calibri" w:cs="Times New Roman"/>
          <w:sz w:val="24"/>
          <w:szCs w:val="20"/>
          <w:lang w:eastAsia="en-GB"/>
        </w:rPr>
        <w:t>, in accordance with the Data Framework document</w:t>
      </w:r>
      <w:r w:rsidR="00174A1D">
        <w:rPr>
          <w:rFonts w:ascii="Calibri" w:eastAsia="Times New Roman" w:hAnsi="Calibri" w:cs="Times New Roman"/>
          <w:sz w:val="24"/>
          <w:szCs w:val="20"/>
          <w:lang w:eastAsia="en-GB"/>
        </w:rPr>
        <w:t xml:space="preserve"> (Appendix 1</w:t>
      </w:r>
      <w:proofErr w:type="gramStart"/>
      <w:r w:rsidR="00174A1D">
        <w:rPr>
          <w:rFonts w:ascii="Calibri" w:eastAsia="Times New Roman" w:hAnsi="Calibri" w:cs="Times New Roman"/>
          <w:sz w:val="24"/>
          <w:szCs w:val="20"/>
          <w:lang w:eastAsia="en-GB"/>
        </w:rPr>
        <w:t xml:space="preserve">) </w:t>
      </w:r>
      <w:r w:rsidR="00110C1A" w:rsidRPr="0002330C">
        <w:rPr>
          <w:rFonts w:ascii="Calibri" w:eastAsia="Times New Roman" w:hAnsi="Calibri" w:cs="Times New Roman"/>
          <w:sz w:val="24"/>
          <w:szCs w:val="20"/>
          <w:lang w:eastAsia="en-GB"/>
        </w:rPr>
        <w:t>,</w:t>
      </w:r>
      <w:proofErr w:type="gramEnd"/>
      <w:r w:rsidR="00110C1A"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 </w:t>
      </w: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of the </w:t>
      </w:r>
      <w:r w:rsidR="00851D88" w:rsidRPr="0002330C">
        <w:rPr>
          <w:rFonts w:ascii="Calibri" w:eastAsia="Times New Roman" w:hAnsi="Calibri" w:cs="Times New Roman"/>
          <w:sz w:val="24"/>
          <w:szCs w:val="20"/>
          <w:lang w:eastAsia="en-GB"/>
        </w:rPr>
        <w:t>multi-agency</w:t>
      </w: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 analysis of data from the following sources:</w:t>
      </w:r>
    </w:p>
    <w:p w:rsidR="009038E3" w:rsidRPr="0002330C" w:rsidRDefault="009038E3" w:rsidP="00E07F97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110C1A" w:rsidRPr="00EA4382" w:rsidRDefault="00EA4382" w:rsidP="00EA4382">
      <w:pPr>
        <w:pStyle w:val="a4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sources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.</w:t>
      </w:r>
    </w:p>
    <w:p w:rsidR="00851D88" w:rsidRPr="0002330C" w:rsidRDefault="00851D88" w:rsidP="00110C1A">
      <w:pPr>
        <w:pStyle w:val="a4"/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RECOMMENDATIONS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It is recommended that </w:t>
      </w:r>
    </w:p>
    <w:p w:rsidR="009038E3" w:rsidRPr="0002330C" w:rsidRDefault="00EA4382" w:rsidP="00EA4382">
      <w:pPr>
        <w:pStyle w:val="a4"/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recommended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.</w:t>
      </w:r>
    </w:p>
    <w:p w:rsidR="00851D88" w:rsidRPr="0002330C" w:rsidRDefault="00851D88" w:rsidP="009038E3">
      <w:pPr>
        <w:pStyle w:val="a4"/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BACKGROUND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7531E7" w:rsidRPr="0002330C" w:rsidRDefault="00EA4382" w:rsidP="007531E7">
      <w:pPr>
        <w:spacing w:after="0" w:line="240" w:lineRule="auto"/>
        <w:rPr>
          <w:rFonts w:cstheme="minorHAnsi"/>
          <w:sz w:val="24"/>
          <w:szCs w:val="24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background</w:t>
      </w:r>
      <w:r w:rsidR="007531E7">
        <w:rPr>
          <w:rFonts w:cstheme="minorHAnsi"/>
          <w:sz w:val="24"/>
          <w:szCs w:val="24"/>
        </w:rPr>
        <w:t xml:space="preserve">. 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91585D" w:rsidRPr="0002330C" w:rsidRDefault="0091585D" w:rsidP="0091585D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NOTES ON THIS REPORT </w:t>
      </w:r>
    </w:p>
    <w:p w:rsidR="0091585D" w:rsidRPr="0002330C" w:rsidRDefault="0091585D" w:rsidP="0091585D">
      <w:pPr>
        <w:pStyle w:val="a4"/>
        <w:spacing w:after="0" w:line="240" w:lineRule="auto"/>
        <w:ind w:left="0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91585D" w:rsidRPr="0002330C" w:rsidRDefault="00EA4382" w:rsidP="00B17268">
      <w:pPr>
        <w:spacing w:after="0" w:line="240" w:lineRule="auto"/>
        <w:rPr>
          <w:rFonts w:cstheme="minorHAnsi"/>
          <w:sz w:val="24"/>
          <w:szCs w:val="24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notes</w:t>
      </w:r>
      <w:r w:rsidR="00092C2A">
        <w:rPr>
          <w:rFonts w:cstheme="minorHAnsi"/>
          <w:sz w:val="24"/>
          <w:szCs w:val="24"/>
        </w:rPr>
        <w:t>.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B17268" w:rsidRPr="0002330C" w:rsidRDefault="00B17268" w:rsidP="00B17268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DATA ANALYSIS</w:t>
      </w:r>
    </w:p>
    <w:p w:rsidR="00B17268" w:rsidRPr="0002330C" w:rsidRDefault="00B17268" w:rsidP="00B17268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36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A31C27" w:rsidRDefault="00331C00" w:rsidP="00A31C27">
            <w:pPr>
              <w:pStyle w:val="a4"/>
              <w:numPr>
                <w:ilvl w:val="0"/>
                <w:numId w:val="3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are the emerging trends or themes emerging from</w:t>
            </w:r>
          </w:p>
          <w:p w:rsidR="00331C00" w:rsidRPr="0002330C" w:rsidRDefault="00331C00" w:rsidP="00331C00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National data</w:t>
            </w:r>
          </w:p>
          <w:p w:rsidR="00331C00" w:rsidRPr="0002330C" w:rsidRDefault="00EC4B9A" w:rsidP="00331C00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L</w:t>
            </w:r>
            <w:r w:rsidR="00331C00"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ocal and comparators data</w:t>
            </w:r>
          </w:p>
          <w:p w:rsidR="006E7DEF" w:rsidRPr="0002330C" w:rsidRDefault="00331C00" w:rsidP="006E7DEF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Local single agency data</w:t>
            </w:r>
          </w:p>
          <w:p w:rsidR="00331C00" w:rsidRPr="0002330C" w:rsidRDefault="006E7DEF" w:rsidP="006E7DEF">
            <w:p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            </w:t>
            </w:r>
          </w:p>
          <w:p w:rsidR="00331C00" w:rsidRPr="0002330C" w:rsidRDefault="00331C00" w:rsidP="00B17268">
            <w:pPr>
              <w:rPr>
                <w:rFonts w:ascii="Calibri" w:eastAsia="Times New Roman" w:hAnsi="Calibri" w:cs="Times New Roman"/>
                <w:b/>
                <w:sz w:val="24"/>
                <w:szCs w:val="20"/>
                <w:lang w:eastAsia="en-GB"/>
              </w:rPr>
            </w:pPr>
          </w:p>
        </w:tc>
      </w:tr>
    </w:tbl>
    <w:p w:rsidR="00CF507E" w:rsidRPr="0002330C" w:rsidRDefault="00CF507E" w:rsidP="00331C0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0"/>
          <w:u w:val="single"/>
          <w:lang w:eastAsia="en-GB"/>
        </w:rPr>
      </w:pPr>
    </w:p>
    <w:p w:rsidR="00314576" w:rsidRDefault="00314576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9A2C8D" w:rsidRPr="0002330C" w:rsidRDefault="009A2C8D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National data</w:t>
      </w:r>
    </w:p>
    <w:p w:rsidR="003B7B1F" w:rsidRPr="0002330C" w:rsidRDefault="003B7B1F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997585" w:rsidRDefault="00997585" w:rsidP="00997585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D3450C">
        <w:rPr>
          <w:rFonts w:ascii="Calibri" w:hAnsi="Calibri" w:cs="Times New Roman" w:hint="eastAsia"/>
          <w:color w:val="000000" w:themeColor="text1"/>
          <w:sz w:val="24"/>
          <w:szCs w:val="20"/>
          <w:lang w:eastAsia="zh-CN"/>
        </w:rPr>
        <w:t>{{story1}}</w:t>
      </w:r>
    </w:p>
    <w:p w:rsidR="00997585" w:rsidRPr="00D3450C" w:rsidRDefault="00997585" w:rsidP="00997585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</w:p>
    <w:p w:rsidR="00997585" w:rsidRDefault="00997585" w:rsidP="009A3CE4">
      <w:pPr>
        <w:rPr>
          <w:rFonts w:ascii="Calibri" w:hAnsi="Calibri" w:cs="Times New Roman"/>
          <w:sz w:val="24"/>
          <w:szCs w:val="20"/>
          <w:lang w:eastAsia="zh-CN"/>
        </w:rPr>
      </w:pPr>
    </w:p>
    <w:p w:rsidR="00167075" w:rsidRPr="0063171B" w:rsidRDefault="0063171B" w:rsidP="00997585">
      <w:pPr>
        <w:spacing w:after="0" w:line="240" w:lineRule="auto"/>
        <w:rPr>
          <w:rFonts w:ascii="Calibri" w:hAnsi="Calibri" w:cs="Times New Roman"/>
          <w:b/>
          <w:sz w:val="24"/>
          <w:szCs w:val="20"/>
          <w:lang w:eastAsia="zh-CN"/>
        </w:rPr>
      </w:pPr>
      <w:r>
        <w:rPr>
          <w:rFonts w:ascii="Calibri" w:hAnsi="Calibri" w:cs="Times New Roman" w:hint="eastAsia"/>
          <w:b/>
          <w:sz w:val="24"/>
          <w:szCs w:val="20"/>
          <w:lang w:eastAsia="zh-CN"/>
        </w:rPr>
        <w:t>SCRA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 data</w:t>
      </w:r>
    </w:p>
    <w:p w:rsidR="00F24D03" w:rsidRPr="00F24D03" w:rsidRDefault="00F24D03" w:rsidP="00997585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</w:p>
    <w:p w:rsidR="00997585" w:rsidRPr="00F0444F" w:rsidRDefault="00885BDF" w:rsidP="00997585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885BDF">
        <w:rPr>
          <w:rFonts w:ascii="Calibri" w:hAnsi="Calibri" w:cs="Times New Roman"/>
          <w:color w:val="000000" w:themeColor="text1"/>
          <w:sz w:val="24"/>
          <w:szCs w:val="20"/>
          <w:lang w:eastAsia="zh-CN"/>
        </w:rPr>
        <w:t>{{story2}}</w:t>
      </w:r>
    </w:p>
    <w:p w:rsidR="00997585" w:rsidRDefault="00997585" w:rsidP="00997585">
      <w:pPr>
        <w:rPr>
          <w:rFonts w:ascii="Calibri" w:hAnsi="Calibri" w:cs="Times New Roman"/>
          <w:i/>
          <w:iCs/>
          <w:sz w:val="24"/>
          <w:szCs w:val="20"/>
          <w:lang w:eastAsia="zh-CN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required.</w:t>
      </w:r>
    </w:p>
    <w:p w:rsidR="00997585" w:rsidRPr="00997585" w:rsidRDefault="00997585" w:rsidP="009A3CE4">
      <w:pPr>
        <w:rPr>
          <w:rFonts w:ascii="Calibri" w:hAnsi="Calibri" w:cs="Times New Roman"/>
          <w:i/>
          <w:iCs/>
          <w:sz w:val="24"/>
          <w:szCs w:val="20"/>
          <w:lang w:eastAsia="zh-CN"/>
        </w:rPr>
      </w:pPr>
    </w:p>
    <w:p w:rsidR="00BC6004" w:rsidRPr="0002330C" w:rsidRDefault="00EC4B9A" w:rsidP="00BC6004">
      <w:pPr>
        <w:jc w:val="both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L</w:t>
      </w:r>
      <w:r w:rsidR="00BC6004"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ocal and comparators data</w:t>
      </w:r>
    </w:p>
    <w:p w:rsidR="00CF507E" w:rsidRPr="0002330C" w:rsidRDefault="00EA4382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 w:rsidR="0071112D"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CF507E" w:rsidRPr="00167075" w:rsidRDefault="00CF507E" w:rsidP="00167075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255732" w:rsidRDefault="0063171B" w:rsidP="0046204D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63171B">
        <w:rPr>
          <w:rFonts w:ascii="Calibri" w:hAnsi="Calibri" w:cs="Times New Roman"/>
          <w:color w:val="000000" w:themeColor="text1"/>
          <w:sz w:val="24"/>
          <w:szCs w:val="20"/>
          <w:lang w:eastAsia="zh-CN"/>
        </w:rPr>
        <w:t>{{story3}}</w:t>
      </w:r>
    </w:p>
    <w:p w:rsidR="0063171B" w:rsidRDefault="0063171B" w:rsidP="0046204D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3A1A73" w:rsidRDefault="003A1A73" w:rsidP="00461ECF">
      <w:pPr>
        <w:pStyle w:val="ab"/>
        <w:rPr>
          <w:rFonts w:ascii="Calibri" w:hAnsi="Calibri" w:cs="Times New Roman"/>
          <w:sz w:val="24"/>
          <w:szCs w:val="20"/>
          <w:lang w:eastAsia="zh-CN"/>
        </w:rPr>
      </w:pPr>
    </w:p>
    <w:p w:rsidR="009D3E70" w:rsidRDefault="00EA4382" w:rsidP="00461ECF">
      <w:pPr>
        <w:pStyle w:val="ab"/>
        <w:rPr>
          <w:rFonts w:cstheme="minorHAnsi"/>
          <w:i/>
          <w:iCs/>
          <w:sz w:val="24"/>
          <w:szCs w:val="24"/>
        </w:rPr>
      </w:pPr>
      <w:r w:rsidRPr="00EA4382">
        <w:rPr>
          <w:rFonts w:cstheme="minorHAnsi"/>
          <w:i/>
          <w:iCs/>
          <w:sz w:val="24"/>
          <w:szCs w:val="24"/>
        </w:rPr>
        <w:t>Perhaps you would like to add something to the above.</w:t>
      </w:r>
    </w:p>
    <w:p w:rsidR="00EA4382" w:rsidRDefault="00EA4382" w:rsidP="00461ECF">
      <w:pPr>
        <w:pStyle w:val="ab"/>
        <w:rPr>
          <w:rFonts w:cstheme="minorHAnsi"/>
          <w:sz w:val="24"/>
          <w:szCs w:val="24"/>
          <w:lang w:eastAsia="zh-CN"/>
        </w:rPr>
      </w:pPr>
    </w:p>
    <w:p w:rsidR="007E1648" w:rsidRPr="00167075" w:rsidRDefault="007E1648" w:rsidP="00461ECF">
      <w:pPr>
        <w:pStyle w:val="ab"/>
        <w:rPr>
          <w:rFonts w:cstheme="minorHAnsi"/>
          <w:sz w:val="24"/>
          <w:szCs w:val="24"/>
          <w:lang w:eastAsia="zh-CN"/>
        </w:rPr>
      </w:pPr>
    </w:p>
    <w:p w:rsidR="009E5065" w:rsidRPr="00D3450C" w:rsidRDefault="00EB5642" w:rsidP="0046204D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EB5642">
        <w:rPr>
          <w:rFonts w:ascii="Calibri" w:hAnsi="Calibri" w:cs="Times New Roman"/>
          <w:color w:val="000000" w:themeColor="text1"/>
          <w:sz w:val="24"/>
          <w:szCs w:val="20"/>
          <w:lang w:eastAsia="zh-CN"/>
        </w:rPr>
        <w:t>{{story4}}</w:t>
      </w:r>
    </w:p>
    <w:p w:rsidR="005301A0" w:rsidRDefault="005301A0" w:rsidP="0046204D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7E1648" w:rsidRDefault="007E1648" w:rsidP="007E1648">
      <w:pPr>
        <w:pStyle w:val="ab"/>
        <w:rPr>
          <w:rFonts w:ascii="Calibri" w:hAnsi="Calibri" w:cs="Times New Roman"/>
          <w:sz w:val="24"/>
          <w:szCs w:val="20"/>
          <w:lang w:eastAsia="zh-CN"/>
        </w:rPr>
      </w:pPr>
      <w:r w:rsidRPr="003A1A73">
        <w:rPr>
          <w:rFonts w:ascii="Calibri" w:hAnsi="Calibri" w:cs="Times New Roman"/>
          <w:sz w:val="24"/>
          <w:szCs w:val="20"/>
          <w:lang w:eastAsia="zh-CN"/>
        </w:rPr>
        <w:t>{{table1}}</w:t>
      </w:r>
    </w:p>
    <w:p w:rsidR="007E1648" w:rsidRPr="007E1648" w:rsidRDefault="007E1648" w:rsidP="0046204D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314576" w:rsidRPr="00EA4382" w:rsidRDefault="00EA4382" w:rsidP="0046204D">
      <w:pPr>
        <w:spacing w:after="0" w:line="240" w:lineRule="auto"/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Perhaps you would like to expand on the content of the most serious risks.</w:t>
      </w:r>
    </w:p>
    <w:p w:rsidR="001A4450" w:rsidRPr="0002330C" w:rsidRDefault="001A4450" w:rsidP="00770335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2139F1" w:rsidRDefault="002139F1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C4B9A" w:rsidRPr="0002330C" w:rsidRDefault="00EC4B9A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Pr="00A31C27" w:rsidRDefault="00A31C27" w:rsidP="00A31C27">
            <w:pPr>
              <w:pStyle w:val="a4"/>
              <w:jc w:val="both"/>
              <w:rPr>
                <w:rFonts w:ascii="Calibri" w:eastAsia="Times New Roman" w:hAnsi="Calibri" w:cs="Times New Roman"/>
                <w:b/>
                <w:sz w:val="24"/>
                <w:szCs w:val="20"/>
                <w:u w:val="single"/>
                <w:lang w:eastAsia="en-GB"/>
              </w:rPr>
            </w:pPr>
          </w:p>
          <w:p w:rsidR="006E7DEF" w:rsidRPr="00A31C27" w:rsidRDefault="00331C00" w:rsidP="00A31C27">
            <w:pPr>
              <w:pStyle w:val="a4"/>
              <w:numPr>
                <w:ilvl w:val="0"/>
                <w:numId w:val="33"/>
              </w:numPr>
              <w:jc w:val="both"/>
              <w:rPr>
                <w:rFonts w:ascii="Calibri" w:eastAsia="Times New Roman" w:hAnsi="Calibri" w:cs="Times New Roman"/>
                <w:b/>
                <w:sz w:val="24"/>
                <w:szCs w:val="20"/>
                <w:u w:val="single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does Aberdeen City meet, or not meet, the timescales for child   protection administration set out in the National Guidance for Child Protection in Scotland 2014?  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</w:tc>
      </w:tr>
    </w:tbl>
    <w:p w:rsidR="00770335" w:rsidRPr="00167075" w:rsidRDefault="00770335" w:rsidP="00C74200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0"/>
          <w:lang w:eastAsia="en-GB"/>
        </w:rPr>
      </w:pPr>
    </w:p>
    <w:p w:rsidR="00C74200" w:rsidRDefault="00C74200" w:rsidP="00C74200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223C7E" w:rsidRDefault="00EB5642" w:rsidP="00C74200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  <w:r w:rsidRPr="00EB5642">
        <w:rPr>
          <w:rFonts w:ascii="Calibri" w:hAnsi="Calibri" w:cs="Times New Roman"/>
          <w:sz w:val="24"/>
          <w:szCs w:val="20"/>
          <w:lang w:eastAsia="zh-CN"/>
        </w:rPr>
        <w:t>{{story5}}</w:t>
      </w:r>
    </w:p>
    <w:p w:rsidR="00C74200" w:rsidRDefault="00C74200" w:rsidP="00C74200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997585" w:rsidRDefault="00223C7E" w:rsidP="00223C7E">
      <w:pPr>
        <w:rPr>
          <w:rFonts w:ascii="Calibri" w:hAnsi="Calibri" w:cs="Times New Roman"/>
          <w:i/>
          <w:iCs/>
          <w:sz w:val="24"/>
          <w:szCs w:val="20"/>
          <w:lang w:eastAsia="zh-CN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required.</w:t>
      </w:r>
    </w:p>
    <w:p w:rsidR="00F14055" w:rsidRPr="00F14055" w:rsidRDefault="00F14055" w:rsidP="00223C7E">
      <w:pPr>
        <w:rPr>
          <w:rFonts w:ascii="Calibri" w:hAnsi="Calibri" w:cs="Times New Roman"/>
          <w:i/>
          <w:iCs/>
          <w:sz w:val="24"/>
          <w:szCs w:val="20"/>
          <w:lang w:eastAsia="zh-CN"/>
        </w:rPr>
      </w:pPr>
      <w:r w:rsidRPr="00F14055">
        <w:rPr>
          <w:rFonts w:ascii="Calibri" w:hAnsi="Calibri" w:cs="Times New Roman"/>
          <w:sz w:val="24"/>
          <w:szCs w:val="20"/>
          <w:lang w:eastAsia="zh-CN"/>
        </w:rPr>
        <w:t>{{table2}}</w:t>
      </w:r>
    </w:p>
    <w:p w:rsidR="00997585" w:rsidRPr="00997585" w:rsidRDefault="00997585" w:rsidP="006E7DEF">
      <w:pPr>
        <w:spacing w:after="0" w:line="240" w:lineRule="auto"/>
        <w:jc w:val="both"/>
        <w:rPr>
          <w:rFonts w:ascii="Calibri" w:hAnsi="Calibri" w:cs="Times New Roman"/>
          <w:sz w:val="24"/>
          <w:szCs w:val="20"/>
          <w:lang w:eastAsia="zh-CN"/>
        </w:rPr>
      </w:pPr>
    </w:p>
    <w:p w:rsidR="006E7DEF" w:rsidRPr="0002330C" w:rsidRDefault="006E7DEF" w:rsidP="006E7DEF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522"/>
      </w:tblGrid>
      <w:tr w:rsidR="00331C00" w:rsidRPr="0002330C" w:rsidTr="00465ABC">
        <w:tc>
          <w:tcPr>
            <w:tcW w:w="8522" w:type="dxa"/>
            <w:shd w:val="clear" w:color="auto" w:fill="C6D9F1" w:themeFill="text2" w:themeFillTint="33"/>
          </w:tcPr>
          <w:p w:rsidR="00A31C27" w:rsidRDefault="00A31C27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left="743" w:hanging="709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Can the CPC be assured that the decision making at CPCs about safety and protection of children is fully informed and multi-agency?  </w:t>
            </w:r>
          </w:p>
          <w:p w:rsidR="00331C00" w:rsidRPr="0002330C" w:rsidRDefault="00331C00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</w:tc>
      </w:tr>
    </w:tbl>
    <w:p w:rsidR="001824BB" w:rsidRDefault="001824BB" w:rsidP="00651528">
      <w:pPr>
        <w:pStyle w:val="a4"/>
        <w:ind w:left="0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1824BB" w:rsidRDefault="001824BB" w:rsidP="001824BB">
      <w:pPr>
        <w:pStyle w:val="a4"/>
        <w:ind w:left="0"/>
        <w:rPr>
          <w:sz w:val="24"/>
          <w:szCs w:val="24"/>
        </w:rPr>
      </w:pPr>
    </w:p>
    <w:p w:rsidR="006E7DEF" w:rsidRPr="0002330C" w:rsidRDefault="006E7DEF" w:rsidP="00DF3733">
      <w:pPr>
        <w:pStyle w:val="a4"/>
        <w:ind w:left="0"/>
        <w:rPr>
          <w:rFonts w:ascii="Calibri" w:eastAsia="Times New Roman" w:hAnsi="Calibri" w:cs="Times New Roman"/>
          <w:sz w:val="24"/>
          <w:szCs w:val="24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left="743" w:hanging="709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is Aberdeen City consistent with the national and comparator averages for re-registration?  Can the CPC be assured that deregistered children receive at least 3 months’ post registration multi-agency support?  </w:t>
            </w:r>
          </w:p>
          <w:p w:rsidR="00331C00" w:rsidRPr="0002330C" w:rsidRDefault="00331C00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167075" w:rsidRDefault="00CF600C" w:rsidP="00CF600C">
      <w:pPr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0"/>
          <w:lang w:eastAsia="en-GB"/>
        </w:rPr>
      </w:pPr>
    </w:p>
    <w:p w:rsidR="00CF600C" w:rsidRDefault="00EB5642" w:rsidP="00DF3733">
      <w:pPr>
        <w:pStyle w:val="a4"/>
        <w:ind w:left="0"/>
        <w:rPr>
          <w:color w:val="000000" w:themeColor="text1"/>
          <w:sz w:val="24"/>
          <w:szCs w:val="24"/>
        </w:rPr>
      </w:pPr>
      <w:r w:rsidRPr="00EB5642">
        <w:rPr>
          <w:color w:val="000000" w:themeColor="text1"/>
          <w:sz w:val="24"/>
          <w:szCs w:val="24"/>
          <w:lang w:eastAsia="zh-CN"/>
        </w:rPr>
        <w:t>{{story6}}</w:t>
      </w:r>
    </w:p>
    <w:p w:rsidR="00167075" w:rsidRPr="00D3450C" w:rsidRDefault="00167075" w:rsidP="00DF3733">
      <w:pPr>
        <w:pStyle w:val="a4"/>
        <w:ind w:left="0"/>
        <w:rPr>
          <w:color w:val="000000" w:themeColor="text1"/>
          <w:sz w:val="24"/>
          <w:szCs w:val="24"/>
        </w:rPr>
      </w:pPr>
    </w:p>
    <w:p w:rsidR="00EA4382" w:rsidRPr="0002330C" w:rsidRDefault="00EA4382" w:rsidP="00EA4382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730297" w:rsidRDefault="00730297" w:rsidP="00DF3733">
      <w:pPr>
        <w:pStyle w:val="a4"/>
        <w:ind w:left="0"/>
        <w:rPr>
          <w:sz w:val="24"/>
          <w:szCs w:val="24"/>
          <w:lang w:eastAsia="zh-CN"/>
        </w:rPr>
      </w:pPr>
    </w:p>
    <w:p w:rsidR="006E7DEF" w:rsidRPr="0002330C" w:rsidRDefault="00F14055" w:rsidP="00CF600C">
      <w:pPr>
        <w:spacing w:after="0" w:line="240" w:lineRule="auto"/>
        <w:jc w:val="both"/>
        <w:rPr>
          <w:sz w:val="24"/>
          <w:szCs w:val="24"/>
        </w:rPr>
      </w:pPr>
      <w:r w:rsidRPr="00F14055">
        <w:rPr>
          <w:sz w:val="24"/>
          <w:szCs w:val="24"/>
          <w:lang w:eastAsia="zh-CN"/>
        </w:rPr>
        <w:t>{{table3}}</w:t>
      </w:r>
    </w:p>
    <w:p w:rsidR="00331C00" w:rsidRDefault="00331C00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:rsidR="00A31C27" w:rsidRDefault="00A31C27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:rsidR="00A31C27" w:rsidRPr="0002330C" w:rsidRDefault="00A31C27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20"/>
      </w:tblGrid>
      <w:tr w:rsidR="00331C00" w:rsidRPr="0002330C" w:rsidTr="00465ABC">
        <w:trPr>
          <w:trHeight w:val="1454"/>
        </w:trPr>
        <w:tc>
          <w:tcPr>
            <w:tcW w:w="9120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A31C27" w:rsidRDefault="00331C00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What is the number of children remaining on the CPR for more than 1 year and can the CPC be assured that it is necessary for any child to remain on the CPR for more than 1 year? </w:t>
            </w:r>
          </w:p>
          <w:p w:rsidR="00331C00" w:rsidRPr="0002330C" w:rsidRDefault="00331C00" w:rsidP="00B17268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47618E" w:rsidRDefault="0047618E" w:rsidP="00A37E0D">
      <w:pPr>
        <w:pStyle w:val="a4"/>
        <w:ind w:left="0"/>
        <w:rPr>
          <w:sz w:val="24"/>
          <w:szCs w:val="24"/>
        </w:rPr>
      </w:pPr>
    </w:p>
    <w:p w:rsidR="00EA4382" w:rsidRDefault="00EB5642" w:rsidP="00EA4382">
      <w:pPr>
        <w:pStyle w:val="a4"/>
        <w:ind w:left="0"/>
        <w:rPr>
          <w:color w:val="000000" w:themeColor="text1"/>
          <w:sz w:val="24"/>
          <w:szCs w:val="24"/>
        </w:rPr>
      </w:pPr>
      <w:r w:rsidRPr="00EB5642">
        <w:rPr>
          <w:color w:val="000000" w:themeColor="text1"/>
          <w:sz w:val="24"/>
          <w:szCs w:val="24"/>
          <w:lang w:eastAsia="zh-CN"/>
        </w:rPr>
        <w:t>{{story7}}</w:t>
      </w:r>
      <w:r w:rsidR="00EA4382" w:rsidRPr="00D3450C">
        <w:rPr>
          <w:color w:val="000000" w:themeColor="text1"/>
          <w:sz w:val="24"/>
          <w:szCs w:val="24"/>
        </w:rPr>
        <w:t xml:space="preserve"> </w:t>
      </w:r>
    </w:p>
    <w:p w:rsidR="00167075" w:rsidRPr="00D3450C" w:rsidRDefault="00167075" w:rsidP="00EA4382">
      <w:pPr>
        <w:pStyle w:val="a4"/>
        <w:ind w:left="0"/>
        <w:rPr>
          <w:color w:val="000000" w:themeColor="text1"/>
          <w:sz w:val="24"/>
          <w:szCs w:val="24"/>
        </w:rPr>
      </w:pPr>
    </w:p>
    <w:p w:rsidR="00EA4382" w:rsidRDefault="0047618E" w:rsidP="00EA4382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  <w:r>
        <w:rPr>
          <w:sz w:val="24"/>
          <w:szCs w:val="24"/>
        </w:rPr>
        <w:t xml:space="preserve"> </w:t>
      </w:r>
      <w:r w:rsidR="00EA4382"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 w:rsidR="00EA4382"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F14055" w:rsidRPr="00F14055" w:rsidRDefault="00F14055" w:rsidP="00EA4382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331C00" w:rsidRPr="00EA4382" w:rsidRDefault="00F14055" w:rsidP="00EA4382">
      <w:pPr>
        <w:pStyle w:val="a4"/>
        <w:ind w:left="0"/>
        <w:rPr>
          <w:sz w:val="24"/>
          <w:szCs w:val="24"/>
        </w:rPr>
      </w:pPr>
      <w:r w:rsidRPr="00F14055">
        <w:rPr>
          <w:sz w:val="24"/>
          <w:szCs w:val="24"/>
          <w:lang w:eastAsia="zh-CN"/>
        </w:rPr>
        <w:t>{{table4}}</w:t>
      </w:r>
    </w:p>
    <w:p w:rsidR="006E7DEF" w:rsidRPr="0002330C" w:rsidRDefault="006E7DEF" w:rsidP="00CF600C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do agencies make use of the CPR?  If they </w:t>
            </w:r>
            <w:r w:rsidR="00A2352A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are not utilising it, what are </w:t>
            </w: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the reasons for that?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02330C" w:rsidRDefault="00CF600C" w:rsidP="00331C0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167075" w:rsidRPr="00D3450C" w:rsidRDefault="00EB5642" w:rsidP="006E7DEF">
      <w:pPr>
        <w:spacing w:after="0" w:line="240" w:lineRule="auto"/>
        <w:rPr>
          <w:color w:val="000000" w:themeColor="text1"/>
          <w:sz w:val="24"/>
          <w:szCs w:val="24"/>
          <w:lang w:eastAsia="zh-CN"/>
        </w:rPr>
      </w:pPr>
      <w:r w:rsidRPr="00EB5642">
        <w:rPr>
          <w:color w:val="000000" w:themeColor="text1"/>
          <w:sz w:val="24"/>
          <w:szCs w:val="24"/>
          <w:lang w:eastAsia="zh-CN"/>
        </w:rPr>
        <w:t>{{story8}}</w:t>
      </w:r>
    </w:p>
    <w:p w:rsidR="00EA4382" w:rsidRDefault="00EA4382" w:rsidP="006E7DEF">
      <w:pPr>
        <w:spacing w:after="0" w:line="240" w:lineRule="auto"/>
        <w:rPr>
          <w:sz w:val="24"/>
          <w:szCs w:val="24"/>
        </w:rPr>
      </w:pPr>
    </w:p>
    <w:p w:rsidR="00EA4382" w:rsidRPr="0002330C" w:rsidRDefault="00EA4382" w:rsidP="00EA4382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7E3E57" w:rsidRPr="00D3450C" w:rsidRDefault="007E3E57" w:rsidP="006E7DEF">
      <w:pPr>
        <w:spacing w:after="0" w:line="240" w:lineRule="auto"/>
        <w:rPr>
          <w:sz w:val="24"/>
          <w:szCs w:val="24"/>
        </w:rPr>
      </w:pPr>
    </w:p>
    <w:p w:rsidR="006E7DEF" w:rsidRPr="0002330C" w:rsidRDefault="006E7DEF" w:rsidP="006E7DEF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is the nature of feedback from children and families in the CP process – does the CPC, or any single agency, need to implement adjustments as a result?</w:t>
            </w:r>
          </w:p>
          <w:p w:rsidR="00331C00" w:rsidRPr="0002330C" w:rsidRDefault="00331C00" w:rsidP="00A31C27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3B69D7" w:rsidRPr="0002330C" w:rsidRDefault="003B69D7" w:rsidP="00DD5170">
      <w:pPr>
        <w:pStyle w:val="a4"/>
        <w:ind w:left="0"/>
        <w:rPr>
          <w:rFonts w:ascii="Calibri" w:hAnsi="Calibri" w:cs="Calibri"/>
          <w:color w:val="1F497D"/>
        </w:rPr>
      </w:pPr>
    </w:p>
    <w:p w:rsidR="003B69D7" w:rsidRPr="00A31C27" w:rsidRDefault="003B69D7" w:rsidP="00A31C27">
      <w:pPr>
        <w:rPr>
          <w:rFonts w:eastAsia="Times New Roman" w:cstheme="minorHAnsi"/>
          <w:sz w:val="24"/>
          <w:szCs w:val="24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percentage of staff have completed mandatory online training within 6 months of starting employment?  To what extent is other relevant training attende</w:t>
            </w:r>
            <w:r w:rsidR="006E7DEF"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d by the multi-agency workforce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49455D" w:rsidRPr="0002330C" w:rsidRDefault="0049455D" w:rsidP="00331C0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211BDE" w:rsidRDefault="00211BDE" w:rsidP="00307E85">
      <w:pPr>
        <w:pStyle w:val="a4"/>
        <w:ind w:left="0"/>
        <w:rPr>
          <w:sz w:val="24"/>
          <w:szCs w:val="24"/>
        </w:rPr>
      </w:pPr>
    </w:p>
    <w:p w:rsidR="00A31C27" w:rsidRPr="0002330C" w:rsidRDefault="00A31C27" w:rsidP="00307E85">
      <w:pPr>
        <w:pStyle w:val="a4"/>
        <w:ind w:left="0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Pr="00A31C27" w:rsidRDefault="00A31C27" w:rsidP="00A31C27">
            <w:pPr>
              <w:pStyle w:val="a4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  <w:p w:rsidR="00211BDE" w:rsidRPr="0002330C" w:rsidRDefault="00331C00" w:rsidP="00A31C27">
            <w:pPr>
              <w:pStyle w:val="a4"/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CSE stats – what are these indicating from information from policy concern reports; grounds for referral and categories of registration?  The CPC requires particular assurance here</w:t>
            </w:r>
          </w:p>
          <w:p w:rsidR="00211BDE" w:rsidRPr="0002330C" w:rsidRDefault="00211BDE" w:rsidP="00A31C27">
            <w:pPr>
              <w:ind w:left="709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E45617" w:rsidRPr="0002330C" w:rsidRDefault="00E45617" w:rsidP="00307E85">
      <w:pPr>
        <w:spacing w:after="0" w:line="240" w:lineRule="auto"/>
        <w:ind w:left="709"/>
        <w:jc w:val="both"/>
        <w:rPr>
          <w:rFonts w:ascii="Calibri" w:eastAsia="Times New Roman" w:hAnsi="Calibri" w:cs="Times New Roman"/>
          <w:sz w:val="24"/>
          <w:szCs w:val="20"/>
          <w:u w:val="single"/>
          <w:lang w:eastAsia="en-GB"/>
        </w:rPr>
      </w:pPr>
    </w:p>
    <w:p w:rsidR="00EE2D93" w:rsidRPr="00617E2D" w:rsidRDefault="00EE2D93" w:rsidP="00617E2D">
      <w:pPr>
        <w:spacing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Are police concern reports consistent?  What is the explanation for their increase or decrease in numbers?</w:t>
            </w:r>
          </w:p>
          <w:p w:rsidR="00211BDE" w:rsidRPr="0002330C" w:rsidRDefault="00211BDE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6F74C1" w:rsidRPr="0002330C" w:rsidRDefault="006F74C1" w:rsidP="00211BD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u w:val="single"/>
          <w:lang w:eastAsia="en-GB"/>
        </w:rPr>
      </w:pPr>
    </w:p>
    <w:p w:rsidR="00C70581" w:rsidRPr="0002330C" w:rsidRDefault="00C70581" w:rsidP="005528BB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C70581" w:rsidRPr="0002330C" w:rsidRDefault="00C70581" w:rsidP="005528BB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211BDE" w:rsidRPr="0002330C" w:rsidRDefault="00211BDE" w:rsidP="006F74C1">
      <w:pPr>
        <w:spacing w:after="0" w:line="240" w:lineRule="auto"/>
        <w:ind w:left="720" w:hanging="720"/>
        <w:contextualSpacing/>
        <w:jc w:val="both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What is the proportion of multi-agency meetings where child safety has been a trigger? </w:t>
            </w:r>
          </w:p>
          <w:p w:rsidR="00211BDE" w:rsidRPr="0002330C" w:rsidRDefault="00211BDE" w:rsidP="00A31C27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02330C" w:rsidRDefault="00CF600C" w:rsidP="00CF600C">
      <w:pPr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sz w:val="24"/>
          <w:szCs w:val="20"/>
          <w:u w:val="single"/>
          <w:lang w:eastAsia="en-GB"/>
        </w:rPr>
      </w:pPr>
    </w:p>
    <w:p w:rsidR="00617E2D" w:rsidRPr="0002330C" w:rsidRDefault="00617E2D" w:rsidP="00DD5170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Are we improving outcomes for young people to keep them safer in later years?</w:t>
            </w:r>
          </w:p>
          <w:p w:rsidR="00211BDE" w:rsidRPr="0002330C" w:rsidRDefault="00211BDE" w:rsidP="00465ABC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E1708A" w:rsidRPr="0002330C" w:rsidRDefault="00E1708A" w:rsidP="00E17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5ABC" w:rsidRPr="00465ABC" w:rsidRDefault="00465ABC" w:rsidP="00465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To ask the Operational Sub Committee to interrogate sources of referral – what do they tell us?</w:t>
            </w:r>
          </w:p>
          <w:p w:rsidR="00211BDE" w:rsidRPr="0002330C" w:rsidRDefault="00211BDE" w:rsidP="00B17268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DC324B" w:rsidRPr="0002330C" w:rsidRDefault="00DC324B" w:rsidP="00E17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2827" w:rsidRDefault="00262827" w:rsidP="009858DE">
      <w:pPr>
        <w:pStyle w:val="a9"/>
        <w:tabs>
          <w:tab w:val="left" w:pos="0"/>
        </w:tabs>
        <w:ind w:left="0" w:right="119" w:firstLine="0"/>
        <w:rPr>
          <w:spacing w:val="-1"/>
        </w:rPr>
      </w:pPr>
    </w:p>
    <w:p w:rsidR="00006017" w:rsidRPr="0017467D" w:rsidRDefault="00006017" w:rsidP="00DC324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710B65" w:rsidRDefault="00710B65" w:rsidP="00A31C27">
      <w:pPr>
        <w:pStyle w:val="a4"/>
        <w:numPr>
          <w:ilvl w:val="0"/>
          <w:numId w:val="14"/>
        </w:numPr>
        <w:spacing w:after="0" w:line="240" w:lineRule="auto"/>
        <w:ind w:hanging="72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>
        <w:rPr>
          <w:rFonts w:ascii="Calibri" w:eastAsia="Times New Roman" w:hAnsi="Calibri" w:cs="Times New Roman"/>
          <w:b/>
          <w:sz w:val="24"/>
          <w:szCs w:val="20"/>
          <w:lang w:eastAsia="en-GB"/>
        </w:rPr>
        <w:t>FINANCIAL IMPLICATIONS</w:t>
      </w:r>
    </w:p>
    <w:p w:rsidR="00211BDE" w:rsidRDefault="00211BDE" w:rsidP="00211BD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C70581" w:rsidRPr="00211BDE" w:rsidRDefault="00C70581" w:rsidP="00211BDE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49455D" w:rsidRDefault="0049455D" w:rsidP="0049455D">
      <w:pPr>
        <w:pStyle w:val="a4"/>
        <w:spacing w:after="0" w:line="240" w:lineRule="auto"/>
        <w:ind w:left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A4382" w:rsidRPr="00465ABC" w:rsidRDefault="00E07F97" w:rsidP="00EA4382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sz w:val="24"/>
          <w:szCs w:val="24"/>
        </w:rPr>
      </w:pPr>
      <w:r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REPORT </w:t>
      </w:r>
      <w:proofErr w:type="gramStart"/>
      <w:r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>AUTHOR</w:t>
      </w:r>
      <w:r w:rsidR="00656C28"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 :</w:t>
      </w:r>
      <w:proofErr w:type="gramEnd"/>
      <w:r w:rsidR="00656C28"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 </w:t>
      </w:r>
      <w:r w:rsid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</w:r>
    </w:p>
    <w:p w:rsidR="006625D4" w:rsidRPr="00465ABC" w:rsidRDefault="007C02E7" w:rsidP="00656C28">
      <w:pPr>
        <w:pStyle w:val="ab"/>
        <w:ind w:left="720"/>
        <w:rPr>
          <w:sz w:val="24"/>
          <w:szCs w:val="24"/>
        </w:rPr>
      </w:pPr>
      <w:r w:rsidRPr="00465ABC">
        <w:rPr>
          <w:sz w:val="24"/>
          <w:szCs w:val="24"/>
        </w:rPr>
        <w:t xml:space="preserve"> </w:t>
      </w:r>
    </w:p>
    <w:sectPr w:rsidR="006625D4" w:rsidRPr="00465AB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4688" w:rsidRDefault="00944688">
      <w:pPr>
        <w:spacing w:after="0" w:line="240" w:lineRule="auto"/>
      </w:pPr>
      <w:r>
        <w:separator/>
      </w:r>
    </w:p>
  </w:endnote>
  <w:endnote w:type="continuationSeparator" w:id="0">
    <w:p w:rsidR="00944688" w:rsidRDefault="0094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3519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106B" w:rsidRDefault="0056106B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D9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6106B" w:rsidRDefault="0056106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4688" w:rsidRDefault="00944688">
      <w:pPr>
        <w:spacing w:after="0" w:line="240" w:lineRule="auto"/>
      </w:pPr>
      <w:r>
        <w:separator/>
      </w:r>
    </w:p>
  </w:footnote>
  <w:footnote w:type="continuationSeparator" w:id="0">
    <w:p w:rsidR="00944688" w:rsidRDefault="00944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D633F"/>
    <w:multiLevelType w:val="hybridMultilevel"/>
    <w:tmpl w:val="EB6AF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5798"/>
    <w:multiLevelType w:val="hybridMultilevel"/>
    <w:tmpl w:val="DEE22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D0972"/>
    <w:multiLevelType w:val="hybridMultilevel"/>
    <w:tmpl w:val="9F16AA0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376BE"/>
    <w:multiLevelType w:val="hybridMultilevel"/>
    <w:tmpl w:val="733E8D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3E3BDD"/>
    <w:multiLevelType w:val="hybridMultilevel"/>
    <w:tmpl w:val="6D0E4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2723"/>
    <w:multiLevelType w:val="hybridMultilevel"/>
    <w:tmpl w:val="DB4A46B2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B5404"/>
    <w:multiLevelType w:val="hybridMultilevel"/>
    <w:tmpl w:val="C5447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573BB"/>
    <w:multiLevelType w:val="multilevel"/>
    <w:tmpl w:val="0E368B76"/>
    <w:lvl w:ilvl="0">
      <w:start w:val="4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20" w:hanging="720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3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1" w:hanging="360"/>
      </w:pPr>
      <w:rPr>
        <w:rFonts w:hint="default"/>
      </w:rPr>
    </w:lvl>
  </w:abstractNum>
  <w:abstractNum w:abstractNumId="8" w15:restartNumberingAfterBreak="0">
    <w:nsid w:val="29514A18"/>
    <w:multiLevelType w:val="hybridMultilevel"/>
    <w:tmpl w:val="64907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20AB5"/>
    <w:multiLevelType w:val="hybridMultilevel"/>
    <w:tmpl w:val="B6C05578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C3BE5"/>
    <w:multiLevelType w:val="hybridMultilevel"/>
    <w:tmpl w:val="F446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33DE3"/>
    <w:multiLevelType w:val="hybridMultilevel"/>
    <w:tmpl w:val="5B4AB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2537D"/>
    <w:multiLevelType w:val="hybridMultilevel"/>
    <w:tmpl w:val="55DE8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349A6"/>
    <w:multiLevelType w:val="hybridMultilevel"/>
    <w:tmpl w:val="3E42F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F402E"/>
    <w:multiLevelType w:val="hybridMultilevel"/>
    <w:tmpl w:val="768C343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D3FDD"/>
    <w:multiLevelType w:val="hybridMultilevel"/>
    <w:tmpl w:val="61020E38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B665B"/>
    <w:multiLevelType w:val="hybridMultilevel"/>
    <w:tmpl w:val="28A211C0"/>
    <w:lvl w:ilvl="0" w:tplc="688412C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E2C83"/>
    <w:multiLevelType w:val="hybridMultilevel"/>
    <w:tmpl w:val="6F7E9010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54E61"/>
    <w:multiLevelType w:val="hybridMultilevel"/>
    <w:tmpl w:val="28ACD3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3813EDC"/>
    <w:multiLevelType w:val="hybridMultilevel"/>
    <w:tmpl w:val="4A062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E75C4"/>
    <w:multiLevelType w:val="hybridMultilevel"/>
    <w:tmpl w:val="83C0E14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BC0752"/>
    <w:multiLevelType w:val="hybridMultilevel"/>
    <w:tmpl w:val="8C401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86F8F"/>
    <w:multiLevelType w:val="hybridMultilevel"/>
    <w:tmpl w:val="208C0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B7E28"/>
    <w:multiLevelType w:val="hybridMultilevel"/>
    <w:tmpl w:val="2CA07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3592A"/>
    <w:multiLevelType w:val="hybridMultilevel"/>
    <w:tmpl w:val="01AEC79C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A0638"/>
    <w:multiLevelType w:val="hybridMultilevel"/>
    <w:tmpl w:val="831AE07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A5A38"/>
    <w:multiLevelType w:val="hybridMultilevel"/>
    <w:tmpl w:val="E3E4279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7606F6"/>
    <w:multiLevelType w:val="hybridMultilevel"/>
    <w:tmpl w:val="A538C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EEC"/>
    <w:multiLevelType w:val="hybridMultilevel"/>
    <w:tmpl w:val="2ED87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77EFF"/>
    <w:multiLevelType w:val="hybridMultilevel"/>
    <w:tmpl w:val="B0C62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07768"/>
    <w:multiLevelType w:val="multilevel"/>
    <w:tmpl w:val="99109320"/>
    <w:lvl w:ilvl="0">
      <w:start w:val="1"/>
      <w:numFmt w:val="decimal"/>
      <w:lvlText w:val="%1."/>
      <w:lvlJc w:val="left"/>
      <w:pPr>
        <w:ind w:left="820" w:hanging="72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3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31" w15:restartNumberingAfterBreak="0">
    <w:nsid w:val="6E3F3766"/>
    <w:multiLevelType w:val="hybridMultilevel"/>
    <w:tmpl w:val="1B7CEB2C"/>
    <w:lvl w:ilvl="0" w:tplc="C1AA348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35CE0"/>
    <w:multiLevelType w:val="hybridMultilevel"/>
    <w:tmpl w:val="5926602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8053C"/>
    <w:multiLevelType w:val="hybridMultilevel"/>
    <w:tmpl w:val="3A16E7CC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049957">
    <w:abstractNumId w:val="6"/>
  </w:num>
  <w:num w:numId="2" w16cid:durableId="1711539555">
    <w:abstractNumId w:val="32"/>
  </w:num>
  <w:num w:numId="3" w16cid:durableId="1514563978">
    <w:abstractNumId w:val="18"/>
  </w:num>
  <w:num w:numId="4" w16cid:durableId="224268923">
    <w:abstractNumId w:val="13"/>
  </w:num>
  <w:num w:numId="5" w16cid:durableId="1270158244">
    <w:abstractNumId w:val="4"/>
  </w:num>
  <w:num w:numId="6" w16cid:durableId="602759547">
    <w:abstractNumId w:val="21"/>
  </w:num>
  <w:num w:numId="7" w16cid:durableId="312179509">
    <w:abstractNumId w:val="3"/>
  </w:num>
  <w:num w:numId="8" w16cid:durableId="1033648702">
    <w:abstractNumId w:val="27"/>
  </w:num>
  <w:num w:numId="9" w16cid:durableId="1230001292">
    <w:abstractNumId w:val="20"/>
  </w:num>
  <w:num w:numId="10" w16cid:durableId="1842118557">
    <w:abstractNumId w:val="14"/>
  </w:num>
  <w:num w:numId="11" w16cid:durableId="462697316">
    <w:abstractNumId w:val="26"/>
  </w:num>
  <w:num w:numId="12" w16cid:durableId="202208644">
    <w:abstractNumId w:val="7"/>
  </w:num>
  <w:num w:numId="13" w16cid:durableId="1104379851">
    <w:abstractNumId w:val="30"/>
  </w:num>
  <w:num w:numId="14" w16cid:durableId="1645426469">
    <w:abstractNumId w:val="0"/>
  </w:num>
  <w:num w:numId="15" w16cid:durableId="585380783">
    <w:abstractNumId w:val="28"/>
  </w:num>
  <w:num w:numId="16" w16cid:durableId="1116221570">
    <w:abstractNumId w:val="8"/>
  </w:num>
  <w:num w:numId="17" w16cid:durableId="244145124">
    <w:abstractNumId w:val="15"/>
  </w:num>
  <w:num w:numId="18" w16cid:durableId="1108234244">
    <w:abstractNumId w:val="9"/>
  </w:num>
  <w:num w:numId="19" w16cid:durableId="1537279931">
    <w:abstractNumId w:val="33"/>
  </w:num>
  <w:num w:numId="20" w16cid:durableId="1783650254">
    <w:abstractNumId w:val="2"/>
  </w:num>
  <w:num w:numId="21" w16cid:durableId="88895522">
    <w:abstractNumId w:val="25"/>
  </w:num>
  <w:num w:numId="22" w16cid:durableId="1001199896">
    <w:abstractNumId w:val="24"/>
  </w:num>
  <w:num w:numId="23" w16cid:durableId="1281689821">
    <w:abstractNumId w:val="5"/>
  </w:num>
  <w:num w:numId="24" w16cid:durableId="1668098378">
    <w:abstractNumId w:val="17"/>
  </w:num>
  <w:num w:numId="25" w16cid:durableId="1793864812">
    <w:abstractNumId w:val="16"/>
  </w:num>
  <w:num w:numId="26" w16cid:durableId="341246591">
    <w:abstractNumId w:val="11"/>
  </w:num>
  <w:num w:numId="27" w16cid:durableId="825704944">
    <w:abstractNumId w:val="29"/>
  </w:num>
  <w:num w:numId="28" w16cid:durableId="1062173961">
    <w:abstractNumId w:val="1"/>
  </w:num>
  <w:num w:numId="29" w16cid:durableId="1095513151">
    <w:abstractNumId w:val="22"/>
  </w:num>
  <w:num w:numId="30" w16cid:durableId="640119280">
    <w:abstractNumId w:val="12"/>
  </w:num>
  <w:num w:numId="31" w16cid:durableId="432484062">
    <w:abstractNumId w:val="10"/>
  </w:num>
  <w:num w:numId="32" w16cid:durableId="517551176">
    <w:abstractNumId w:val="23"/>
  </w:num>
  <w:num w:numId="33" w16cid:durableId="1916477236">
    <w:abstractNumId w:val="19"/>
  </w:num>
  <w:num w:numId="34" w16cid:durableId="1617056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E9B"/>
    <w:rsid w:val="00000EC1"/>
    <w:rsid w:val="00006017"/>
    <w:rsid w:val="0002330C"/>
    <w:rsid w:val="00031F79"/>
    <w:rsid w:val="00057F21"/>
    <w:rsid w:val="00092C2A"/>
    <w:rsid w:val="000E2EE3"/>
    <w:rsid w:val="000F0241"/>
    <w:rsid w:val="000F3103"/>
    <w:rsid w:val="000F49FB"/>
    <w:rsid w:val="000F7011"/>
    <w:rsid w:val="00110C1A"/>
    <w:rsid w:val="00116207"/>
    <w:rsid w:val="00130680"/>
    <w:rsid w:val="00133714"/>
    <w:rsid w:val="00151003"/>
    <w:rsid w:val="00167075"/>
    <w:rsid w:val="00171FFE"/>
    <w:rsid w:val="00172475"/>
    <w:rsid w:val="001743BC"/>
    <w:rsid w:val="0017467D"/>
    <w:rsid w:val="00174A1D"/>
    <w:rsid w:val="001824BB"/>
    <w:rsid w:val="00190CE0"/>
    <w:rsid w:val="001942D1"/>
    <w:rsid w:val="00195B55"/>
    <w:rsid w:val="001A4450"/>
    <w:rsid w:val="001D306E"/>
    <w:rsid w:val="001E148D"/>
    <w:rsid w:val="001E7E06"/>
    <w:rsid w:val="00206E48"/>
    <w:rsid w:val="0021198B"/>
    <w:rsid w:val="00211BDE"/>
    <w:rsid w:val="00212FBB"/>
    <w:rsid w:val="002139F1"/>
    <w:rsid w:val="00223C7E"/>
    <w:rsid w:val="00255732"/>
    <w:rsid w:val="00262827"/>
    <w:rsid w:val="002C7CB2"/>
    <w:rsid w:val="00303B1B"/>
    <w:rsid w:val="00304C5C"/>
    <w:rsid w:val="00307E85"/>
    <w:rsid w:val="00314576"/>
    <w:rsid w:val="003175A4"/>
    <w:rsid w:val="00331C00"/>
    <w:rsid w:val="003349BB"/>
    <w:rsid w:val="00335A53"/>
    <w:rsid w:val="00353559"/>
    <w:rsid w:val="00377111"/>
    <w:rsid w:val="00391E2C"/>
    <w:rsid w:val="003937AC"/>
    <w:rsid w:val="00393FE9"/>
    <w:rsid w:val="003A1A73"/>
    <w:rsid w:val="003B69D7"/>
    <w:rsid w:val="003B7B1F"/>
    <w:rsid w:val="003E509E"/>
    <w:rsid w:val="00404449"/>
    <w:rsid w:val="00416355"/>
    <w:rsid w:val="00435595"/>
    <w:rsid w:val="0045335E"/>
    <w:rsid w:val="00461ECF"/>
    <w:rsid w:val="0046204D"/>
    <w:rsid w:val="00465ABC"/>
    <w:rsid w:val="00474FAA"/>
    <w:rsid w:val="0047618E"/>
    <w:rsid w:val="004763F0"/>
    <w:rsid w:val="00481653"/>
    <w:rsid w:val="004833DA"/>
    <w:rsid w:val="0049455D"/>
    <w:rsid w:val="004C37B9"/>
    <w:rsid w:val="004D7C8F"/>
    <w:rsid w:val="004E6879"/>
    <w:rsid w:val="004F2DD4"/>
    <w:rsid w:val="004F5895"/>
    <w:rsid w:val="0050148E"/>
    <w:rsid w:val="00511283"/>
    <w:rsid w:val="00524D27"/>
    <w:rsid w:val="005301A0"/>
    <w:rsid w:val="00551A4E"/>
    <w:rsid w:val="00551A54"/>
    <w:rsid w:val="005528BB"/>
    <w:rsid w:val="0056106B"/>
    <w:rsid w:val="005A4926"/>
    <w:rsid w:val="005F0F2C"/>
    <w:rsid w:val="005F1DA9"/>
    <w:rsid w:val="00615775"/>
    <w:rsid w:val="0061707D"/>
    <w:rsid w:val="00617E2D"/>
    <w:rsid w:val="00620414"/>
    <w:rsid w:val="00622409"/>
    <w:rsid w:val="00630B08"/>
    <w:rsid w:val="0063171B"/>
    <w:rsid w:val="0064114B"/>
    <w:rsid w:val="00651528"/>
    <w:rsid w:val="00656C28"/>
    <w:rsid w:val="006625D4"/>
    <w:rsid w:val="006831D8"/>
    <w:rsid w:val="00694206"/>
    <w:rsid w:val="006D0057"/>
    <w:rsid w:val="006E7DEF"/>
    <w:rsid w:val="006F74C1"/>
    <w:rsid w:val="00710B65"/>
    <w:rsid w:val="0071112D"/>
    <w:rsid w:val="00722387"/>
    <w:rsid w:val="0072617C"/>
    <w:rsid w:val="00726302"/>
    <w:rsid w:val="00730297"/>
    <w:rsid w:val="00732907"/>
    <w:rsid w:val="0073499D"/>
    <w:rsid w:val="00747163"/>
    <w:rsid w:val="0075067E"/>
    <w:rsid w:val="007531E7"/>
    <w:rsid w:val="00756544"/>
    <w:rsid w:val="007578BA"/>
    <w:rsid w:val="00770335"/>
    <w:rsid w:val="007C02E7"/>
    <w:rsid w:val="007D7E4F"/>
    <w:rsid w:val="007E15FC"/>
    <w:rsid w:val="007E1648"/>
    <w:rsid w:val="007E18C6"/>
    <w:rsid w:val="007E1DE9"/>
    <w:rsid w:val="007E3E57"/>
    <w:rsid w:val="007E5926"/>
    <w:rsid w:val="00811CA9"/>
    <w:rsid w:val="00842910"/>
    <w:rsid w:val="00845D2B"/>
    <w:rsid w:val="00851D88"/>
    <w:rsid w:val="0085320D"/>
    <w:rsid w:val="00875314"/>
    <w:rsid w:val="00885AB0"/>
    <w:rsid w:val="00885BDF"/>
    <w:rsid w:val="008D4A60"/>
    <w:rsid w:val="009038E3"/>
    <w:rsid w:val="0091585D"/>
    <w:rsid w:val="0092046A"/>
    <w:rsid w:val="00930700"/>
    <w:rsid w:val="00944688"/>
    <w:rsid w:val="009858DE"/>
    <w:rsid w:val="00997585"/>
    <w:rsid w:val="009A2C8D"/>
    <w:rsid w:val="009A3CE4"/>
    <w:rsid w:val="009B426D"/>
    <w:rsid w:val="009B5448"/>
    <w:rsid w:val="009D3E70"/>
    <w:rsid w:val="009E5065"/>
    <w:rsid w:val="00A2352A"/>
    <w:rsid w:val="00A31C27"/>
    <w:rsid w:val="00A355FA"/>
    <w:rsid w:val="00A363DA"/>
    <w:rsid w:val="00A36ED4"/>
    <w:rsid w:val="00A37E0D"/>
    <w:rsid w:val="00A40731"/>
    <w:rsid w:val="00A55AE5"/>
    <w:rsid w:val="00A75316"/>
    <w:rsid w:val="00A9562A"/>
    <w:rsid w:val="00AA0580"/>
    <w:rsid w:val="00AC09BD"/>
    <w:rsid w:val="00AC3947"/>
    <w:rsid w:val="00AC3957"/>
    <w:rsid w:val="00AF0538"/>
    <w:rsid w:val="00B15276"/>
    <w:rsid w:val="00B17268"/>
    <w:rsid w:val="00B44E1A"/>
    <w:rsid w:val="00B64A7C"/>
    <w:rsid w:val="00B76BD8"/>
    <w:rsid w:val="00B86B4E"/>
    <w:rsid w:val="00B94B18"/>
    <w:rsid w:val="00BA12A7"/>
    <w:rsid w:val="00BC2C46"/>
    <w:rsid w:val="00BC6004"/>
    <w:rsid w:val="00BE56E2"/>
    <w:rsid w:val="00BE6A74"/>
    <w:rsid w:val="00C033B2"/>
    <w:rsid w:val="00C03BB2"/>
    <w:rsid w:val="00C24CA3"/>
    <w:rsid w:val="00C50445"/>
    <w:rsid w:val="00C601A5"/>
    <w:rsid w:val="00C70581"/>
    <w:rsid w:val="00C72EC6"/>
    <w:rsid w:val="00C74200"/>
    <w:rsid w:val="00C91296"/>
    <w:rsid w:val="00CA497E"/>
    <w:rsid w:val="00CA56A0"/>
    <w:rsid w:val="00CA687C"/>
    <w:rsid w:val="00CA751F"/>
    <w:rsid w:val="00CC4CFB"/>
    <w:rsid w:val="00CC5DC7"/>
    <w:rsid w:val="00CD1E7D"/>
    <w:rsid w:val="00CD4440"/>
    <w:rsid w:val="00CE1E1F"/>
    <w:rsid w:val="00CF507E"/>
    <w:rsid w:val="00CF600C"/>
    <w:rsid w:val="00CF65B1"/>
    <w:rsid w:val="00D01DFD"/>
    <w:rsid w:val="00D3450C"/>
    <w:rsid w:val="00DC1E9B"/>
    <w:rsid w:val="00DC23B9"/>
    <w:rsid w:val="00DC324B"/>
    <w:rsid w:val="00DC51A4"/>
    <w:rsid w:val="00DD2BC7"/>
    <w:rsid w:val="00DD5170"/>
    <w:rsid w:val="00DF3733"/>
    <w:rsid w:val="00E07F97"/>
    <w:rsid w:val="00E1708A"/>
    <w:rsid w:val="00E23131"/>
    <w:rsid w:val="00E25FFA"/>
    <w:rsid w:val="00E34882"/>
    <w:rsid w:val="00E418A6"/>
    <w:rsid w:val="00E42E20"/>
    <w:rsid w:val="00E45617"/>
    <w:rsid w:val="00E457F9"/>
    <w:rsid w:val="00E870BB"/>
    <w:rsid w:val="00EA03D6"/>
    <w:rsid w:val="00EA4382"/>
    <w:rsid w:val="00EA76BA"/>
    <w:rsid w:val="00EB5642"/>
    <w:rsid w:val="00EB6468"/>
    <w:rsid w:val="00EB77B1"/>
    <w:rsid w:val="00EC4B9A"/>
    <w:rsid w:val="00ED7240"/>
    <w:rsid w:val="00EE2D93"/>
    <w:rsid w:val="00F0444F"/>
    <w:rsid w:val="00F14055"/>
    <w:rsid w:val="00F1459A"/>
    <w:rsid w:val="00F1715D"/>
    <w:rsid w:val="00F22A88"/>
    <w:rsid w:val="00F2397D"/>
    <w:rsid w:val="00F24D03"/>
    <w:rsid w:val="00F537C7"/>
    <w:rsid w:val="00F61336"/>
    <w:rsid w:val="00F678AC"/>
    <w:rsid w:val="00F67BE9"/>
    <w:rsid w:val="00FD0179"/>
    <w:rsid w:val="00FD2A2F"/>
    <w:rsid w:val="00F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189A"/>
  <w15:docId w15:val="{D9AE345D-9106-4284-9853-592C305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5D4"/>
  </w:style>
  <w:style w:type="paragraph" w:styleId="1">
    <w:name w:val="heading 1"/>
    <w:basedOn w:val="a"/>
    <w:link w:val="10"/>
    <w:uiPriority w:val="1"/>
    <w:qFormat/>
    <w:rsid w:val="00732907"/>
    <w:pPr>
      <w:widowControl w:val="0"/>
      <w:spacing w:after="0" w:line="240" w:lineRule="auto"/>
      <w:ind w:left="820" w:hanging="720"/>
      <w:outlineLvl w:val="0"/>
    </w:pPr>
    <w:rPr>
      <w:rFonts w:ascii="Calibri" w:eastAsia="Calibri" w:hAnsi="Calibri"/>
      <w:b/>
      <w:bCs/>
      <w:sz w:val="24"/>
      <w:szCs w:val="24"/>
      <w:lang w:val="en-US"/>
    </w:rPr>
  </w:style>
  <w:style w:type="paragraph" w:styleId="2">
    <w:name w:val="heading 2"/>
    <w:basedOn w:val="a"/>
    <w:link w:val="20"/>
    <w:uiPriority w:val="1"/>
    <w:qFormat/>
    <w:rsid w:val="00732907"/>
    <w:pPr>
      <w:widowControl w:val="0"/>
      <w:spacing w:after="0" w:line="240" w:lineRule="auto"/>
      <w:ind w:left="820" w:hanging="720"/>
      <w:outlineLvl w:val="1"/>
    </w:pPr>
    <w:rPr>
      <w:rFonts w:ascii="Calibri" w:eastAsia="Calibri" w:hAnsi="Calibri"/>
      <w:b/>
      <w:bCs/>
      <w:i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5D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625D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625D4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a7">
    <w:name w:val="Balloon Text"/>
    <w:basedOn w:val="a"/>
    <w:link w:val="a8"/>
    <w:uiPriority w:val="99"/>
    <w:semiHidden/>
    <w:unhideWhenUsed/>
    <w:rsid w:val="0066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6625D4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1"/>
    <w:rsid w:val="00732907"/>
    <w:rPr>
      <w:rFonts w:ascii="Calibri" w:eastAsia="Calibri" w:hAnsi="Calibri"/>
      <w:b/>
      <w:bCs/>
      <w:sz w:val="24"/>
      <w:szCs w:val="24"/>
      <w:lang w:val="en-US"/>
    </w:rPr>
  </w:style>
  <w:style w:type="character" w:customStyle="1" w:styleId="20">
    <w:name w:val="标题 2 字符"/>
    <w:basedOn w:val="a0"/>
    <w:link w:val="2"/>
    <w:uiPriority w:val="1"/>
    <w:rsid w:val="00732907"/>
    <w:rPr>
      <w:rFonts w:ascii="Calibri" w:eastAsia="Calibri" w:hAnsi="Calibri"/>
      <w:b/>
      <w:bCs/>
      <w:i/>
      <w:sz w:val="24"/>
      <w:szCs w:val="24"/>
      <w:lang w:val="en-US"/>
    </w:rPr>
  </w:style>
  <w:style w:type="paragraph" w:styleId="a9">
    <w:name w:val="Body Text"/>
    <w:basedOn w:val="a"/>
    <w:link w:val="aa"/>
    <w:uiPriority w:val="1"/>
    <w:qFormat/>
    <w:rsid w:val="00732907"/>
    <w:pPr>
      <w:widowControl w:val="0"/>
      <w:spacing w:after="0" w:line="240" w:lineRule="auto"/>
      <w:ind w:left="820" w:hanging="720"/>
    </w:pPr>
    <w:rPr>
      <w:rFonts w:ascii="Calibri" w:eastAsia="Calibri" w:hAnsi="Calibri"/>
      <w:sz w:val="24"/>
      <w:szCs w:val="24"/>
      <w:lang w:val="en-US"/>
    </w:rPr>
  </w:style>
  <w:style w:type="character" w:customStyle="1" w:styleId="aa">
    <w:name w:val="正文文本 字符"/>
    <w:basedOn w:val="a0"/>
    <w:link w:val="a9"/>
    <w:uiPriority w:val="1"/>
    <w:rsid w:val="00732907"/>
    <w:rPr>
      <w:rFonts w:ascii="Calibri" w:eastAsia="Calibri" w:hAnsi="Calibri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732907"/>
    <w:pPr>
      <w:widowControl w:val="0"/>
      <w:spacing w:after="0" w:line="240" w:lineRule="auto"/>
    </w:pPr>
    <w:rPr>
      <w:lang w:val="en-US"/>
    </w:rPr>
  </w:style>
  <w:style w:type="paragraph" w:styleId="ab">
    <w:name w:val="No Spacing"/>
    <w:uiPriority w:val="1"/>
    <w:qFormat/>
    <w:rsid w:val="00656C28"/>
    <w:pPr>
      <w:spacing w:after="0" w:line="240" w:lineRule="auto"/>
    </w:pPr>
  </w:style>
  <w:style w:type="paragraph" w:styleId="ac">
    <w:name w:val="header"/>
    <w:basedOn w:val="a"/>
    <w:link w:val="ad"/>
    <w:uiPriority w:val="99"/>
    <w:unhideWhenUsed/>
    <w:rsid w:val="0002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02330C"/>
  </w:style>
  <w:style w:type="paragraph" w:styleId="ae">
    <w:name w:val="footer"/>
    <w:basedOn w:val="a"/>
    <w:link w:val="af"/>
    <w:uiPriority w:val="99"/>
    <w:unhideWhenUsed/>
    <w:rsid w:val="0002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02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62468-A491-473B-92A5-54AC2AC6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City Council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Kymme Fraser</dc:creator>
  <cp:lastModifiedBy>wang jason</cp:lastModifiedBy>
  <cp:revision>21</cp:revision>
  <cp:lastPrinted>2018-05-25T14:22:00Z</cp:lastPrinted>
  <dcterms:created xsi:type="dcterms:W3CDTF">2018-05-28T13:13:00Z</dcterms:created>
  <dcterms:modified xsi:type="dcterms:W3CDTF">2024-07-02T20:23:00Z</dcterms:modified>
</cp:coreProperties>
</file>