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Test Report – Transmission Seal Bond Integrity</w:t>
      </w:r>
    </w:p>
    <w:p>
      <w:r>
        <w:t>Customer: OEM A</w:t>
      </w:r>
    </w:p>
    <w:p>
      <w:r>
        <w:t>Supplier: Transmission Seal Plant X</w:t>
      </w:r>
    </w:p>
    <w:p>
      <w:r>
        <w:t>Part: Rubber-to-metal transmission input shaft seal</w:t>
      </w:r>
    </w:p>
    <w:p>
      <w:r>
        <w:t>Date Range: 2025-09-10 to 2025-09-20</w:t>
      </w:r>
    </w:p>
    <w:p/>
    <w:p>
      <w:pPr>
        <w:pStyle w:val="Heading2"/>
      </w:pPr>
      <w:r>
        <w:t>1. Test Objective</w:t>
      </w:r>
    </w:p>
    <w:p>
      <w:r>
        <w:t>Evaluate bond integrity and blistering behavior under thermal cycling and pressure to replicate field failures reported by OEM A.</w:t>
      </w:r>
    </w:p>
    <w:p>
      <w:pPr>
        <w:pStyle w:val="Heading2"/>
      </w:pPr>
      <w:r>
        <w:t>2. Test Method Summary</w:t>
      </w:r>
    </w:p>
    <w:p>
      <w:r>
        <w:t>Samples were subjected to thermal shock (-40°C to 140°C, 500 cycles) followed by pressure hold at 6 bar for 10 minutes. Visual inspection was performed after cycling and pressure hold.</w:t>
      </w:r>
    </w:p>
    <w:p>
      <w:pPr>
        <w:pStyle w:val="Heading2"/>
      </w:pPr>
      <w:r>
        <w:t>3. Results Summary</w:t>
      </w:r>
    </w:p>
    <w:p>
      <w:r>
        <w:t>Blistering and bond lift were observed intermittently across samples with no clear correlation to cavity, press, or batch. Some lots passed with no defects while adjacent lots in time sequence exhibited 5–10% blister rate.</w:t>
      </w:r>
    </w:p>
    <w:p>
      <w:pPr>
        <w:pStyle w:val="Heading2"/>
      </w:pPr>
      <w:r>
        <w:t>4. Observations</w:t>
      </w:r>
    </w:p>
    <w:p>
      <w:r>
        <w:t>- Blistering concentrated near areas where adhesive coverage is most geometry-challenged.</w:t>
        <w:br/>
        <w:t>- No consistent shift in cure temperature or time was recorded in the lab setup.</w:t>
        <w:br/>
        <w:t>- Seals from lots stored longer than 48 hours before molding showed slightly higher defect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