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6A398C" w14:textId="77777777" w:rsidR="00084B66" w:rsidRPr="00084B66" w:rsidRDefault="00084B66" w:rsidP="00084B66">
      <w:pPr>
        <w:shd w:val="clear" w:color="auto" w:fill="FFFFFF"/>
        <w:spacing w:after="0" w:line="336" w:lineRule="atLeast"/>
        <w:jc w:val="center"/>
        <w:outlineLvl w:val="0"/>
        <w:rPr>
          <w:rFonts w:ascii="Times New Roman" w:eastAsia="Times New Roman" w:hAnsi="Times New Roman" w:cs="Times New Roman"/>
          <w:b/>
          <w:bCs/>
          <w:color w:val="2F2F2F"/>
          <w:spacing w:val="3"/>
          <w:kern w:val="36"/>
          <w:sz w:val="35"/>
          <w:szCs w:val="35"/>
          <w:lang w:eastAsia="en-GB"/>
        </w:rPr>
      </w:pPr>
      <w:r w:rsidRPr="00084B66">
        <w:rPr>
          <w:rFonts w:ascii="Times New Roman" w:eastAsia="Times New Roman" w:hAnsi="Times New Roman" w:cs="Times New Roman"/>
          <w:b/>
          <w:bCs/>
          <w:color w:val="2F2F2F"/>
          <w:spacing w:val="3"/>
          <w:kern w:val="36"/>
          <w:sz w:val="35"/>
          <w:szCs w:val="35"/>
          <w:lang w:eastAsia="en-GB"/>
        </w:rPr>
        <w:t>Kowalski v. Rose Drugs of Dardanelle, Inc., 378 S.W.3d 109, 2011 Ark. 44 (2011)</w:t>
      </w:r>
    </w:p>
    <w:p w14:paraId="5E6A398D" w14:textId="77777777" w:rsidR="00084B66" w:rsidRPr="00084B66" w:rsidRDefault="00084B66" w:rsidP="00084B66">
      <w:pPr>
        <w:shd w:val="clear" w:color="auto" w:fill="FFFFFF"/>
        <w:spacing w:after="0" w:line="240" w:lineRule="auto"/>
        <w:jc w:val="center"/>
        <w:rPr>
          <w:rFonts w:ascii="Times New Roman" w:eastAsia="Times New Roman" w:hAnsi="Times New Roman" w:cs="Times New Roman"/>
          <w:color w:val="2F2F2F"/>
          <w:spacing w:val="3"/>
          <w:sz w:val="27"/>
          <w:szCs w:val="27"/>
          <w:lang w:eastAsia="en-GB"/>
        </w:rPr>
      </w:pPr>
      <w:r w:rsidRPr="00084B66">
        <w:rPr>
          <w:rFonts w:ascii="Times New Roman" w:eastAsia="Times New Roman" w:hAnsi="Times New Roman" w:cs="Times New Roman"/>
          <w:color w:val="2F2F2F"/>
          <w:spacing w:val="3"/>
          <w:sz w:val="27"/>
          <w:szCs w:val="27"/>
          <w:lang w:eastAsia="en-GB"/>
        </w:rPr>
        <w:t>Feb. 9, 2011 · Arkansas Supreme Court · No. 10-459</w:t>
      </w:r>
    </w:p>
    <w:p w14:paraId="5E6A398E" w14:textId="77777777" w:rsidR="00084B66" w:rsidRPr="00084B66" w:rsidRDefault="00084B66" w:rsidP="00084B66">
      <w:pPr>
        <w:shd w:val="clear" w:color="auto" w:fill="FFFFFF"/>
        <w:spacing w:after="0" w:line="480" w:lineRule="atLeast"/>
        <w:jc w:val="center"/>
        <w:rPr>
          <w:rFonts w:ascii="Times New Roman" w:eastAsia="Times New Roman" w:hAnsi="Times New Roman" w:cs="Times New Roman"/>
          <w:color w:val="2F2F2F"/>
          <w:spacing w:val="3"/>
          <w:sz w:val="27"/>
          <w:szCs w:val="27"/>
          <w:lang w:eastAsia="en-GB"/>
        </w:rPr>
      </w:pPr>
      <w:r w:rsidRPr="00084B66">
        <w:rPr>
          <w:rFonts w:ascii="Times New Roman" w:eastAsia="Times New Roman" w:hAnsi="Times New Roman" w:cs="Times New Roman"/>
          <w:color w:val="2F2F2F"/>
          <w:spacing w:val="3"/>
          <w:sz w:val="27"/>
          <w:szCs w:val="27"/>
          <w:lang w:eastAsia="en-GB"/>
        </w:rPr>
        <w:t>378 S.W.3d 109, 2011 Ark. 44</w:t>
      </w:r>
    </w:p>
    <w:p w14:paraId="5E6A398F" w14:textId="77777777" w:rsidR="00084B66" w:rsidRPr="00084B66" w:rsidRDefault="00084B66" w:rsidP="00084B66">
      <w:pPr>
        <w:shd w:val="clear" w:color="auto" w:fill="FFFFFF"/>
        <w:spacing w:after="0" w:line="240" w:lineRule="auto"/>
        <w:rPr>
          <w:rFonts w:ascii="Georgia" w:eastAsia="Times New Roman" w:hAnsi="Georgia" w:cs="Arial"/>
          <w:color w:val="2F2F2F"/>
          <w:spacing w:val="3"/>
          <w:sz w:val="30"/>
          <w:szCs w:val="30"/>
          <w:lang w:eastAsia="en-GB"/>
        </w:rPr>
      </w:pPr>
      <w:r w:rsidRPr="00084B66">
        <w:rPr>
          <w:rFonts w:ascii="Georgia" w:eastAsia="Times New Roman" w:hAnsi="Georgia" w:cs="Arial"/>
          <w:color w:val="2F2F2F"/>
          <w:spacing w:val="3"/>
          <w:sz w:val="30"/>
          <w:szCs w:val="30"/>
          <w:lang w:eastAsia="en-GB"/>
        </w:rPr>
        <w:t>Virginia KOWALSKI, Individually and as Special Administratrix of the Estate of Kevin Allen Curry, Deceased, and on behalf of the Statutory Beneficiaries of the Estate of Kevin Allen Curry, Appellant</w:t>
      </w:r>
      <w:r w:rsidRPr="00084B66">
        <w:rPr>
          <w:rFonts w:ascii="Georgia" w:eastAsia="Times New Roman" w:hAnsi="Georgia" w:cs="Arial"/>
          <w:i/>
          <w:iCs/>
          <w:color w:val="2F2F2F"/>
          <w:spacing w:val="3"/>
          <w:sz w:val="30"/>
          <w:szCs w:val="30"/>
          <w:lang w:eastAsia="en-GB"/>
        </w:rPr>
        <w:t>v.</w:t>
      </w:r>
      <w:r w:rsidRPr="00084B66">
        <w:rPr>
          <w:rFonts w:ascii="Georgia" w:eastAsia="Times New Roman" w:hAnsi="Georgia" w:cs="Arial"/>
          <w:color w:val="2F2F2F"/>
          <w:spacing w:val="3"/>
          <w:sz w:val="30"/>
          <w:szCs w:val="30"/>
          <w:lang w:eastAsia="en-GB"/>
        </w:rPr>
        <w:t>ROSE DRUGS OF DARDANELLE, INC. and Randeep Mann, M.D., Appellees</w:t>
      </w:r>
    </w:p>
    <w:p w14:paraId="5E6A3990" w14:textId="77777777" w:rsidR="00084B66" w:rsidRPr="00084B66" w:rsidRDefault="00084B66" w:rsidP="00084B66">
      <w:pPr>
        <w:spacing w:before="100" w:beforeAutospacing="1" w:after="100" w:afterAutospacing="1" w:line="240" w:lineRule="auto"/>
        <w:rPr>
          <w:rFonts w:ascii="Georgia" w:eastAsia="Times New Roman" w:hAnsi="Georgia" w:cs="Times New Roman"/>
          <w:sz w:val="24"/>
          <w:szCs w:val="24"/>
          <w:lang w:eastAsia="en-GB"/>
        </w:rPr>
      </w:pPr>
      <w:r w:rsidRPr="00084B66">
        <w:rPr>
          <w:rFonts w:ascii="Georgia" w:eastAsia="Times New Roman" w:hAnsi="Georgia" w:cs="Times New Roman"/>
          <w:sz w:val="24"/>
          <w:szCs w:val="24"/>
          <w:lang w:eastAsia="en-GB"/>
        </w:rPr>
        <w:t>2011 Ark. 44</w:t>
      </w:r>
    </w:p>
    <w:p w14:paraId="5E6A3991" w14:textId="77777777" w:rsidR="00084B66" w:rsidRPr="00084B66" w:rsidRDefault="00084B66" w:rsidP="00084B66">
      <w:pPr>
        <w:spacing w:before="100" w:beforeAutospacing="1" w:after="100" w:afterAutospacing="1" w:line="240" w:lineRule="auto"/>
        <w:rPr>
          <w:rFonts w:ascii="Georgia" w:eastAsia="Times New Roman" w:hAnsi="Georgia" w:cs="Times New Roman"/>
          <w:sz w:val="24"/>
          <w:szCs w:val="24"/>
          <w:lang w:eastAsia="en-GB"/>
        </w:rPr>
      </w:pPr>
      <w:r w:rsidRPr="00084B66">
        <w:rPr>
          <w:rFonts w:ascii="Georgia" w:eastAsia="Times New Roman" w:hAnsi="Georgia" w:cs="Times New Roman"/>
          <w:sz w:val="24"/>
          <w:szCs w:val="24"/>
          <w:lang w:eastAsia="en-GB"/>
        </w:rPr>
        <w:t>Supreme Court of Arkansas.</w:t>
      </w:r>
    </w:p>
    <w:p w14:paraId="5E6A3992" w14:textId="300E2FF0" w:rsidR="00084B66" w:rsidRPr="00084B66" w:rsidRDefault="00084B66" w:rsidP="00084B66">
      <w:pPr>
        <w:shd w:val="clear" w:color="auto" w:fill="F7F7F9"/>
        <w:spacing w:before="100" w:beforeAutospacing="1" w:after="0" w:line="240" w:lineRule="auto"/>
        <w:rPr>
          <w:rFonts w:ascii="Georgia" w:eastAsia="Times New Roman" w:hAnsi="Georgia" w:cs="Times New Roman"/>
          <w:sz w:val="24"/>
          <w:szCs w:val="24"/>
          <w:lang w:eastAsia="en-GB"/>
        </w:rPr>
      </w:pPr>
      <w:r w:rsidRPr="00084B66">
        <w:rPr>
          <w:rFonts w:ascii="Georgia" w:eastAsia="Times New Roman" w:hAnsi="Georgia" w:cs="Times New Roman"/>
          <w:i/>
          <w:iCs/>
          <w:color w:val="979797"/>
          <w:sz w:val="19"/>
          <w:szCs w:val="19"/>
          <w:lang w:eastAsia="en-GB"/>
        </w:rPr>
        <w:t>*112</w:t>
      </w:r>
      <w:r w:rsidRPr="00084B66">
        <w:rPr>
          <w:rFonts w:ascii="Georgia" w:eastAsia="Times New Roman" w:hAnsi="Georgia" w:cs="Times New Roman"/>
          <w:sz w:val="24"/>
          <w:szCs w:val="24"/>
          <w:lang w:eastAsia="en-GB"/>
        </w:rPr>
        <w:t>Todd L. Griffin, Little Rock, for appellants.</w:t>
      </w:r>
    </w:p>
    <w:p w14:paraId="5E6A3993" w14:textId="77777777" w:rsidR="00084B66" w:rsidRPr="00084B66" w:rsidRDefault="00084B66" w:rsidP="00084B66">
      <w:pPr>
        <w:shd w:val="clear" w:color="auto" w:fill="F7F7F9"/>
        <w:spacing w:after="0" w:line="240" w:lineRule="auto"/>
        <w:rPr>
          <w:rFonts w:ascii="Georgia" w:eastAsia="Times New Roman" w:hAnsi="Georgia" w:cs="Times New Roman"/>
          <w:sz w:val="24"/>
          <w:szCs w:val="24"/>
          <w:lang w:eastAsia="en-GB"/>
        </w:rPr>
      </w:pPr>
      <w:r w:rsidRPr="00084B66">
        <w:rPr>
          <w:rFonts w:ascii="Georgia" w:eastAsia="Times New Roman" w:hAnsi="Georgia" w:cs="Times New Roman"/>
          <w:sz w:val="24"/>
          <w:szCs w:val="24"/>
          <w:lang w:eastAsia="en-GB"/>
        </w:rPr>
        <w:t>Anderson, Murphy &amp; Hopkins, L.L.P., Little Rock, by: Scott D. Provencher and Brett D. Watson, for appellee Rose Drugs of Dardanelle, Inc.</w:t>
      </w:r>
    </w:p>
    <w:p w14:paraId="5E6A3994" w14:textId="77777777" w:rsidR="00084B66" w:rsidRPr="00084B66" w:rsidRDefault="00084B66" w:rsidP="00084B66">
      <w:pPr>
        <w:shd w:val="clear" w:color="auto" w:fill="F7F7F9"/>
        <w:spacing w:after="0" w:line="240" w:lineRule="auto"/>
        <w:rPr>
          <w:rFonts w:ascii="Georgia" w:eastAsia="Times New Roman" w:hAnsi="Georgia" w:cs="Times New Roman"/>
          <w:sz w:val="24"/>
          <w:szCs w:val="24"/>
          <w:lang w:eastAsia="en-GB"/>
        </w:rPr>
      </w:pPr>
      <w:r w:rsidRPr="00084B66">
        <w:rPr>
          <w:rFonts w:ascii="Georgia" w:eastAsia="Times New Roman" w:hAnsi="Georgia" w:cs="Times New Roman"/>
          <w:sz w:val="24"/>
          <w:szCs w:val="24"/>
          <w:lang w:eastAsia="en-GB"/>
        </w:rPr>
        <w:t>Brian G. Brooks, Attorney at Law, PLLC, by: Brian G. Brooks, for amicus curiae Arkansas Trial Lawyers Association.</w:t>
      </w:r>
    </w:p>
    <w:p w14:paraId="5E6A3995" w14:textId="77777777" w:rsidR="00084B66" w:rsidRPr="00084B66" w:rsidRDefault="00084B66" w:rsidP="00084B66">
      <w:pPr>
        <w:spacing w:before="100" w:beforeAutospacing="1" w:after="225" w:line="240" w:lineRule="auto"/>
        <w:rPr>
          <w:rFonts w:ascii="Georgia" w:eastAsia="Times New Roman" w:hAnsi="Georgia" w:cs="Times New Roman"/>
          <w:color w:val="E878FF"/>
          <w:sz w:val="24"/>
          <w:szCs w:val="24"/>
          <w:lang w:eastAsia="en-GB"/>
        </w:rPr>
      </w:pPr>
      <w:r w:rsidRPr="00084B66">
        <w:rPr>
          <w:rFonts w:ascii="Georgia" w:eastAsia="Times New Roman" w:hAnsi="Georgia" w:cs="Times New Roman"/>
          <w:color w:val="E878FF"/>
          <w:sz w:val="24"/>
          <w:szCs w:val="24"/>
          <w:lang w:eastAsia="en-GB"/>
        </w:rPr>
        <w:t>DONALD L. CORBIN, Justice.</w:t>
      </w:r>
    </w:p>
    <w:p w14:paraId="5E6A3996" w14:textId="77777777" w:rsidR="00084B66" w:rsidRPr="00084B66" w:rsidRDefault="00084B66" w:rsidP="00084B66">
      <w:pPr>
        <w:spacing w:before="100" w:beforeAutospacing="1" w:after="0" w:line="240" w:lineRule="auto"/>
        <w:rPr>
          <w:rFonts w:ascii="Georgia" w:eastAsia="Times New Roman" w:hAnsi="Georgia" w:cs="Times New Roman"/>
          <w:sz w:val="24"/>
          <w:szCs w:val="24"/>
          <w:lang w:eastAsia="en-GB"/>
        </w:rPr>
      </w:pPr>
      <w:r w:rsidRPr="00C766D9">
        <w:rPr>
          <w:rFonts w:ascii="Georgia" w:eastAsia="Times New Roman" w:hAnsi="Georgia" w:cs="Times New Roman"/>
          <w:sz w:val="24"/>
          <w:szCs w:val="24"/>
          <w:highlight w:val="magenta"/>
          <w:lang w:eastAsia="en-GB"/>
        </w:rPr>
        <w:t xml:space="preserve">Appellant Virginia Kowalski, individually and as special administratrix of the Estate of Kevin Allen Curry, deceased, and on behalf of the statutory beneficiaries of the Estate of Kevin Allen Curry (“the Estate”), appeals from the circuit court’s order </w:t>
      </w:r>
      <w:r w:rsidR="00C766D9">
        <w:rPr>
          <w:rFonts w:ascii="Georgia" w:eastAsia="Times New Roman" w:hAnsi="Georgia" w:cs="Times New Roman"/>
          <w:sz w:val="24"/>
          <w:szCs w:val="24"/>
          <w:highlight w:val="magenta"/>
          <w:lang w:eastAsia="en-GB"/>
        </w:rPr>
        <w:t>granting summary judgment to Ap</w:t>
      </w:r>
      <w:r w:rsidRPr="00C766D9">
        <w:rPr>
          <w:rFonts w:ascii="Georgia" w:eastAsia="Times New Roman" w:hAnsi="Georgia" w:cs="Times New Roman"/>
          <w:sz w:val="24"/>
          <w:szCs w:val="24"/>
          <w:highlight w:val="magenta"/>
          <w:lang w:eastAsia="en-GB"/>
        </w:rPr>
        <w:t>pellee Rose Drugs of Dardanelle, Inc. (“Rose Drugs”).</w:t>
      </w:r>
      <w:r w:rsidRPr="00084B66">
        <w:rPr>
          <w:rFonts w:ascii="Georgia" w:eastAsia="Times New Roman" w:hAnsi="Georgia" w:cs="Times New Roman"/>
          <w:sz w:val="24"/>
          <w:szCs w:val="24"/>
          <w:lang w:eastAsia="en-GB"/>
        </w:rPr>
        <w:t xml:space="preserve"> On appeal, the Estate argues that the circuit court erred in concluding that Rose Drugs, as a pharmacy, had no general duty to warn, to not fill dangerous prescriptions, and to inquire of a prescribing physician. As this is a second appeal, our jurisdiction is pursuant to Ark. Sup. Ct. R. l-2(a)(7) (2010).</w:t>
      </w:r>
      <w:hyperlink r:id="rId4" w:anchor="footnote_1_1" w:history="1">
        <w:r w:rsidRPr="00084B66">
          <w:rPr>
            <w:rFonts w:ascii="Georgia" w:eastAsia="Times New Roman" w:hAnsi="Georgia" w:cs="Times New Roman"/>
            <w:b/>
            <w:bCs/>
            <w:color w:val="E878FF"/>
            <w:sz w:val="24"/>
            <w:szCs w:val="24"/>
            <w:vertAlign w:val="superscript"/>
            <w:lang w:eastAsia="en-GB"/>
          </w:rPr>
          <w:t>1</w:t>
        </w:r>
      </w:hyperlink>
      <w:r w:rsidRPr="00084B66">
        <w:rPr>
          <w:rFonts w:ascii="Georgia" w:eastAsia="Times New Roman" w:hAnsi="Georgia" w:cs="Times New Roman"/>
          <w:sz w:val="24"/>
          <w:szCs w:val="24"/>
          <w:lang w:eastAsia="en-GB"/>
        </w:rPr>
        <w:t> </w:t>
      </w:r>
      <w:r w:rsidRPr="00C766D9">
        <w:rPr>
          <w:rFonts w:ascii="Georgia" w:eastAsia="Times New Roman" w:hAnsi="Georgia" w:cs="Times New Roman"/>
          <w:sz w:val="24"/>
          <w:szCs w:val="24"/>
          <w:highlight w:val="red"/>
          <w:lang w:eastAsia="en-GB"/>
        </w:rPr>
        <w:t>We find no error and affirm.</w:t>
      </w:r>
    </w:p>
    <w:p w14:paraId="5E6A3997" w14:textId="7EEDBA7D" w:rsidR="00084B66" w:rsidRPr="00084B66" w:rsidRDefault="00084B66" w:rsidP="00084B66">
      <w:pPr>
        <w:spacing w:before="100" w:beforeAutospacing="1" w:after="0" w:line="240" w:lineRule="auto"/>
        <w:rPr>
          <w:rFonts w:ascii="Georgia" w:eastAsia="Times New Roman" w:hAnsi="Georgia" w:cs="Times New Roman"/>
          <w:sz w:val="24"/>
          <w:szCs w:val="24"/>
          <w:lang w:eastAsia="en-GB"/>
        </w:rPr>
      </w:pPr>
      <w:r w:rsidRPr="00084B66">
        <w:rPr>
          <w:rFonts w:ascii="Georgia" w:eastAsia="Times New Roman" w:hAnsi="Georgia" w:cs="Times New Roman"/>
          <w:sz w:val="24"/>
          <w:szCs w:val="24"/>
          <w:lang w:eastAsia="en-GB"/>
        </w:rPr>
        <w:t xml:space="preserve">|&gt;The facts as alleged in the complaint reveal the following. </w:t>
      </w:r>
      <w:r w:rsidRPr="00C766D9">
        <w:rPr>
          <w:rFonts w:ascii="Georgia" w:eastAsia="Times New Roman" w:hAnsi="Georgia" w:cs="Times New Roman"/>
          <w:sz w:val="24"/>
          <w:szCs w:val="24"/>
          <w:highlight w:val="yellow"/>
          <w:lang w:eastAsia="en-GB"/>
        </w:rPr>
        <w:t>On August 24, 2005, Kevin Allen Curry was found dead in his home in Dardanelle, Arkansas. Following an autopsy, his cause of death was ruled “mixed drug intoxication” combined with alcohol. Four days prior to his death, Curry saw Dr. Randeep Mann</w:t>
      </w:r>
      <w:r w:rsidRPr="00C766D9">
        <w:rPr>
          <w:rFonts w:ascii="Georgia" w:eastAsia="Times New Roman" w:hAnsi="Georgia" w:cs="Times New Roman"/>
          <w:b/>
          <w:bCs/>
          <w:color w:val="E878FF"/>
          <w:sz w:val="24"/>
          <w:szCs w:val="24"/>
          <w:highlight w:val="yellow"/>
          <w:vertAlign w:val="superscript"/>
          <w:lang w:eastAsia="en-GB"/>
        </w:rPr>
        <w:t>2</w:t>
      </w:r>
      <w:r w:rsidRPr="00C766D9">
        <w:rPr>
          <w:rFonts w:ascii="Georgia" w:eastAsia="Times New Roman" w:hAnsi="Georgia" w:cs="Times New Roman"/>
          <w:sz w:val="24"/>
          <w:szCs w:val="24"/>
          <w:highlight w:val="yellow"/>
          <w:lang w:eastAsia="en-GB"/>
        </w:rPr>
        <w:t> for generalized facial pain resulting from a blast to the face. Dr. Mann prescribed Curry several medications, including Norflex, Zoloft, Valium, Oxycontin, Percocet, Lorazepam, Methadone, Propoxyphene, and Doxepin.</w:t>
      </w:r>
      <w:hyperlink r:id="rId5" w:anchor="footnote_1_3" w:history="1">
        <w:r w:rsidRPr="00C766D9">
          <w:rPr>
            <w:rFonts w:ascii="Georgia" w:eastAsia="Times New Roman" w:hAnsi="Georgia" w:cs="Times New Roman"/>
            <w:b/>
            <w:bCs/>
            <w:color w:val="E878FF"/>
            <w:sz w:val="24"/>
            <w:szCs w:val="24"/>
            <w:highlight w:val="yellow"/>
            <w:vertAlign w:val="superscript"/>
            <w:lang w:eastAsia="en-GB"/>
          </w:rPr>
          <w:t>3</w:t>
        </w:r>
      </w:hyperlink>
      <w:r w:rsidRPr="00C766D9">
        <w:rPr>
          <w:rFonts w:ascii="Georgia" w:eastAsia="Times New Roman" w:hAnsi="Georgia" w:cs="Times New Roman"/>
          <w:sz w:val="24"/>
          <w:szCs w:val="24"/>
          <w:highlight w:val="yellow"/>
          <w:lang w:eastAsia="en-GB"/>
        </w:rPr>
        <w:t> At the time that Curry saw Dr. Mann, he was alre</w:t>
      </w:r>
      <w:r w:rsidR="00C766D9">
        <w:rPr>
          <w:rFonts w:ascii="Georgia" w:eastAsia="Times New Roman" w:hAnsi="Georgia" w:cs="Times New Roman"/>
          <w:sz w:val="24"/>
          <w:szCs w:val="24"/>
          <w:highlight w:val="yellow"/>
          <w:lang w:eastAsia="en-GB"/>
        </w:rPr>
        <w:t>ady taking Percocet, Valium, Am</w:t>
      </w:r>
      <w:r w:rsidRPr="00C766D9">
        <w:rPr>
          <w:rFonts w:ascii="Georgia" w:eastAsia="Times New Roman" w:hAnsi="Georgia" w:cs="Times New Roman"/>
          <w:sz w:val="24"/>
          <w:szCs w:val="24"/>
          <w:highlight w:val="yellow"/>
          <w:lang w:eastAsia="en-GB"/>
        </w:rPr>
        <w:t>bien, Trazodone, Norflex, Zoloft, Effexor, and Oxycontin. Curry had the prescriptions written by Dr. Mann filled at Rose Drug, a pharmacy owned by Appellee Rose Drugs, on August 22, 2005.</w:t>
      </w:r>
    </w:p>
    <w:p w14:paraId="5E6A3998" w14:textId="77777777" w:rsidR="00084B66" w:rsidRPr="00084B66" w:rsidRDefault="00084B66" w:rsidP="00084B66">
      <w:pPr>
        <w:spacing w:before="100" w:beforeAutospacing="1" w:after="225" w:line="240" w:lineRule="auto"/>
        <w:rPr>
          <w:rFonts w:ascii="Georgia" w:eastAsia="Times New Roman" w:hAnsi="Georgia" w:cs="Times New Roman"/>
          <w:sz w:val="24"/>
          <w:szCs w:val="24"/>
          <w:lang w:eastAsia="en-GB"/>
        </w:rPr>
      </w:pPr>
      <w:r w:rsidRPr="00C766D9">
        <w:rPr>
          <w:rFonts w:ascii="Georgia" w:eastAsia="Times New Roman" w:hAnsi="Georgia" w:cs="Times New Roman"/>
          <w:sz w:val="24"/>
          <w:szCs w:val="24"/>
          <w:highlight w:val="magenta"/>
          <w:lang w:eastAsia="en-GB"/>
        </w:rPr>
        <w:t>The Estate filed a wrongful-death action against Rose Drugs</w:t>
      </w:r>
      <w:r w:rsidRPr="00C766D9">
        <w:rPr>
          <w:rFonts w:ascii="Georgia" w:eastAsia="Times New Roman" w:hAnsi="Georgia" w:cs="Times New Roman"/>
          <w:sz w:val="24"/>
          <w:szCs w:val="24"/>
          <w:lang w:eastAsia="en-GB"/>
        </w:rPr>
        <w:t xml:space="preserve"> and Dr. Mann.</w:t>
      </w:r>
      <w:r w:rsidRPr="00084B66">
        <w:rPr>
          <w:rFonts w:ascii="Georgia" w:eastAsia="Times New Roman" w:hAnsi="Georgia" w:cs="Times New Roman"/>
          <w:sz w:val="24"/>
          <w:szCs w:val="24"/>
          <w:lang w:eastAsia="en-GB"/>
        </w:rPr>
        <w:t xml:space="preserve"> It asserted therein that Dr. Mann was liable for wrongful death by his “failure to properly treat Kevin Curry and negligent prescribing of numerous medications without regard to the ramifications of those multiple prescription medications.” The </w:t>
      </w:r>
      <w:r w:rsidRPr="00084B66">
        <w:rPr>
          <w:rFonts w:ascii="Georgia" w:eastAsia="Times New Roman" w:hAnsi="Georgia" w:cs="Times New Roman"/>
          <w:sz w:val="24"/>
          <w:szCs w:val="24"/>
          <w:lang w:eastAsia="en-GB"/>
        </w:rPr>
        <w:lastRenderedPageBreak/>
        <w:t>Estate further asserted a wrongful-death action against Rose Drugs for its “failure to properly monitor and negligent filling of numerous medications without regard to the ramifications of the</w:t>
      </w:r>
      <w:r w:rsidR="00C766D9">
        <w:rPr>
          <w:rFonts w:ascii="Georgia" w:eastAsia="Times New Roman" w:hAnsi="Georgia" w:cs="Times New Roman"/>
          <w:sz w:val="24"/>
          <w:szCs w:val="24"/>
          <w:lang w:eastAsia="en-GB"/>
        </w:rPr>
        <w:t xml:space="preserve"> multiple prescriptions.” The </w:t>
      </w:r>
      <w:r w:rsidRPr="00084B66">
        <w:rPr>
          <w:rFonts w:ascii="Georgia" w:eastAsia="Times New Roman" w:hAnsi="Georgia" w:cs="Times New Roman"/>
          <w:sz w:val="24"/>
          <w:szCs w:val="24"/>
          <w:lang w:eastAsia="en-GB"/>
        </w:rPr>
        <w:t>Estate sought compensatory damages, punitive damages as against Dr. Mann, costs, postjudgment interest, and all other just and proper relief.</w:t>
      </w:r>
    </w:p>
    <w:p w14:paraId="5E6A3999" w14:textId="1B9D1AD6" w:rsidR="00084B66" w:rsidRPr="00084B66" w:rsidRDefault="00084B66" w:rsidP="00084B66">
      <w:pPr>
        <w:spacing w:before="100" w:beforeAutospacing="1" w:after="225" w:line="240" w:lineRule="auto"/>
        <w:rPr>
          <w:rFonts w:ascii="Georgia" w:eastAsia="Times New Roman" w:hAnsi="Georgia" w:cs="Times New Roman"/>
          <w:sz w:val="24"/>
          <w:szCs w:val="24"/>
          <w:lang w:eastAsia="en-GB"/>
        </w:rPr>
      </w:pPr>
      <w:r w:rsidRPr="00C766D9">
        <w:rPr>
          <w:rFonts w:ascii="Georgia" w:eastAsia="Times New Roman" w:hAnsi="Georgia" w:cs="Times New Roman"/>
          <w:i/>
          <w:iCs/>
          <w:color w:val="979797"/>
          <w:sz w:val="19"/>
          <w:szCs w:val="19"/>
          <w:lang w:eastAsia="en-GB"/>
        </w:rPr>
        <w:t>*113</w:t>
      </w:r>
      <w:r w:rsidRPr="00C766D9">
        <w:rPr>
          <w:rFonts w:ascii="Georgia" w:eastAsia="Times New Roman" w:hAnsi="Georgia" w:cs="Times New Roman"/>
          <w:sz w:val="24"/>
          <w:szCs w:val="24"/>
          <w:highlight w:val="magenta"/>
          <w:lang w:eastAsia="en-GB"/>
        </w:rPr>
        <w:t>Rose Drugs</w:t>
      </w:r>
      <w:r w:rsidRPr="00084B66">
        <w:rPr>
          <w:rFonts w:ascii="Georgia" w:eastAsia="Times New Roman" w:hAnsi="Georgia" w:cs="Times New Roman"/>
          <w:sz w:val="24"/>
          <w:szCs w:val="24"/>
          <w:lang w:eastAsia="en-GB"/>
        </w:rPr>
        <w:t xml:space="preserve">, in its answer, admitted filling certain prescriptions for Curry, but denied the other allegations in the complaint. It subsequently </w:t>
      </w:r>
      <w:r w:rsidRPr="00C766D9">
        <w:rPr>
          <w:rFonts w:ascii="Georgia" w:eastAsia="Times New Roman" w:hAnsi="Georgia" w:cs="Times New Roman"/>
          <w:sz w:val="24"/>
          <w:szCs w:val="24"/>
          <w:highlight w:val="magenta"/>
          <w:lang w:eastAsia="en-GB"/>
        </w:rPr>
        <w:t>filed a motion for summary judgment</w:t>
      </w:r>
      <w:r w:rsidRPr="00084B66">
        <w:rPr>
          <w:rFonts w:ascii="Georgia" w:eastAsia="Times New Roman" w:hAnsi="Georgia" w:cs="Times New Roman"/>
          <w:sz w:val="24"/>
          <w:szCs w:val="24"/>
          <w:lang w:eastAsia="en-GB"/>
        </w:rPr>
        <w:t>, asserting that the Estate’s lawsuit raised a threshold question of “the scope of a pharmacist’s duty to a customer in the dispensing of prescription medications.” In seeking summary judgment, Rose Drugs relied on the decision in </w:t>
      </w:r>
      <w:r w:rsidRPr="00084B66">
        <w:rPr>
          <w:rFonts w:ascii="Georgia" w:eastAsia="Times New Roman" w:hAnsi="Georgia" w:cs="Times New Roman"/>
          <w:i/>
          <w:iCs/>
          <w:sz w:val="24"/>
          <w:szCs w:val="24"/>
          <w:lang w:eastAsia="en-GB"/>
        </w:rPr>
        <w:t>Kohl v. American Home Products Corp., </w:t>
      </w:r>
      <w:hyperlink r:id="rId6" w:anchor="p893" w:history="1">
        <w:r w:rsidRPr="00084B66">
          <w:rPr>
            <w:rFonts w:ascii="Georgia" w:eastAsia="Times New Roman" w:hAnsi="Georgia" w:cs="Times New Roman"/>
            <w:color w:val="007BFF"/>
            <w:sz w:val="24"/>
            <w:szCs w:val="24"/>
            <w:lang w:eastAsia="en-GB"/>
          </w:rPr>
          <w:t>78 F.Supp.2d 885</w:t>
        </w:r>
      </w:hyperlink>
      <w:r w:rsidRPr="00084B66">
        <w:rPr>
          <w:rFonts w:ascii="Georgia" w:eastAsia="Times New Roman" w:hAnsi="Georgia" w:cs="Times New Roman"/>
          <w:sz w:val="24"/>
          <w:szCs w:val="24"/>
          <w:lang w:eastAsia="en-GB"/>
        </w:rPr>
        <w:t>, 893 (W.D.Ark.1999), wherein the Arkansas federal district court held that “pharmacies generally have no common-law or statutory duty to warn customers of the risks associated with the prescription drugs they purchase.” Thus, Rose Drugs argued that the scope of its “duty under Arkansas law did not include the duty to warn Mr. Curry regarding the risks associated with the prescription medications he purchased or the duty to decline to dispense the medications prescribed by Dr. Mann.”</w:t>
      </w:r>
    </w:p>
    <w:p w14:paraId="5E6A399A" w14:textId="77777777" w:rsidR="00084B66" w:rsidRPr="00084B66" w:rsidRDefault="00084B66" w:rsidP="00084B66">
      <w:pPr>
        <w:spacing w:before="100" w:beforeAutospacing="1" w:after="225" w:line="240" w:lineRule="auto"/>
        <w:rPr>
          <w:rFonts w:ascii="Georgia" w:eastAsia="Times New Roman" w:hAnsi="Georgia" w:cs="Times New Roman"/>
          <w:sz w:val="24"/>
          <w:szCs w:val="24"/>
          <w:lang w:eastAsia="en-GB"/>
        </w:rPr>
      </w:pPr>
      <w:r w:rsidRPr="00084B66">
        <w:rPr>
          <w:rFonts w:ascii="Georgia" w:eastAsia="Times New Roman" w:hAnsi="Georgia" w:cs="Times New Roman"/>
          <w:sz w:val="24"/>
          <w:szCs w:val="24"/>
          <w:lang w:eastAsia="en-GB"/>
        </w:rPr>
        <w:t>In its response to the motion for summary judgment, the Estate argued that Rose Drugs had a duty to act carefully and that it did not do so. The Estate contended, alternatively, that there was an issue of whether the pharmacy assumed a duty in this case. Rose Drugs then replied that “[t]he duty proposed by plaintiff will require all pharmacies in Arkansas to interfere directly with the physician-patient relationship in order to avoid being held liable for performing their profession correctly.”</w:t>
      </w:r>
    </w:p>
    <w:p w14:paraId="5E6A399B" w14:textId="77777777" w:rsidR="00084B66" w:rsidRPr="00C766D9" w:rsidRDefault="00084B66" w:rsidP="00084B66">
      <w:pPr>
        <w:spacing w:before="100" w:beforeAutospacing="1" w:after="225" w:line="240" w:lineRule="auto"/>
        <w:rPr>
          <w:rFonts w:ascii="Georgia" w:eastAsia="Times New Roman" w:hAnsi="Georgia" w:cs="Times New Roman"/>
          <w:sz w:val="24"/>
          <w:szCs w:val="24"/>
          <w:highlight w:val="magenta"/>
          <w:lang w:eastAsia="en-GB"/>
        </w:rPr>
      </w:pPr>
      <w:r w:rsidRPr="00C766D9">
        <w:rPr>
          <w:rFonts w:ascii="Georgia" w:eastAsia="Times New Roman" w:hAnsi="Georgia" w:cs="Times New Roman"/>
          <w:sz w:val="24"/>
          <w:szCs w:val="24"/>
          <w:highlight w:val="magenta"/>
          <w:lang w:eastAsia="en-GB"/>
        </w:rPr>
        <w:t>On September 15, 2008, the circuit court held a hearing on Rose Drugs’s motion for summary judgment. At the conclusion of the hearing, the circuit court ruled from the bench as follows:</w:t>
      </w:r>
    </w:p>
    <w:p w14:paraId="5E6A399C" w14:textId="77777777" w:rsidR="00084B66" w:rsidRPr="00084B66" w:rsidRDefault="00084B66" w:rsidP="00084B66">
      <w:pPr>
        <w:spacing w:after="100" w:line="240" w:lineRule="auto"/>
        <w:rPr>
          <w:rFonts w:ascii="Georgia" w:eastAsia="Times New Roman" w:hAnsi="Georgia" w:cs="Times New Roman"/>
          <w:color w:val="004FB3"/>
          <w:sz w:val="24"/>
          <w:szCs w:val="24"/>
          <w:lang w:eastAsia="en-GB"/>
        </w:rPr>
      </w:pPr>
      <w:r w:rsidRPr="00C766D9">
        <w:rPr>
          <w:rFonts w:ascii="Georgia" w:eastAsia="Times New Roman" w:hAnsi="Georgia" w:cs="Times New Roman"/>
          <w:color w:val="004FB3"/>
          <w:sz w:val="24"/>
          <w:szCs w:val="24"/>
          <w:highlight w:val="magenta"/>
          <w:lang w:eastAsia="en-GB"/>
        </w:rPr>
        <w:t>I am finding for the defendant, Rose Drugs. There is no substantial issue of material fact under the </w:t>
      </w:r>
      <w:r w:rsidRPr="00C766D9">
        <w:rPr>
          <w:rFonts w:ascii="Georgia" w:eastAsia="Times New Roman" w:hAnsi="Georgia" w:cs="Times New Roman"/>
          <w:i/>
          <w:iCs/>
          <w:color w:val="004FB3"/>
          <w:sz w:val="24"/>
          <w:szCs w:val="24"/>
          <w:highlight w:val="magenta"/>
          <w:lang w:eastAsia="en-GB"/>
        </w:rPr>
        <w:t>Kohl </w:t>
      </w:r>
      <w:r w:rsidRPr="00C766D9">
        <w:rPr>
          <w:rFonts w:ascii="Georgia" w:eastAsia="Times New Roman" w:hAnsi="Georgia" w:cs="Times New Roman"/>
          <w:color w:val="004FB3"/>
          <w:sz w:val="24"/>
          <w:szCs w:val="24"/>
          <w:highlight w:val="magenta"/>
          <w:lang w:eastAsia="en-GB"/>
        </w:rPr>
        <w:t>decision, no duty other than to fill the prescription as prescribed and properly label it, and I am going to grant the summary judgment to Rose Drugs, and, again, I am relying heavily or heartily on the </w:t>
      </w:r>
      <w:r w:rsidRPr="00C766D9">
        <w:rPr>
          <w:rFonts w:ascii="Georgia" w:eastAsia="Times New Roman" w:hAnsi="Georgia" w:cs="Times New Roman"/>
          <w:i/>
          <w:iCs/>
          <w:color w:val="004FB3"/>
          <w:sz w:val="24"/>
          <w:szCs w:val="24"/>
          <w:highlight w:val="magenta"/>
          <w:lang w:eastAsia="en-GB"/>
        </w:rPr>
        <w:t>Kohl </w:t>
      </w:r>
      <w:r w:rsidRPr="00C766D9">
        <w:rPr>
          <w:rFonts w:ascii="Georgia" w:eastAsia="Times New Roman" w:hAnsi="Georgia" w:cs="Times New Roman"/>
          <w:color w:val="004FB3"/>
          <w:sz w:val="24"/>
          <w:szCs w:val="24"/>
          <w:highlight w:val="magenta"/>
          <w:lang w:eastAsia="en-GB"/>
        </w:rPr>
        <w:t>decision</w:t>
      </w:r>
      <w:r w:rsidRPr="00C766D9">
        <w:rPr>
          <w:rFonts w:ascii="Georgia" w:eastAsia="Times New Roman" w:hAnsi="Georgia" w:cs="Times New Roman"/>
          <w:color w:val="004FB3"/>
          <w:sz w:val="24"/>
          <w:szCs w:val="24"/>
          <w:lang w:eastAsia="en-GB"/>
        </w:rPr>
        <w:t xml:space="preserve"> and I can understand you might want to take that up and I would certainly invite you to do so.</w:t>
      </w:r>
    </w:p>
    <w:p w14:paraId="5E6A399D" w14:textId="77777777" w:rsidR="00084B66" w:rsidRPr="00084B66" w:rsidRDefault="00084B66" w:rsidP="00084B66">
      <w:pPr>
        <w:spacing w:before="100" w:beforeAutospacing="1" w:after="225" w:line="240" w:lineRule="auto"/>
        <w:rPr>
          <w:rFonts w:ascii="Georgia" w:eastAsia="Times New Roman" w:hAnsi="Georgia" w:cs="Times New Roman"/>
          <w:sz w:val="24"/>
          <w:szCs w:val="24"/>
          <w:lang w:eastAsia="en-GB"/>
        </w:rPr>
      </w:pPr>
      <w:r w:rsidRPr="00C766D9">
        <w:rPr>
          <w:rFonts w:ascii="Georgia" w:eastAsia="Times New Roman" w:hAnsi="Georgia" w:cs="Times New Roman"/>
          <w:sz w:val="24"/>
          <w:szCs w:val="24"/>
          <w:highlight w:val="magenta"/>
          <w:lang w:eastAsia="en-GB"/>
        </w:rPr>
        <w:t>On September 29, 2008, the circuit court entered its order granting Rose Drugs summary judgment. This appeal followed.</w:t>
      </w:r>
    </w:p>
    <w:p w14:paraId="5E6A399E" w14:textId="57AA7B31" w:rsidR="00084B66" w:rsidRPr="00084B66" w:rsidRDefault="00084B66" w:rsidP="00084B66">
      <w:pPr>
        <w:spacing w:before="100" w:beforeAutospacing="1" w:after="225" w:line="240" w:lineRule="auto"/>
        <w:rPr>
          <w:rFonts w:ascii="Georgia" w:eastAsia="Times New Roman" w:hAnsi="Georgia" w:cs="Times New Roman"/>
          <w:sz w:val="24"/>
          <w:szCs w:val="24"/>
          <w:lang w:eastAsia="en-GB"/>
        </w:rPr>
      </w:pPr>
      <w:r w:rsidRPr="00084B66">
        <w:rPr>
          <w:rFonts w:ascii="Georgia" w:eastAsia="Times New Roman" w:hAnsi="Georgia" w:cs="Times New Roman"/>
          <w:sz w:val="24"/>
          <w:szCs w:val="24"/>
          <w:lang w:eastAsia="en-GB"/>
        </w:rPr>
        <w:t>At the outset, we note that the issue in this case is whether Rose Drugs owed Curry a duty to warn about the medications prescribed by Dr. Mann or to refuse to fill those prescriptions. This court has stated that the question of what duty, if any, is owed a plaintiff alleging negligence is always a question of law and never one for the jury. </w:t>
      </w:r>
      <w:r w:rsidRPr="00084B66">
        <w:rPr>
          <w:rFonts w:ascii="Georgia" w:eastAsia="Times New Roman" w:hAnsi="Georgia" w:cs="Times New Roman"/>
          <w:i/>
          <w:iCs/>
          <w:sz w:val="24"/>
          <w:szCs w:val="24"/>
          <w:lang w:eastAsia="en-GB"/>
        </w:rPr>
        <w:t>Marlar v. Daniel, </w:t>
      </w:r>
      <w:r w:rsidRPr="00084B66">
        <w:rPr>
          <w:rFonts w:ascii="Georgia" w:eastAsia="Times New Roman" w:hAnsi="Georgia" w:cs="Times New Roman"/>
          <w:color w:val="007BFF"/>
          <w:sz w:val="24"/>
          <w:szCs w:val="24"/>
          <w:lang w:eastAsia="en-GB"/>
        </w:rPr>
        <w:t>368 Ark. 505</w:t>
      </w:r>
      <w:r w:rsidRPr="00084B66">
        <w:rPr>
          <w:rFonts w:ascii="Georgia" w:eastAsia="Times New Roman" w:hAnsi="Georgia" w:cs="Times New Roman"/>
          <w:sz w:val="24"/>
          <w:szCs w:val="24"/>
          <w:lang w:eastAsia="en-GB"/>
        </w:rPr>
        <w:t>, </w:t>
      </w:r>
      <w:hyperlink r:id="rId7" w:history="1">
        <w:r w:rsidRPr="00084B66">
          <w:rPr>
            <w:rFonts w:ascii="Georgia" w:eastAsia="Times New Roman" w:hAnsi="Georgia" w:cs="Times New Roman"/>
            <w:color w:val="007BFF"/>
            <w:sz w:val="24"/>
            <w:szCs w:val="24"/>
            <w:lang w:eastAsia="en-GB"/>
          </w:rPr>
          <w:t>247 S.W.3d 473</w:t>
        </w:r>
      </w:hyperlink>
      <w:r w:rsidRPr="00084B66">
        <w:rPr>
          <w:rFonts w:ascii="Georgia" w:eastAsia="Times New Roman" w:hAnsi="Georgia" w:cs="Times New Roman"/>
          <w:sz w:val="24"/>
          <w:szCs w:val="24"/>
          <w:lang w:eastAsia="en-GB"/>
        </w:rPr>
        <w:t xml:space="preserve"> (2007). </w:t>
      </w:r>
      <w:r w:rsidRPr="00C766D9">
        <w:rPr>
          <w:rFonts w:ascii="Georgia" w:eastAsia="Times New Roman" w:hAnsi="Georgia" w:cs="Times New Roman"/>
          <w:sz w:val="24"/>
          <w:szCs w:val="24"/>
          <w:highlight w:val="magenta"/>
          <w:lang w:eastAsia="en-GB"/>
        </w:rPr>
        <w:t>A trial court may grant summary judgment only when it is clear that there are no genuine issues of material fact to be litigated and that the party is entitled to judgment as a matter of law.</w:t>
      </w:r>
      <w:r w:rsidRPr="00084B66">
        <w:rPr>
          <w:rFonts w:ascii="Georgia" w:eastAsia="Times New Roman" w:hAnsi="Georgia" w:cs="Times New Roman"/>
          <w:sz w:val="24"/>
          <w:szCs w:val="24"/>
          <w:lang w:eastAsia="en-GB"/>
        </w:rPr>
        <w:t> </w:t>
      </w:r>
      <w:r w:rsidRPr="00084B66">
        <w:rPr>
          <w:rFonts w:ascii="Georgia" w:eastAsia="Times New Roman" w:hAnsi="Georgia" w:cs="Times New Roman"/>
          <w:i/>
          <w:iCs/>
          <w:sz w:val="24"/>
          <w:szCs w:val="24"/>
          <w:lang w:eastAsia="en-GB"/>
        </w:rPr>
        <w:t>Brock v. Townsell, </w:t>
      </w:r>
      <w:r w:rsidRPr="00084B66">
        <w:rPr>
          <w:rFonts w:ascii="Georgia" w:eastAsia="Times New Roman" w:hAnsi="Georgia" w:cs="Times New Roman"/>
          <w:color w:val="007BFF"/>
          <w:sz w:val="24"/>
          <w:szCs w:val="24"/>
          <w:lang w:eastAsia="en-GB"/>
        </w:rPr>
        <w:t>2009 Ark. 224</w:t>
      </w:r>
      <w:r w:rsidRPr="00084B66">
        <w:rPr>
          <w:rFonts w:ascii="Georgia" w:eastAsia="Times New Roman" w:hAnsi="Georgia" w:cs="Times New Roman"/>
          <w:sz w:val="24"/>
          <w:szCs w:val="24"/>
          <w:lang w:eastAsia="en-GB"/>
        </w:rPr>
        <w:t>, </w:t>
      </w:r>
      <w:hyperlink r:id="rId8" w:history="1">
        <w:r w:rsidRPr="00084B66">
          <w:rPr>
            <w:rFonts w:ascii="Georgia" w:eastAsia="Times New Roman" w:hAnsi="Georgia" w:cs="Times New Roman"/>
            <w:color w:val="007BFF"/>
            <w:sz w:val="24"/>
            <w:szCs w:val="24"/>
            <w:lang w:eastAsia="en-GB"/>
          </w:rPr>
          <w:t>309 S.W.3d 179</w:t>
        </w:r>
      </w:hyperlink>
      <w:r w:rsidRPr="00084B66">
        <w:rPr>
          <w:rFonts w:ascii="Georgia" w:eastAsia="Times New Roman" w:hAnsi="Georgia" w:cs="Times New Roman"/>
          <w:sz w:val="24"/>
          <w:szCs w:val="24"/>
          <w:lang w:eastAsia="en-GB"/>
        </w:rPr>
        <w:t>. Once the moving party has established a prima facie case showing entitlement to summary judgment, the opposing party must meet proof with proof and demonstrate the existence of a material issue of fact. </w:t>
      </w:r>
      <w:r w:rsidRPr="00084B66">
        <w:rPr>
          <w:rFonts w:ascii="Georgia" w:eastAsia="Times New Roman" w:hAnsi="Georgia" w:cs="Times New Roman"/>
          <w:i/>
          <w:iCs/>
          <w:sz w:val="24"/>
          <w:szCs w:val="24"/>
          <w:lang w:eastAsia="en-GB"/>
        </w:rPr>
        <w:t>Young v. Gastro-Intestinal Ctr., </w:t>
      </w:r>
      <w:r w:rsidRPr="00084B66">
        <w:rPr>
          <w:rFonts w:ascii="Georgia" w:eastAsia="Times New Roman" w:hAnsi="Georgia" w:cs="Times New Roman"/>
          <w:color w:val="007BFF"/>
          <w:sz w:val="24"/>
          <w:szCs w:val="24"/>
          <w:lang w:eastAsia="en-GB"/>
        </w:rPr>
        <w:t>361 Ark. 209</w:t>
      </w:r>
      <w:r w:rsidRPr="00084B66">
        <w:rPr>
          <w:rFonts w:ascii="Georgia" w:eastAsia="Times New Roman" w:hAnsi="Georgia" w:cs="Times New Roman"/>
          <w:sz w:val="24"/>
          <w:szCs w:val="24"/>
          <w:lang w:eastAsia="en-GB"/>
        </w:rPr>
        <w:t>, </w:t>
      </w:r>
      <w:hyperlink r:id="rId9" w:history="1">
        <w:r w:rsidRPr="00084B66">
          <w:rPr>
            <w:rFonts w:ascii="Georgia" w:eastAsia="Times New Roman" w:hAnsi="Georgia" w:cs="Times New Roman"/>
            <w:color w:val="007BFF"/>
            <w:sz w:val="24"/>
            <w:szCs w:val="24"/>
            <w:lang w:eastAsia="en-GB"/>
          </w:rPr>
          <w:t>205 S.W.3d 741</w:t>
        </w:r>
      </w:hyperlink>
      <w:r w:rsidRPr="00084B66">
        <w:rPr>
          <w:rFonts w:ascii="Georgia" w:eastAsia="Times New Roman" w:hAnsi="Georgia" w:cs="Times New Roman"/>
          <w:sz w:val="24"/>
          <w:szCs w:val="24"/>
          <w:lang w:eastAsia="en-GB"/>
        </w:rPr>
        <w:t xml:space="preserve"> (2005). On appellate review, we determine if summary judgment was appropriate based on </w:t>
      </w:r>
      <w:r w:rsidRPr="00084B66">
        <w:rPr>
          <w:rFonts w:ascii="Georgia" w:eastAsia="Times New Roman" w:hAnsi="Georgia" w:cs="Times New Roman"/>
          <w:sz w:val="24"/>
          <w:szCs w:val="24"/>
          <w:lang w:eastAsia="en-GB"/>
        </w:rPr>
        <w:lastRenderedPageBreak/>
        <w:t>whether the evidentiary items presented by the moving party in support o</w:t>
      </w:r>
      <w:r w:rsidR="00C766D9">
        <w:rPr>
          <w:rFonts w:ascii="Georgia" w:eastAsia="Times New Roman" w:hAnsi="Georgia" w:cs="Times New Roman"/>
          <w:sz w:val="24"/>
          <w:szCs w:val="24"/>
          <w:lang w:eastAsia="en-GB"/>
        </w:rPr>
        <w:t xml:space="preserve">f its motion leave a material </w:t>
      </w:r>
      <w:r w:rsidRPr="00084B66">
        <w:rPr>
          <w:rFonts w:ascii="Georgia" w:eastAsia="Times New Roman" w:hAnsi="Georgia" w:cs="Times New Roman"/>
          <w:sz w:val="24"/>
          <w:szCs w:val="24"/>
          <w:lang w:eastAsia="en-GB"/>
        </w:rPr>
        <w:t>fact unanswered. </w:t>
      </w:r>
      <w:r w:rsidRPr="00084B66">
        <w:rPr>
          <w:rFonts w:ascii="Georgia" w:eastAsia="Times New Roman" w:hAnsi="Georgia" w:cs="Times New Roman"/>
          <w:i/>
          <w:iCs/>
          <w:sz w:val="24"/>
          <w:szCs w:val="24"/>
          <w:lang w:eastAsia="en-GB"/>
        </w:rPr>
        <w:t>Mitchell v. Lincoln, </w:t>
      </w:r>
      <w:r w:rsidRPr="00084B66">
        <w:rPr>
          <w:rFonts w:ascii="Georgia" w:eastAsia="Times New Roman" w:hAnsi="Georgia" w:cs="Times New Roman"/>
          <w:color w:val="007BFF"/>
          <w:sz w:val="24"/>
          <w:szCs w:val="24"/>
          <w:lang w:eastAsia="en-GB"/>
        </w:rPr>
        <w:t>366 Ark. 592</w:t>
      </w:r>
      <w:r w:rsidRPr="00084B66">
        <w:rPr>
          <w:rFonts w:ascii="Georgia" w:eastAsia="Times New Roman" w:hAnsi="Georgia" w:cs="Times New Roman"/>
          <w:sz w:val="24"/>
          <w:szCs w:val="24"/>
          <w:lang w:eastAsia="en-GB"/>
        </w:rPr>
        <w:t>, </w:t>
      </w:r>
      <w:hyperlink r:id="rId10" w:history="1">
        <w:r w:rsidRPr="00084B66">
          <w:rPr>
            <w:rFonts w:ascii="Georgia" w:eastAsia="Times New Roman" w:hAnsi="Georgia" w:cs="Times New Roman"/>
            <w:color w:val="007BFF"/>
            <w:sz w:val="24"/>
            <w:szCs w:val="24"/>
            <w:lang w:eastAsia="en-GB"/>
          </w:rPr>
          <w:t>237 S.W.3d 455</w:t>
        </w:r>
      </w:hyperlink>
      <w:r w:rsidRPr="00084B66">
        <w:rPr>
          <w:rFonts w:ascii="Georgia" w:eastAsia="Times New Roman" w:hAnsi="Georgia" w:cs="Times New Roman"/>
          <w:sz w:val="24"/>
          <w:szCs w:val="24"/>
          <w:lang w:eastAsia="en-GB"/>
        </w:rPr>
        <w:t xml:space="preserve"> (2006). </w:t>
      </w:r>
      <w:r w:rsidRPr="00C766D9">
        <w:rPr>
          <w:rFonts w:ascii="Georgia" w:eastAsia="Times New Roman" w:hAnsi="Georgia" w:cs="Times New Roman"/>
          <w:sz w:val="24"/>
          <w:szCs w:val="24"/>
          <w:highlight w:val="magenta"/>
          <w:lang w:eastAsia="en-GB"/>
        </w:rPr>
        <w:t>This court views the evidence in the light most favorable to the party against whom the motion was filed, resolving all doubts and inferences against the moving party.</w:t>
      </w:r>
      <w:r w:rsidRPr="00084B66">
        <w:rPr>
          <w:rFonts w:ascii="Georgia" w:eastAsia="Times New Roman" w:hAnsi="Georgia" w:cs="Times New Roman"/>
          <w:sz w:val="24"/>
          <w:szCs w:val="24"/>
          <w:lang w:eastAsia="en-GB"/>
        </w:rPr>
        <w:t> </w:t>
      </w:r>
      <w:r w:rsidRPr="00084B66">
        <w:rPr>
          <w:rFonts w:ascii="Georgia" w:eastAsia="Times New Roman" w:hAnsi="Georgia" w:cs="Times New Roman"/>
          <w:i/>
          <w:iCs/>
          <w:color w:val="007BFF"/>
          <w:sz w:val="24"/>
          <w:szCs w:val="24"/>
          <w:lang w:eastAsia="en-GB"/>
        </w:rPr>
        <w:t>Id.</w:t>
      </w:r>
      <w:r w:rsidRPr="00084B66">
        <w:rPr>
          <w:rFonts w:ascii="Georgia" w:eastAsia="Times New Roman" w:hAnsi="Georgia" w:cs="Times New Roman"/>
          <w:i/>
          <w:iCs/>
          <w:sz w:val="24"/>
          <w:szCs w:val="24"/>
          <w:lang w:eastAsia="en-GB"/>
        </w:rPr>
        <w:t> </w:t>
      </w:r>
      <w:r w:rsidRPr="00084B66">
        <w:rPr>
          <w:rFonts w:ascii="Georgia" w:eastAsia="Times New Roman" w:hAnsi="Georgia" w:cs="Times New Roman"/>
          <w:sz w:val="24"/>
          <w:szCs w:val="24"/>
          <w:lang w:eastAsia="en-GB"/>
        </w:rPr>
        <w:t>This review is not limited to the pleadings but also includes the affidavits and other documents filed by </w:t>
      </w:r>
      <w:hyperlink r:id="rId11" w:anchor="p114" w:history="1">
        <w:r w:rsidRPr="00084B66">
          <w:rPr>
            <w:rFonts w:ascii="Georgia" w:eastAsia="Times New Roman" w:hAnsi="Georgia" w:cs="Times New Roman"/>
            <w:i/>
            <w:iCs/>
            <w:color w:val="979797"/>
            <w:sz w:val="19"/>
            <w:szCs w:val="19"/>
            <w:lang w:eastAsia="en-GB"/>
          </w:rPr>
          <w:t>*114</w:t>
        </w:r>
      </w:hyperlink>
      <w:r w:rsidRPr="00084B66">
        <w:rPr>
          <w:rFonts w:ascii="Georgia" w:eastAsia="Times New Roman" w:hAnsi="Georgia" w:cs="Times New Roman"/>
          <w:sz w:val="24"/>
          <w:szCs w:val="24"/>
          <w:lang w:eastAsia="en-GB"/>
        </w:rPr>
        <w:t>the parties. </w:t>
      </w:r>
      <w:r w:rsidRPr="00084B66">
        <w:rPr>
          <w:rFonts w:ascii="Georgia" w:eastAsia="Times New Roman" w:hAnsi="Georgia" w:cs="Times New Roman"/>
          <w:i/>
          <w:iCs/>
          <w:sz w:val="24"/>
          <w:szCs w:val="24"/>
          <w:lang w:eastAsia="en-GB"/>
        </w:rPr>
        <w:t>Brock, </w:t>
      </w:r>
      <w:r w:rsidRPr="00084B66">
        <w:rPr>
          <w:rFonts w:ascii="Georgia" w:eastAsia="Times New Roman" w:hAnsi="Georgia" w:cs="Times New Roman"/>
          <w:color w:val="007BFF"/>
          <w:sz w:val="24"/>
          <w:szCs w:val="24"/>
          <w:lang w:eastAsia="en-GB"/>
        </w:rPr>
        <w:t>2009 Ark. 224</w:t>
      </w:r>
      <w:r w:rsidRPr="00084B66">
        <w:rPr>
          <w:rFonts w:ascii="Georgia" w:eastAsia="Times New Roman" w:hAnsi="Georgia" w:cs="Times New Roman"/>
          <w:sz w:val="24"/>
          <w:szCs w:val="24"/>
          <w:lang w:eastAsia="en-GB"/>
        </w:rPr>
        <w:t>, </w:t>
      </w:r>
      <w:hyperlink r:id="rId12" w:history="1">
        <w:r w:rsidRPr="00084B66">
          <w:rPr>
            <w:rFonts w:ascii="Georgia" w:eastAsia="Times New Roman" w:hAnsi="Georgia" w:cs="Times New Roman"/>
            <w:color w:val="007BFF"/>
            <w:sz w:val="24"/>
            <w:szCs w:val="24"/>
            <w:lang w:eastAsia="en-GB"/>
          </w:rPr>
          <w:t>309 S.W.3d 179</w:t>
        </w:r>
      </w:hyperlink>
      <w:r w:rsidRPr="00084B66">
        <w:rPr>
          <w:rFonts w:ascii="Georgia" w:eastAsia="Times New Roman" w:hAnsi="Georgia" w:cs="Times New Roman"/>
          <w:sz w:val="24"/>
          <w:szCs w:val="24"/>
          <w:lang w:eastAsia="en-GB"/>
        </w:rPr>
        <w:t>.</w:t>
      </w:r>
    </w:p>
    <w:p w14:paraId="5E6A399F" w14:textId="77777777" w:rsidR="00084B66" w:rsidRPr="00084B66" w:rsidRDefault="00084B66" w:rsidP="00084B66">
      <w:pPr>
        <w:spacing w:before="100" w:beforeAutospacing="1" w:after="225" w:line="240" w:lineRule="auto"/>
        <w:rPr>
          <w:rFonts w:ascii="Georgia" w:eastAsia="Times New Roman" w:hAnsi="Georgia" w:cs="Times New Roman"/>
          <w:sz w:val="24"/>
          <w:szCs w:val="24"/>
          <w:lang w:eastAsia="en-GB"/>
        </w:rPr>
      </w:pPr>
      <w:r w:rsidRPr="00084B66">
        <w:rPr>
          <w:rFonts w:ascii="Georgia" w:eastAsia="Times New Roman" w:hAnsi="Georgia" w:cs="Times New Roman"/>
          <w:sz w:val="24"/>
          <w:szCs w:val="24"/>
          <w:lang w:eastAsia="en-GB"/>
        </w:rPr>
        <w:t>On appeal, the Estate argues that the circuit court erred in granting summary judgment in favor of Rose Drugs based on its conclusion that Rose Drugs owed no duty to Curry to reject the prescriptions written by Dr. Mann and had no duty to warn Curry of risks associated with those prescriptions. According to the Estate, the question of duty is dependent upon the foreseeability of injury and, here, Rose Drugs had a duty to foresee injury to Curry from improper dispensation of medications that were contraindicated. In advancing its argument, the Estate asserts that Rose Drugs owed Curry a duty to warn him about the dangers of the medications prescribed or should have refused to fill them because certain regulations governing pharmacies established such a duty, otherwise known as a duty by regulation. The Estate then cites to several different regulations and argues that Rose Drugs violated each regulation and thereby breached its duty to Curry. Alternatively, the Estate argues that under the particular facts of this case, a duty to warn or to not fill the prescriptions arose, even if a general no-duty rule exists.</w:t>
      </w:r>
    </w:p>
    <w:p w14:paraId="5E6A39A0" w14:textId="691CD1B8" w:rsidR="00084B66" w:rsidRPr="00084B66" w:rsidRDefault="00084B66" w:rsidP="00084B66">
      <w:pPr>
        <w:spacing w:before="100" w:beforeAutospacing="1" w:after="0" w:line="240" w:lineRule="auto"/>
        <w:rPr>
          <w:rFonts w:ascii="Georgia" w:eastAsia="Times New Roman" w:hAnsi="Georgia" w:cs="Times New Roman"/>
          <w:sz w:val="24"/>
          <w:szCs w:val="24"/>
          <w:lang w:eastAsia="en-GB"/>
        </w:rPr>
      </w:pPr>
      <w:r w:rsidRPr="00084B66">
        <w:rPr>
          <w:rFonts w:ascii="Georgia" w:eastAsia="Times New Roman" w:hAnsi="Georgia" w:cs="Times New Roman"/>
          <w:sz w:val="24"/>
          <w:szCs w:val="24"/>
          <w:lang w:eastAsia="en-GB"/>
        </w:rPr>
        <w:t>Rose Drugs counters that the Estate misinterprets the circuit court’s ruling. According to Rose Drugs, the circuit court did not rule that it owed no duty t</w:t>
      </w:r>
      <w:r w:rsidR="00C766D9">
        <w:rPr>
          <w:rFonts w:ascii="Georgia" w:eastAsia="Times New Roman" w:hAnsi="Georgia" w:cs="Times New Roman"/>
          <w:sz w:val="24"/>
          <w:szCs w:val="24"/>
          <w:lang w:eastAsia="en-GB"/>
        </w:rPr>
        <w:t xml:space="preserve">o Curry; rather, the circuit </w:t>
      </w:r>
      <w:r w:rsidRPr="00084B66">
        <w:rPr>
          <w:rFonts w:ascii="Georgia" w:eastAsia="Times New Roman" w:hAnsi="Georgia" w:cs="Times New Roman"/>
          <w:sz w:val="24"/>
          <w:szCs w:val="24"/>
          <w:lang w:eastAsia="en-GB"/>
        </w:rPr>
        <w:t>court ruled that Rose Drugs had no duty to warn about the prescriptions written by Dr. Mann, nor was it required to refuse to fill the prescriptions that were properly written. According to Rose Drugs, the instant appeal presents a purely legal question of duty; specifically, whether it owed Curry a duty to warn him regarding the risks. It further contends that the learned-intermediary doctrine requires us to reject the Estate’s proposed duty for pharmacists, as the duty to warn in this case was with Dr. Mann.</w:t>
      </w:r>
      <w:r w:rsidRPr="00084B66">
        <w:rPr>
          <w:rFonts w:ascii="Georgia" w:eastAsia="Times New Roman" w:hAnsi="Georgia" w:cs="Times New Roman"/>
          <w:b/>
          <w:bCs/>
          <w:color w:val="E878FF"/>
          <w:sz w:val="24"/>
          <w:szCs w:val="24"/>
          <w:vertAlign w:val="superscript"/>
          <w:lang w:eastAsia="en-GB"/>
        </w:rPr>
        <w:t>4</w:t>
      </w:r>
    </w:p>
    <w:p w14:paraId="5E6A39A1" w14:textId="77777777" w:rsidR="00084B66" w:rsidRPr="00084B66" w:rsidRDefault="00084B66" w:rsidP="00084B66">
      <w:pPr>
        <w:spacing w:before="100" w:beforeAutospacing="1" w:after="225" w:line="240" w:lineRule="auto"/>
        <w:rPr>
          <w:rFonts w:ascii="Georgia" w:eastAsia="Times New Roman" w:hAnsi="Georgia" w:cs="Times New Roman"/>
          <w:sz w:val="24"/>
          <w:szCs w:val="24"/>
          <w:lang w:eastAsia="en-GB"/>
        </w:rPr>
      </w:pPr>
      <w:r w:rsidRPr="00084B66">
        <w:rPr>
          <w:rFonts w:ascii="Georgia" w:eastAsia="Times New Roman" w:hAnsi="Georgia" w:cs="Times New Roman"/>
          <w:sz w:val="24"/>
          <w:szCs w:val="24"/>
          <w:lang w:eastAsia="en-GB"/>
        </w:rPr>
        <w:t>I. </w:t>
      </w:r>
      <w:r w:rsidRPr="00084B66">
        <w:rPr>
          <w:rFonts w:ascii="Georgia" w:eastAsia="Times New Roman" w:hAnsi="Georgia" w:cs="Times New Roman"/>
          <w:i/>
          <w:iCs/>
          <w:sz w:val="24"/>
          <w:szCs w:val="24"/>
          <w:lang w:eastAsia="en-GB"/>
        </w:rPr>
        <w:t>Duty</w:t>
      </w:r>
    </w:p>
    <w:p w14:paraId="5E6A39A2" w14:textId="3BD3008B" w:rsidR="00084B66" w:rsidRPr="00084B66" w:rsidRDefault="00084B66" w:rsidP="00084B66">
      <w:pPr>
        <w:spacing w:before="100" w:beforeAutospacing="1" w:after="225" w:line="240" w:lineRule="auto"/>
        <w:rPr>
          <w:rFonts w:ascii="Georgia" w:eastAsia="Times New Roman" w:hAnsi="Georgia" w:cs="Times New Roman"/>
          <w:sz w:val="24"/>
          <w:szCs w:val="24"/>
          <w:lang w:eastAsia="en-GB"/>
        </w:rPr>
      </w:pPr>
      <w:r w:rsidRPr="00084B66">
        <w:rPr>
          <w:rFonts w:ascii="Georgia" w:eastAsia="Times New Roman" w:hAnsi="Georgia" w:cs="Times New Roman"/>
          <w:sz w:val="24"/>
          <w:szCs w:val="24"/>
          <w:lang w:eastAsia="en-GB"/>
        </w:rPr>
        <w:t>The question of what is a pharmacist’s duty in Arkansas is an issue of first impression for this court. Nevertheless, in any action for medical injury, the plaintiff must prove the applicable standard of care; that the medical provider failed to act in accordance with that standard; and that such failure was a proximate cause of the plaintiffs injuries. </w:t>
      </w:r>
      <w:r w:rsidRPr="00084B66">
        <w:rPr>
          <w:rFonts w:ascii="Georgia" w:eastAsia="Times New Roman" w:hAnsi="Georgia" w:cs="Times New Roman"/>
          <w:i/>
          <w:iCs/>
          <w:sz w:val="24"/>
          <w:szCs w:val="24"/>
          <w:lang w:eastAsia="en-GB"/>
        </w:rPr>
        <w:t xml:space="preserve">See </w:t>
      </w:r>
      <w:r w:rsidRPr="00C766D9">
        <w:rPr>
          <w:rFonts w:ascii="Georgia" w:eastAsia="Times New Roman" w:hAnsi="Georgia" w:cs="Times New Roman"/>
          <w:i/>
          <w:iCs/>
          <w:sz w:val="24"/>
          <w:szCs w:val="24"/>
          <w:highlight w:val="cyan"/>
          <w:lang w:eastAsia="en-GB"/>
        </w:rPr>
        <w:t>Williamson v. Elrod, </w:t>
      </w:r>
      <w:hyperlink r:id="rId13" w:history="1">
        <w:r w:rsidRPr="00C766D9">
          <w:rPr>
            <w:rFonts w:ascii="Georgia" w:eastAsia="Times New Roman" w:hAnsi="Georgia" w:cs="Times New Roman"/>
            <w:color w:val="007BFF"/>
            <w:sz w:val="24"/>
            <w:szCs w:val="24"/>
            <w:highlight w:val="cyan"/>
            <w:lang w:eastAsia="en-GB"/>
          </w:rPr>
          <w:t>348 Ark. 307</w:t>
        </w:r>
      </w:hyperlink>
      <w:r w:rsidRPr="00C766D9">
        <w:rPr>
          <w:rFonts w:ascii="Georgia" w:eastAsia="Times New Roman" w:hAnsi="Georgia" w:cs="Times New Roman"/>
          <w:sz w:val="24"/>
          <w:szCs w:val="24"/>
          <w:highlight w:val="cyan"/>
          <w:lang w:eastAsia="en-GB"/>
        </w:rPr>
        <w:t>, </w:t>
      </w:r>
      <w:r w:rsidRPr="00C766D9">
        <w:rPr>
          <w:rFonts w:ascii="Georgia" w:eastAsia="Times New Roman" w:hAnsi="Georgia" w:cs="Times New Roman"/>
          <w:color w:val="007BFF"/>
          <w:sz w:val="24"/>
          <w:szCs w:val="24"/>
          <w:highlight w:val="cyan"/>
          <w:lang w:eastAsia="en-GB"/>
        </w:rPr>
        <w:t>72 S.W.3d 489</w:t>
      </w:r>
      <w:r w:rsidRPr="00C766D9">
        <w:rPr>
          <w:rFonts w:ascii="Georgia" w:eastAsia="Times New Roman" w:hAnsi="Georgia" w:cs="Times New Roman"/>
          <w:sz w:val="24"/>
          <w:szCs w:val="24"/>
          <w:highlight w:val="cyan"/>
          <w:lang w:eastAsia="en-GB"/>
        </w:rPr>
        <w:t> (2002).</w:t>
      </w:r>
      <w:r w:rsidRPr="00084B66">
        <w:rPr>
          <w:rFonts w:ascii="Georgia" w:eastAsia="Times New Roman" w:hAnsi="Georgia" w:cs="Times New Roman"/>
          <w:sz w:val="24"/>
          <w:szCs w:val="24"/>
          <w:lang w:eastAsia="en-GB"/>
        </w:rPr>
        <w:t xml:space="preserve"> More specifically, to prove negligence in Arkansas, the plaintiff must show a failure to exercise proper care in the performance of a legal duty, which the defendant owed the plaintiff under the circumstances. </w:t>
      </w:r>
      <w:r w:rsidRPr="00C766D9">
        <w:rPr>
          <w:rFonts w:ascii="Georgia" w:eastAsia="Times New Roman" w:hAnsi="Georgia" w:cs="Times New Roman"/>
          <w:i/>
          <w:iCs/>
          <w:sz w:val="24"/>
          <w:szCs w:val="24"/>
          <w:highlight w:val="cyan"/>
          <w:lang w:eastAsia="en-GB"/>
        </w:rPr>
        <w:t>Marlar, </w:t>
      </w:r>
      <w:hyperlink r:id="rId14" w:history="1">
        <w:r w:rsidRPr="00C766D9">
          <w:rPr>
            <w:rFonts w:ascii="Georgia" w:eastAsia="Times New Roman" w:hAnsi="Georgia" w:cs="Times New Roman"/>
            <w:color w:val="007BFF"/>
            <w:sz w:val="24"/>
            <w:szCs w:val="24"/>
            <w:highlight w:val="cyan"/>
            <w:lang w:eastAsia="en-GB"/>
          </w:rPr>
          <w:t>368 Ark. 505</w:t>
        </w:r>
      </w:hyperlink>
      <w:r w:rsidRPr="00C766D9">
        <w:rPr>
          <w:rFonts w:ascii="Georgia" w:eastAsia="Times New Roman" w:hAnsi="Georgia" w:cs="Times New Roman"/>
          <w:sz w:val="24"/>
          <w:szCs w:val="24"/>
          <w:highlight w:val="cyan"/>
          <w:lang w:eastAsia="en-GB"/>
        </w:rPr>
        <w:t>, </w:t>
      </w:r>
      <w:r w:rsidRPr="00C766D9">
        <w:rPr>
          <w:rFonts w:ascii="Georgia" w:eastAsia="Times New Roman" w:hAnsi="Georgia" w:cs="Times New Roman"/>
          <w:color w:val="007BFF"/>
          <w:sz w:val="24"/>
          <w:szCs w:val="24"/>
          <w:highlight w:val="cyan"/>
          <w:lang w:eastAsia="en-GB"/>
        </w:rPr>
        <w:t>247 S.W.3d 473</w:t>
      </w:r>
      <w:r w:rsidRPr="00C766D9">
        <w:rPr>
          <w:rFonts w:ascii="Georgia" w:eastAsia="Times New Roman" w:hAnsi="Georgia" w:cs="Times New Roman"/>
          <w:sz w:val="24"/>
          <w:szCs w:val="24"/>
          <w:highlight w:val="cyan"/>
          <w:lang w:eastAsia="en-GB"/>
        </w:rPr>
        <w:t>; </w:t>
      </w:r>
      <w:r w:rsidRPr="00C766D9">
        <w:rPr>
          <w:rFonts w:ascii="Georgia" w:eastAsia="Times New Roman" w:hAnsi="Georgia" w:cs="Times New Roman"/>
          <w:i/>
          <w:iCs/>
          <w:sz w:val="24"/>
          <w:szCs w:val="24"/>
          <w:highlight w:val="cyan"/>
          <w:lang w:eastAsia="en-GB"/>
        </w:rPr>
        <w:t>Shannon v. Wilson, </w:t>
      </w:r>
      <w:hyperlink r:id="rId15" w:history="1">
        <w:r w:rsidRPr="00C766D9">
          <w:rPr>
            <w:rFonts w:ascii="Georgia" w:eastAsia="Times New Roman" w:hAnsi="Georgia" w:cs="Times New Roman"/>
            <w:color w:val="007BFF"/>
            <w:sz w:val="24"/>
            <w:szCs w:val="24"/>
            <w:highlight w:val="cyan"/>
            <w:lang w:eastAsia="en-GB"/>
          </w:rPr>
          <w:t>329 Ark. 143</w:t>
        </w:r>
      </w:hyperlink>
      <w:r w:rsidRPr="00C766D9">
        <w:rPr>
          <w:rFonts w:ascii="Georgia" w:eastAsia="Times New Roman" w:hAnsi="Georgia" w:cs="Times New Roman"/>
          <w:sz w:val="24"/>
          <w:szCs w:val="24"/>
          <w:highlight w:val="cyan"/>
          <w:lang w:eastAsia="en-GB"/>
        </w:rPr>
        <w:t>, </w:t>
      </w:r>
      <w:r w:rsidRPr="00C766D9">
        <w:rPr>
          <w:rFonts w:ascii="Georgia" w:eastAsia="Times New Roman" w:hAnsi="Georgia" w:cs="Times New Roman"/>
          <w:color w:val="007BFF"/>
          <w:sz w:val="24"/>
          <w:szCs w:val="24"/>
          <w:highlight w:val="cyan"/>
          <w:lang w:eastAsia="en-GB"/>
        </w:rPr>
        <w:t>947 S.W.2d 349</w:t>
      </w:r>
      <w:r w:rsidRPr="00C766D9">
        <w:rPr>
          <w:rFonts w:ascii="Georgia" w:eastAsia="Times New Roman" w:hAnsi="Georgia" w:cs="Times New Roman"/>
          <w:sz w:val="24"/>
          <w:szCs w:val="24"/>
          <w:highlight w:val="cyan"/>
          <w:lang w:eastAsia="en-GB"/>
        </w:rPr>
        <w:t> (1997).</w:t>
      </w:r>
      <w:r w:rsidRPr="00084B66">
        <w:rPr>
          <w:rFonts w:ascii="Georgia" w:eastAsia="Times New Roman" w:hAnsi="Georgia" w:cs="Times New Roman"/>
          <w:sz w:val="24"/>
          <w:szCs w:val="24"/>
          <w:lang w:eastAsia="en-GB"/>
        </w:rPr>
        <w:t xml:space="preserve"> We explained in </w:t>
      </w:r>
      <w:r w:rsidRPr="00C766D9">
        <w:rPr>
          <w:rFonts w:ascii="Georgia" w:eastAsia="Times New Roman" w:hAnsi="Georgia" w:cs="Times New Roman"/>
          <w:i/>
          <w:iCs/>
          <w:sz w:val="24"/>
          <w:szCs w:val="24"/>
          <w:highlight w:val="cyan"/>
          <w:lang w:eastAsia="en-GB"/>
        </w:rPr>
        <w:t>Marlar, </w:t>
      </w:r>
      <w:hyperlink r:id="rId16" w:history="1">
        <w:r w:rsidRPr="00C766D9">
          <w:rPr>
            <w:rFonts w:ascii="Georgia" w:eastAsia="Times New Roman" w:hAnsi="Georgia" w:cs="Times New Roman"/>
            <w:color w:val="007BFF"/>
            <w:sz w:val="24"/>
            <w:szCs w:val="24"/>
            <w:highlight w:val="cyan"/>
            <w:lang w:eastAsia="en-GB"/>
          </w:rPr>
          <w:t>368 Ark. at 508</w:t>
        </w:r>
      </w:hyperlink>
      <w:r w:rsidRPr="00C766D9">
        <w:rPr>
          <w:rFonts w:ascii="Georgia" w:eastAsia="Times New Roman" w:hAnsi="Georgia" w:cs="Times New Roman"/>
          <w:sz w:val="24"/>
          <w:szCs w:val="24"/>
          <w:highlight w:val="cyan"/>
          <w:lang w:eastAsia="en-GB"/>
        </w:rPr>
        <w:t>, </w:t>
      </w:r>
      <w:r w:rsidRPr="00C766D9">
        <w:rPr>
          <w:rFonts w:ascii="Georgia" w:eastAsia="Times New Roman" w:hAnsi="Georgia" w:cs="Times New Roman"/>
          <w:color w:val="007BFF"/>
          <w:sz w:val="24"/>
          <w:szCs w:val="24"/>
          <w:highlight w:val="cyan"/>
          <w:lang w:eastAsia="en-GB"/>
        </w:rPr>
        <w:t>247 S.W.3d at 476</w:t>
      </w:r>
      <w:r w:rsidRPr="00084B66">
        <w:rPr>
          <w:rFonts w:ascii="Georgia" w:eastAsia="Times New Roman" w:hAnsi="Georgia" w:cs="Times New Roman"/>
          <w:sz w:val="24"/>
          <w:szCs w:val="24"/>
          <w:lang w:eastAsia="en-GB"/>
        </w:rPr>
        <w:t>, that</w:t>
      </w:r>
    </w:p>
    <w:p w14:paraId="5E6A39A3" w14:textId="77777777" w:rsidR="00084B66" w:rsidRPr="00084B66" w:rsidRDefault="00C766D9" w:rsidP="00084B66">
      <w:pPr>
        <w:spacing w:after="100" w:line="240" w:lineRule="auto"/>
        <w:rPr>
          <w:rFonts w:ascii="Georgia" w:eastAsia="Times New Roman" w:hAnsi="Georgia" w:cs="Times New Roman"/>
          <w:color w:val="004FB3"/>
          <w:sz w:val="24"/>
          <w:szCs w:val="24"/>
          <w:lang w:eastAsia="en-GB"/>
        </w:rPr>
      </w:pPr>
      <w:r>
        <w:rPr>
          <w:rFonts w:ascii="Georgia" w:eastAsia="Times New Roman" w:hAnsi="Georgia" w:cs="Times New Roman"/>
          <w:color w:val="004FB3"/>
          <w:sz w:val="24"/>
          <w:szCs w:val="24"/>
          <w:lang w:eastAsia="en-GB"/>
        </w:rPr>
        <w:t>t</w:t>
      </w:r>
      <w:r w:rsidR="00084B66" w:rsidRPr="00084B66">
        <w:rPr>
          <w:rFonts w:ascii="Georgia" w:eastAsia="Times New Roman" w:hAnsi="Georgia" w:cs="Times New Roman"/>
          <w:color w:val="004FB3"/>
          <w:sz w:val="24"/>
          <w:szCs w:val="24"/>
          <w:lang w:eastAsia="en-GB"/>
        </w:rPr>
        <w:t>he law of negligence requires as essential elements that the plaintiff show that a duty was owed and that the duty was breached. The question of what duty, if any, is owed a plaintiff alleging negligence is always a question of law and never one for the jury.</w:t>
      </w:r>
    </w:p>
    <w:p w14:paraId="5E6A39A4" w14:textId="2564EC55" w:rsidR="00084B66" w:rsidRPr="00084B66" w:rsidRDefault="00084B66" w:rsidP="00084B66">
      <w:pPr>
        <w:spacing w:before="100" w:beforeAutospacing="1" w:after="225" w:line="240" w:lineRule="auto"/>
        <w:rPr>
          <w:rFonts w:ascii="Georgia" w:eastAsia="Times New Roman" w:hAnsi="Georgia" w:cs="Times New Roman"/>
          <w:sz w:val="24"/>
          <w:szCs w:val="24"/>
          <w:lang w:eastAsia="en-GB"/>
        </w:rPr>
      </w:pPr>
      <w:r w:rsidRPr="00084B66">
        <w:rPr>
          <w:rFonts w:ascii="Georgia" w:eastAsia="Times New Roman" w:hAnsi="Georgia" w:cs="Times New Roman"/>
          <w:sz w:val="24"/>
          <w:szCs w:val="24"/>
          <w:lang w:eastAsia="en-GB"/>
        </w:rPr>
        <w:t>(Citations omitted.) Thus, the law of negligence requires as an essential element that the plaintiff show that a duty of care was owed. </w:t>
      </w:r>
      <w:r w:rsidRPr="00C766D9">
        <w:rPr>
          <w:rFonts w:ascii="Georgia" w:eastAsia="Times New Roman" w:hAnsi="Georgia" w:cs="Times New Roman"/>
          <w:i/>
          <w:iCs/>
          <w:sz w:val="24"/>
          <w:szCs w:val="24"/>
          <w:highlight w:val="cyan"/>
          <w:lang w:eastAsia="en-GB"/>
        </w:rPr>
        <w:t>Young, </w:t>
      </w:r>
      <w:hyperlink r:id="rId17" w:history="1">
        <w:r w:rsidRPr="00C766D9">
          <w:rPr>
            <w:rFonts w:ascii="Georgia" w:eastAsia="Times New Roman" w:hAnsi="Georgia" w:cs="Times New Roman"/>
            <w:color w:val="007BFF"/>
            <w:sz w:val="24"/>
            <w:szCs w:val="24"/>
            <w:highlight w:val="cyan"/>
            <w:lang w:eastAsia="en-GB"/>
          </w:rPr>
          <w:t>361 Ark. 209</w:t>
        </w:r>
      </w:hyperlink>
      <w:r w:rsidRPr="00C766D9">
        <w:rPr>
          <w:rFonts w:ascii="Georgia" w:eastAsia="Times New Roman" w:hAnsi="Georgia" w:cs="Times New Roman"/>
          <w:sz w:val="24"/>
          <w:szCs w:val="24"/>
          <w:highlight w:val="cyan"/>
          <w:lang w:eastAsia="en-GB"/>
        </w:rPr>
        <w:t>, 205 </w:t>
      </w:r>
      <w:r w:rsidRPr="00C766D9">
        <w:rPr>
          <w:rFonts w:ascii="Georgia" w:eastAsia="Times New Roman" w:hAnsi="Georgia" w:cs="Times New Roman"/>
          <w:i/>
          <w:iCs/>
          <w:color w:val="979797"/>
          <w:sz w:val="19"/>
          <w:szCs w:val="19"/>
          <w:highlight w:val="cyan"/>
          <w:lang w:eastAsia="en-GB"/>
        </w:rPr>
        <w:t>*115</w:t>
      </w:r>
      <w:r w:rsidRPr="00C766D9">
        <w:rPr>
          <w:rFonts w:ascii="Georgia" w:eastAsia="Times New Roman" w:hAnsi="Georgia" w:cs="Times New Roman"/>
          <w:sz w:val="24"/>
          <w:szCs w:val="24"/>
          <w:highlight w:val="cyan"/>
          <w:lang w:eastAsia="en-GB"/>
        </w:rPr>
        <w:t>S.W.Bd 741; </w:t>
      </w:r>
      <w:r w:rsidRPr="00C766D9">
        <w:rPr>
          <w:rFonts w:ascii="Georgia" w:eastAsia="Times New Roman" w:hAnsi="Georgia" w:cs="Times New Roman"/>
          <w:i/>
          <w:iCs/>
          <w:sz w:val="24"/>
          <w:szCs w:val="24"/>
          <w:highlight w:val="cyan"/>
          <w:lang w:eastAsia="en-GB"/>
        </w:rPr>
        <w:t>Young v. Paxton, </w:t>
      </w:r>
      <w:hyperlink r:id="rId18" w:history="1">
        <w:r w:rsidRPr="00C766D9">
          <w:rPr>
            <w:rFonts w:ascii="Georgia" w:eastAsia="Times New Roman" w:hAnsi="Georgia" w:cs="Times New Roman"/>
            <w:color w:val="007BFF"/>
            <w:sz w:val="24"/>
            <w:szCs w:val="24"/>
            <w:highlight w:val="cyan"/>
            <w:lang w:eastAsia="en-GB"/>
          </w:rPr>
          <w:t>316 Ark. 655</w:t>
        </w:r>
      </w:hyperlink>
      <w:r w:rsidRPr="00C766D9">
        <w:rPr>
          <w:rFonts w:ascii="Georgia" w:eastAsia="Times New Roman" w:hAnsi="Georgia" w:cs="Times New Roman"/>
          <w:sz w:val="24"/>
          <w:szCs w:val="24"/>
          <w:highlight w:val="cyan"/>
          <w:lang w:eastAsia="en-GB"/>
        </w:rPr>
        <w:t>, </w:t>
      </w:r>
      <w:r w:rsidRPr="00C766D9">
        <w:rPr>
          <w:rFonts w:ascii="Georgia" w:eastAsia="Times New Roman" w:hAnsi="Georgia" w:cs="Times New Roman"/>
          <w:color w:val="007BFF"/>
          <w:sz w:val="24"/>
          <w:szCs w:val="24"/>
          <w:highlight w:val="cyan"/>
          <w:lang w:eastAsia="en-GB"/>
        </w:rPr>
        <w:t>873 S.W.2d 546</w:t>
      </w:r>
      <w:r w:rsidRPr="00C766D9">
        <w:rPr>
          <w:rFonts w:ascii="Georgia" w:eastAsia="Times New Roman" w:hAnsi="Georgia" w:cs="Times New Roman"/>
          <w:sz w:val="24"/>
          <w:szCs w:val="24"/>
          <w:highlight w:val="cyan"/>
          <w:lang w:eastAsia="en-GB"/>
        </w:rPr>
        <w:t> (1994).</w:t>
      </w:r>
    </w:p>
    <w:p w14:paraId="5E6A39A5" w14:textId="2E230FD5" w:rsidR="00084B66" w:rsidRPr="00084B66" w:rsidRDefault="00084B66" w:rsidP="00084B66">
      <w:pPr>
        <w:spacing w:before="100" w:beforeAutospacing="1" w:after="225" w:line="240" w:lineRule="auto"/>
        <w:rPr>
          <w:rFonts w:ascii="Georgia" w:eastAsia="Times New Roman" w:hAnsi="Georgia" w:cs="Times New Roman"/>
          <w:sz w:val="24"/>
          <w:szCs w:val="24"/>
          <w:lang w:eastAsia="en-GB"/>
        </w:rPr>
      </w:pPr>
      <w:r w:rsidRPr="00084B66">
        <w:rPr>
          <w:rFonts w:ascii="Georgia" w:eastAsia="Times New Roman" w:hAnsi="Georgia" w:cs="Times New Roman"/>
          <w:sz w:val="24"/>
          <w:szCs w:val="24"/>
          <w:lang w:eastAsia="en-GB"/>
        </w:rPr>
        <w:t>Duty is a concept that arises out of the recognition that relations between individuals may impose upon one a legal obligation for the other. </w:t>
      </w:r>
      <w:r w:rsidRPr="00C766D9">
        <w:rPr>
          <w:rFonts w:ascii="Georgia" w:eastAsia="Times New Roman" w:hAnsi="Georgia" w:cs="Times New Roman"/>
          <w:i/>
          <w:iCs/>
          <w:sz w:val="24"/>
          <w:szCs w:val="24"/>
          <w:highlight w:val="cyan"/>
          <w:lang w:eastAsia="en-GB"/>
        </w:rPr>
        <w:t>Marlar, </w:t>
      </w:r>
      <w:hyperlink r:id="rId19" w:history="1">
        <w:r w:rsidRPr="00C766D9">
          <w:rPr>
            <w:rFonts w:ascii="Georgia" w:eastAsia="Times New Roman" w:hAnsi="Georgia" w:cs="Times New Roman"/>
            <w:color w:val="007BFF"/>
            <w:sz w:val="24"/>
            <w:szCs w:val="24"/>
            <w:highlight w:val="cyan"/>
            <w:lang w:eastAsia="en-GB"/>
          </w:rPr>
          <w:t>368 Ark. 505</w:t>
        </w:r>
      </w:hyperlink>
      <w:r w:rsidRPr="00C766D9">
        <w:rPr>
          <w:rFonts w:ascii="Georgia" w:eastAsia="Times New Roman" w:hAnsi="Georgia" w:cs="Times New Roman"/>
          <w:sz w:val="24"/>
          <w:szCs w:val="24"/>
          <w:highlight w:val="cyan"/>
          <w:lang w:eastAsia="en-GB"/>
        </w:rPr>
        <w:t>, </w:t>
      </w:r>
      <w:r w:rsidRPr="00C766D9">
        <w:rPr>
          <w:rFonts w:ascii="Georgia" w:eastAsia="Times New Roman" w:hAnsi="Georgia" w:cs="Times New Roman"/>
          <w:color w:val="007BFF"/>
          <w:sz w:val="24"/>
          <w:szCs w:val="24"/>
          <w:highlight w:val="cyan"/>
          <w:lang w:eastAsia="en-GB"/>
        </w:rPr>
        <w:t>247 S.W.3d 473</w:t>
      </w:r>
      <w:r w:rsidRPr="00084B66">
        <w:rPr>
          <w:rFonts w:ascii="Georgia" w:eastAsia="Times New Roman" w:hAnsi="Georgia" w:cs="Times New Roman"/>
          <w:sz w:val="24"/>
          <w:szCs w:val="24"/>
          <w:lang w:eastAsia="en-GB"/>
        </w:rPr>
        <w:t>; </w:t>
      </w:r>
      <w:r w:rsidRPr="00084B66">
        <w:rPr>
          <w:rFonts w:ascii="Georgia" w:eastAsia="Times New Roman" w:hAnsi="Georgia" w:cs="Times New Roman"/>
          <w:i/>
          <w:iCs/>
          <w:sz w:val="24"/>
          <w:szCs w:val="24"/>
          <w:lang w:eastAsia="en-GB"/>
        </w:rPr>
        <w:t>see also </w:t>
      </w:r>
      <w:r w:rsidRPr="00084B66">
        <w:rPr>
          <w:rFonts w:ascii="Georgia" w:eastAsia="Times New Roman" w:hAnsi="Georgia" w:cs="Times New Roman"/>
          <w:sz w:val="24"/>
          <w:szCs w:val="24"/>
          <w:lang w:eastAsia="en-GB"/>
        </w:rPr>
        <w:t>William L. Prosser, </w:t>
      </w:r>
      <w:r w:rsidRPr="00084B66">
        <w:rPr>
          <w:rFonts w:ascii="Georgia" w:eastAsia="Times New Roman" w:hAnsi="Georgia" w:cs="Times New Roman"/>
          <w:i/>
          <w:iCs/>
          <w:sz w:val="24"/>
          <w:szCs w:val="24"/>
          <w:lang w:eastAsia="en-GB"/>
        </w:rPr>
        <w:t>Handbook on the Law of Torts </w:t>
      </w:r>
      <w:r w:rsidRPr="00084B66">
        <w:rPr>
          <w:rFonts w:ascii="Georgia" w:eastAsia="Times New Roman" w:hAnsi="Georgia" w:cs="Times New Roman"/>
          <w:sz w:val="24"/>
          <w:szCs w:val="24"/>
          <w:lang w:eastAsia="en-GB"/>
        </w:rPr>
        <w:t>§ 42, at 244 (4th ed.1971). If no duty of care is owed, summary judgment is appropriate. </w:t>
      </w:r>
      <w:r w:rsidRPr="00C766D9">
        <w:rPr>
          <w:rFonts w:ascii="Georgia" w:eastAsia="Times New Roman" w:hAnsi="Georgia" w:cs="Times New Roman"/>
          <w:i/>
          <w:iCs/>
          <w:sz w:val="24"/>
          <w:szCs w:val="24"/>
          <w:highlight w:val="cyan"/>
          <w:lang w:eastAsia="en-GB"/>
        </w:rPr>
        <w:t>Young, </w:t>
      </w:r>
      <w:hyperlink r:id="rId20" w:history="1">
        <w:r w:rsidRPr="00C766D9">
          <w:rPr>
            <w:rFonts w:ascii="Georgia" w:eastAsia="Times New Roman" w:hAnsi="Georgia" w:cs="Times New Roman"/>
            <w:color w:val="007BFF"/>
            <w:sz w:val="24"/>
            <w:szCs w:val="24"/>
            <w:highlight w:val="cyan"/>
            <w:lang w:eastAsia="en-GB"/>
          </w:rPr>
          <w:t>361 Ark. 209</w:t>
        </w:r>
      </w:hyperlink>
      <w:r w:rsidRPr="00C766D9">
        <w:rPr>
          <w:rFonts w:ascii="Georgia" w:eastAsia="Times New Roman" w:hAnsi="Georgia" w:cs="Times New Roman"/>
          <w:sz w:val="24"/>
          <w:szCs w:val="24"/>
          <w:highlight w:val="cyan"/>
          <w:lang w:eastAsia="en-GB"/>
        </w:rPr>
        <w:t>, </w:t>
      </w:r>
      <w:r w:rsidRPr="00C766D9">
        <w:rPr>
          <w:rFonts w:ascii="Georgia" w:eastAsia="Times New Roman" w:hAnsi="Georgia" w:cs="Times New Roman"/>
          <w:color w:val="007BFF"/>
          <w:sz w:val="24"/>
          <w:szCs w:val="24"/>
          <w:highlight w:val="cyan"/>
          <w:lang w:eastAsia="en-GB"/>
        </w:rPr>
        <w:t>205 S.W.3d 741</w:t>
      </w:r>
      <w:r w:rsidRPr="00084B66">
        <w:rPr>
          <w:rFonts w:ascii="Georgia" w:eastAsia="Times New Roman" w:hAnsi="Georgia" w:cs="Times New Roman"/>
          <w:sz w:val="24"/>
          <w:szCs w:val="24"/>
          <w:lang w:eastAsia="en-GB"/>
        </w:rPr>
        <w:t>. As previously stated, this court has heretofore not recognized that pharmacists have a common-law duty to warn or consult. The Estate would have this court recognize such a duty based on its assertion that pharmacists have certain duties imposed by regulations. In support of its argument that several regulations impose various mandatory duties on pharmacists, the Estate relies on the case of </w:t>
      </w:r>
      <w:r w:rsidRPr="00084B66">
        <w:rPr>
          <w:rFonts w:ascii="Georgia" w:eastAsia="Times New Roman" w:hAnsi="Georgia" w:cs="Times New Roman"/>
          <w:i/>
          <w:iCs/>
          <w:sz w:val="24"/>
          <w:szCs w:val="24"/>
          <w:lang w:eastAsia="en-GB"/>
        </w:rPr>
        <w:t>Rose Care, Inc. v. Ross, </w:t>
      </w:r>
      <w:hyperlink r:id="rId21" w:history="1">
        <w:r w:rsidRPr="00084B66">
          <w:rPr>
            <w:rFonts w:ascii="Georgia" w:eastAsia="Times New Roman" w:hAnsi="Georgia" w:cs="Times New Roman"/>
            <w:color w:val="007BFF"/>
            <w:sz w:val="24"/>
            <w:szCs w:val="24"/>
            <w:lang w:eastAsia="en-GB"/>
          </w:rPr>
          <w:t>91 Ark.App. 187</w:t>
        </w:r>
      </w:hyperlink>
      <w:r w:rsidRPr="00084B66">
        <w:rPr>
          <w:rFonts w:ascii="Georgia" w:eastAsia="Times New Roman" w:hAnsi="Georgia" w:cs="Times New Roman"/>
          <w:sz w:val="24"/>
          <w:szCs w:val="24"/>
          <w:lang w:eastAsia="en-GB"/>
        </w:rPr>
        <w:t>, </w:t>
      </w:r>
      <w:r w:rsidRPr="00084B66">
        <w:rPr>
          <w:rFonts w:ascii="Georgia" w:eastAsia="Times New Roman" w:hAnsi="Georgia" w:cs="Times New Roman"/>
          <w:color w:val="007BFF"/>
          <w:sz w:val="24"/>
          <w:szCs w:val="24"/>
          <w:lang w:eastAsia="en-GB"/>
        </w:rPr>
        <w:t>209 S.W.3d 393</w:t>
      </w:r>
      <w:r w:rsidRPr="00084B66">
        <w:rPr>
          <w:rFonts w:ascii="Georgia" w:eastAsia="Times New Roman" w:hAnsi="Georgia" w:cs="Times New Roman"/>
          <w:sz w:val="24"/>
          <w:szCs w:val="24"/>
          <w:lang w:eastAsia="en-GB"/>
        </w:rPr>
        <w:t> (2005), for the proposition that “turning” requirements established by regulations in nursing-home cases established a duty by regulation in the instant case. With this argument in mind, we turn to the regulations advanced by the Estate in support of its proposition.</w:t>
      </w:r>
    </w:p>
    <w:p w14:paraId="5E6A39A6" w14:textId="77777777" w:rsidR="00084B66" w:rsidRPr="00084B66" w:rsidRDefault="00084B66" w:rsidP="00084B66">
      <w:pPr>
        <w:spacing w:before="100" w:beforeAutospacing="1" w:after="225" w:line="240" w:lineRule="auto"/>
        <w:rPr>
          <w:rFonts w:ascii="Georgia" w:eastAsia="Times New Roman" w:hAnsi="Georgia" w:cs="Times New Roman"/>
          <w:sz w:val="24"/>
          <w:szCs w:val="24"/>
          <w:lang w:eastAsia="en-GB"/>
        </w:rPr>
      </w:pPr>
      <w:r w:rsidRPr="00084B66">
        <w:rPr>
          <w:rFonts w:ascii="Georgia" w:eastAsia="Times New Roman" w:hAnsi="Georgia" w:cs="Times New Roman"/>
          <w:sz w:val="24"/>
          <w:szCs w:val="24"/>
          <w:lang w:eastAsia="en-GB"/>
        </w:rPr>
        <w:t>A. Controlled Substances</w:t>
      </w:r>
    </w:p>
    <w:p w14:paraId="5E6A39A7" w14:textId="7C88754F" w:rsidR="00084B66" w:rsidRPr="00084B66" w:rsidRDefault="00084B66" w:rsidP="00084B66">
      <w:pPr>
        <w:spacing w:before="100" w:beforeAutospacing="1" w:after="225" w:line="240" w:lineRule="auto"/>
        <w:rPr>
          <w:rFonts w:ascii="Georgia" w:eastAsia="Times New Roman" w:hAnsi="Georgia" w:cs="Times New Roman"/>
          <w:sz w:val="24"/>
          <w:szCs w:val="24"/>
          <w:lang w:eastAsia="en-GB"/>
        </w:rPr>
      </w:pPr>
      <w:r w:rsidRPr="00084B66">
        <w:rPr>
          <w:rFonts w:ascii="Georgia" w:eastAsia="Times New Roman" w:hAnsi="Georgia" w:cs="Times New Roman"/>
          <w:sz w:val="24"/>
          <w:szCs w:val="24"/>
          <w:lang w:eastAsia="en-GB"/>
        </w:rPr>
        <w:t xml:space="preserve">The first regulation relied upon by the Estate to demonstrate that Rose Drugs had a duty to warn or to refuse to fill the prescriptions is the </w:t>
      </w:r>
      <w:r w:rsidRPr="00C766D9">
        <w:rPr>
          <w:rFonts w:ascii="Georgia" w:eastAsia="Times New Roman" w:hAnsi="Georgia" w:cs="Times New Roman"/>
          <w:sz w:val="24"/>
          <w:szCs w:val="24"/>
          <w:highlight w:val="cyan"/>
          <w:lang w:eastAsia="en-GB"/>
        </w:rPr>
        <w:t>Controlled Substances Act (CSA)</w:t>
      </w:r>
      <w:r w:rsidRPr="00084B66">
        <w:rPr>
          <w:rFonts w:ascii="Georgia" w:eastAsia="Times New Roman" w:hAnsi="Georgia" w:cs="Times New Roman"/>
          <w:sz w:val="24"/>
          <w:szCs w:val="24"/>
          <w:lang w:eastAsia="en-GB"/>
        </w:rPr>
        <w:t>, codified at </w:t>
      </w:r>
      <w:hyperlink r:id="rId22" w:history="1">
        <w:r w:rsidRPr="00C766D9">
          <w:rPr>
            <w:rFonts w:ascii="Georgia" w:eastAsia="Times New Roman" w:hAnsi="Georgia" w:cs="Times New Roman"/>
            <w:color w:val="007BFF"/>
            <w:sz w:val="24"/>
            <w:szCs w:val="24"/>
            <w:highlight w:val="cyan"/>
            <w:lang w:eastAsia="en-GB"/>
          </w:rPr>
          <w:t>21 U.S.C. §§ 801-971</w:t>
        </w:r>
      </w:hyperlink>
      <w:r w:rsidRPr="00C766D9">
        <w:rPr>
          <w:rFonts w:ascii="Georgia" w:eastAsia="Times New Roman" w:hAnsi="Georgia" w:cs="Times New Roman"/>
          <w:sz w:val="24"/>
          <w:szCs w:val="24"/>
          <w:highlight w:val="cyan"/>
          <w:lang w:eastAsia="en-GB"/>
        </w:rPr>
        <w:t> (1970)</w:t>
      </w:r>
      <w:r w:rsidRPr="00084B66">
        <w:rPr>
          <w:rFonts w:ascii="Georgia" w:eastAsia="Times New Roman" w:hAnsi="Georgia" w:cs="Times New Roman"/>
          <w:sz w:val="24"/>
          <w:szCs w:val="24"/>
          <w:lang w:eastAsia="en-GB"/>
        </w:rPr>
        <w:t>. Congress enacted the federal CSA in light of the | ¿‘substantial and detrimental effect” of “[t]he illegal importation, manufacture, distribution, and possession and improper use of controlled substances ... on the health and general welfare of the American people.” </w:t>
      </w:r>
      <w:r w:rsidRPr="00084B66">
        <w:rPr>
          <w:rFonts w:ascii="Georgia" w:eastAsia="Times New Roman" w:hAnsi="Georgia" w:cs="Times New Roman"/>
          <w:color w:val="007BFF"/>
          <w:sz w:val="24"/>
          <w:szCs w:val="24"/>
          <w:lang w:eastAsia="en-GB"/>
        </w:rPr>
        <w:t>21 U.S.C. § 801</w:t>
      </w:r>
      <w:r w:rsidRPr="00084B66">
        <w:rPr>
          <w:rFonts w:ascii="Georgia" w:eastAsia="Times New Roman" w:hAnsi="Georgia" w:cs="Times New Roman"/>
          <w:sz w:val="24"/>
          <w:szCs w:val="24"/>
          <w:lang w:eastAsia="en-GB"/>
        </w:rPr>
        <w:t>(2). The CSA established a comprehensive federal system to regulate the manufacture and distribution of controlled substances, making it unlawful to manufacture, distribute, or dispense any controlled substance except as authorized by the Act. </w:t>
      </w:r>
      <w:hyperlink r:id="rId23" w:history="1">
        <w:r w:rsidRPr="00084B66">
          <w:rPr>
            <w:rFonts w:ascii="Georgia" w:eastAsia="Times New Roman" w:hAnsi="Georgia" w:cs="Times New Roman"/>
            <w:color w:val="007BFF"/>
            <w:sz w:val="24"/>
            <w:szCs w:val="24"/>
            <w:lang w:eastAsia="en-GB"/>
          </w:rPr>
          <w:t>21 U.S.C. § 841</w:t>
        </w:r>
      </w:hyperlink>
      <w:r w:rsidRPr="00084B66">
        <w:rPr>
          <w:rFonts w:ascii="Georgia" w:eastAsia="Times New Roman" w:hAnsi="Georgia" w:cs="Times New Roman"/>
          <w:sz w:val="24"/>
          <w:szCs w:val="24"/>
          <w:lang w:eastAsia="en-GB"/>
        </w:rPr>
        <w:t>(a)(1). The CSA defines certain drugs as “controlled substances” and lists them within one of five established schedules, depending on potential for abuse and accepted medical use. In passing this Act, Congress was particularly concerned with the diversion of drugs from legitimate channels to illegitimate channels. </w:t>
      </w:r>
      <w:r w:rsidRPr="00C766D9">
        <w:rPr>
          <w:rFonts w:ascii="Georgia" w:eastAsia="Times New Roman" w:hAnsi="Georgia" w:cs="Times New Roman"/>
          <w:i/>
          <w:iCs/>
          <w:sz w:val="24"/>
          <w:szCs w:val="24"/>
          <w:highlight w:val="cyan"/>
          <w:lang w:eastAsia="en-GB"/>
        </w:rPr>
        <w:t>United States v. Moore, </w:t>
      </w:r>
      <w:r w:rsidRPr="00C766D9">
        <w:rPr>
          <w:rFonts w:ascii="Georgia" w:eastAsia="Times New Roman" w:hAnsi="Georgia" w:cs="Times New Roman"/>
          <w:color w:val="007BFF"/>
          <w:sz w:val="24"/>
          <w:szCs w:val="24"/>
          <w:highlight w:val="cyan"/>
          <w:lang w:eastAsia="en-GB"/>
        </w:rPr>
        <w:t>423 U.S. 122</w:t>
      </w:r>
      <w:r w:rsidRPr="00C766D9">
        <w:rPr>
          <w:rFonts w:ascii="Georgia" w:eastAsia="Times New Roman" w:hAnsi="Georgia" w:cs="Times New Roman"/>
          <w:sz w:val="24"/>
          <w:szCs w:val="24"/>
          <w:highlight w:val="cyan"/>
          <w:lang w:eastAsia="en-GB"/>
        </w:rPr>
        <w:t>, </w:t>
      </w:r>
      <w:hyperlink r:id="rId24" w:history="1">
        <w:r w:rsidRPr="00C766D9">
          <w:rPr>
            <w:rFonts w:ascii="Georgia" w:eastAsia="Times New Roman" w:hAnsi="Georgia" w:cs="Times New Roman"/>
            <w:color w:val="007BFF"/>
            <w:sz w:val="24"/>
            <w:szCs w:val="24"/>
            <w:highlight w:val="cyan"/>
            <w:lang w:eastAsia="en-GB"/>
          </w:rPr>
          <w:t>96 S.Ct. 335</w:t>
        </w:r>
      </w:hyperlink>
      <w:r w:rsidRPr="00C766D9">
        <w:rPr>
          <w:rFonts w:ascii="Georgia" w:eastAsia="Times New Roman" w:hAnsi="Georgia" w:cs="Times New Roman"/>
          <w:sz w:val="24"/>
          <w:szCs w:val="24"/>
          <w:highlight w:val="cyan"/>
          <w:lang w:eastAsia="en-GB"/>
        </w:rPr>
        <w:t>, </w:t>
      </w:r>
      <w:r w:rsidRPr="00C766D9">
        <w:rPr>
          <w:rFonts w:ascii="Georgia" w:eastAsia="Times New Roman" w:hAnsi="Georgia" w:cs="Times New Roman"/>
          <w:color w:val="007BFF"/>
          <w:sz w:val="24"/>
          <w:szCs w:val="24"/>
          <w:highlight w:val="cyan"/>
          <w:lang w:eastAsia="en-GB"/>
        </w:rPr>
        <w:t>46 L.Ed.2d 333</w:t>
      </w:r>
      <w:r w:rsidRPr="00C766D9">
        <w:rPr>
          <w:rFonts w:ascii="Georgia" w:eastAsia="Times New Roman" w:hAnsi="Georgia" w:cs="Times New Roman"/>
          <w:sz w:val="24"/>
          <w:szCs w:val="24"/>
          <w:highlight w:val="cyan"/>
          <w:lang w:eastAsia="en-GB"/>
        </w:rPr>
        <w:t> (1975).</w:t>
      </w:r>
    </w:p>
    <w:p w14:paraId="5E6A39A8" w14:textId="77777777" w:rsidR="00084B66" w:rsidRPr="00084B66" w:rsidRDefault="00084B66" w:rsidP="00084B66">
      <w:pPr>
        <w:spacing w:before="100" w:beforeAutospacing="1" w:after="225" w:line="240" w:lineRule="auto"/>
        <w:rPr>
          <w:rFonts w:ascii="Georgia" w:eastAsia="Times New Roman" w:hAnsi="Georgia" w:cs="Times New Roman"/>
          <w:sz w:val="24"/>
          <w:szCs w:val="24"/>
          <w:lang w:eastAsia="en-GB"/>
        </w:rPr>
      </w:pPr>
      <w:r w:rsidRPr="00C766D9">
        <w:rPr>
          <w:rFonts w:ascii="Georgia" w:eastAsia="Times New Roman" w:hAnsi="Georgia" w:cs="Times New Roman"/>
          <w:sz w:val="24"/>
          <w:szCs w:val="24"/>
          <w:highlight w:val="green"/>
          <w:lang w:eastAsia="en-GB"/>
        </w:rPr>
        <w:t>In short, the CSA is a statutory framework for punishing individuals, including doctors or pharmacists, who engage in the distribution of certain controlled substances outside the ordinary scope of their professional practice. Criminalizing the distribution of drugs without a legitimate prescription in no way creates a legal duty that required Rose Drugs to warn Curry about the medications prescribed by Dr. Mann or to refuse to fill the prescriptions, which on their faces, were ordinary and legitimate.</w:t>
      </w:r>
    </w:p>
    <w:p w14:paraId="5E6A39A9" w14:textId="77777777" w:rsidR="00084B66" w:rsidRPr="00084B66" w:rsidRDefault="00084B66" w:rsidP="00084B66">
      <w:pPr>
        <w:spacing w:before="100" w:beforeAutospacing="1" w:after="225" w:line="240" w:lineRule="auto"/>
        <w:rPr>
          <w:rFonts w:ascii="Georgia" w:eastAsia="Times New Roman" w:hAnsi="Georgia" w:cs="Times New Roman"/>
          <w:sz w:val="24"/>
          <w:szCs w:val="24"/>
          <w:lang w:eastAsia="en-GB"/>
        </w:rPr>
      </w:pPr>
      <w:r w:rsidRPr="00C766D9">
        <w:rPr>
          <w:rFonts w:ascii="Georgia" w:eastAsia="Times New Roman" w:hAnsi="Georgia" w:cs="Times New Roman"/>
          <w:sz w:val="24"/>
          <w:szCs w:val="24"/>
          <w:highlight w:val="green"/>
          <w:lang w:eastAsia="en-GB"/>
        </w:rPr>
        <w:t>Nor does the language in </w:t>
      </w:r>
      <w:hyperlink r:id="rId25" w:history="1">
        <w:r w:rsidRPr="00C766D9">
          <w:rPr>
            <w:rFonts w:ascii="Georgia" w:eastAsia="Times New Roman" w:hAnsi="Georgia" w:cs="Times New Roman"/>
            <w:color w:val="007BFF"/>
            <w:sz w:val="24"/>
            <w:szCs w:val="24"/>
            <w:highlight w:val="cyan"/>
            <w:lang w:eastAsia="en-GB"/>
          </w:rPr>
          <w:t>21 C.F.R. § 1306.04</w:t>
        </w:r>
      </w:hyperlink>
      <w:r w:rsidRPr="00C766D9">
        <w:rPr>
          <w:rFonts w:ascii="Georgia" w:eastAsia="Times New Roman" w:hAnsi="Georgia" w:cs="Times New Roman"/>
          <w:sz w:val="24"/>
          <w:szCs w:val="24"/>
          <w:highlight w:val="cyan"/>
          <w:lang w:eastAsia="en-GB"/>
        </w:rPr>
        <w:t> (2005)</w:t>
      </w:r>
      <w:r w:rsidRPr="00C766D9">
        <w:rPr>
          <w:rFonts w:ascii="Georgia" w:eastAsia="Times New Roman" w:hAnsi="Georgia" w:cs="Times New Roman"/>
          <w:sz w:val="24"/>
          <w:szCs w:val="24"/>
          <w:highlight w:val="green"/>
          <w:lang w:eastAsia="en-GB"/>
        </w:rPr>
        <w:t>, relied on by the Estate, establish the existence of a civil duty. Specifically, the Estate relies on the following language, claiming that it “unequivocally” places a duty of reasonable care on pharmacists dispensing narcotics:</w:t>
      </w:r>
    </w:p>
    <w:p w14:paraId="5E6A39AA" w14:textId="6FE913D8" w:rsidR="00084B66" w:rsidRPr="00084B66" w:rsidRDefault="00084B66" w:rsidP="00084B66">
      <w:pPr>
        <w:spacing w:after="100" w:line="240" w:lineRule="auto"/>
        <w:rPr>
          <w:rFonts w:ascii="Georgia" w:eastAsia="Times New Roman" w:hAnsi="Georgia" w:cs="Times New Roman"/>
          <w:color w:val="004FB3"/>
          <w:sz w:val="24"/>
          <w:szCs w:val="24"/>
          <w:lang w:eastAsia="en-GB"/>
        </w:rPr>
      </w:pPr>
      <w:r w:rsidRPr="00C766D9">
        <w:rPr>
          <w:rFonts w:ascii="Georgia" w:eastAsia="Times New Roman" w:hAnsi="Georgia" w:cs="Times New Roman"/>
          <w:color w:val="004FB3"/>
          <w:sz w:val="24"/>
          <w:szCs w:val="24"/>
          <w:highlight w:val="cyan"/>
          <w:lang w:eastAsia="en-GB"/>
        </w:rPr>
        <w:t>(a) A prescription for a controlled substance to be effective must be issued for a legitimate medical purpose by an individual practitioner acting in the usual course |9of his professional practice. The responsibility for the proper prescribing and dispensing of controlled substances is upon the prescribing practitioner, but a corresponding responsibility rests with the pharmacist who fills the prescription. An order purporting to be a prescription issued not in the usual course of professional treatment </w:t>
      </w:r>
      <w:r w:rsidRPr="00C766D9">
        <w:rPr>
          <w:rFonts w:ascii="Georgia" w:eastAsia="Times New Roman" w:hAnsi="Georgia" w:cs="Times New Roman"/>
          <w:i/>
          <w:iCs/>
          <w:color w:val="979797"/>
          <w:sz w:val="19"/>
          <w:szCs w:val="19"/>
          <w:highlight w:val="cyan"/>
          <w:lang w:eastAsia="en-GB"/>
        </w:rPr>
        <w:t>*116</w:t>
      </w:r>
      <w:r w:rsidRPr="00C766D9">
        <w:rPr>
          <w:rFonts w:ascii="Georgia" w:eastAsia="Times New Roman" w:hAnsi="Georgia" w:cs="Times New Roman"/>
          <w:color w:val="004FB3"/>
          <w:sz w:val="24"/>
          <w:szCs w:val="24"/>
          <w:highlight w:val="cyan"/>
          <w:lang w:eastAsia="en-GB"/>
        </w:rPr>
        <w:t>or in legitimate and authorized research is not a prescription within the meaning and intent of section 309 of the Act (21 U.S.C. 829) and the person knowingly filling such a purported prescription, as well as the person issuing it, shall be subject to the penalties provided for violations of the provisions of law relating to controlled substances.</w:t>
      </w:r>
    </w:p>
    <w:p w14:paraId="5E6A39AB" w14:textId="77777777" w:rsidR="00084B66" w:rsidRPr="00084B66" w:rsidRDefault="00084B66" w:rsidP="00084B66">
      <w:pPr>
        <w:spacing w:before="100" w:beforeAutospacing="1" w:after="225" w:line="240" w:lineRule="auto"/>
        <w:rPr>
          <w:rFonts w:ascii="Georgia" w:eastAsia="Times New Roman" w:hAnsi="Georgia" w:cs="Times New Roman"/>
          <w:sz w:val="24"/>
          <w:szCs w:val="24"/>
          <w:lang w:eastAsia="en-GB"/>
        </w:rPr>
      </w:pPr>
      <w:r w:rsidRPr="00084B66">
        <w:rPr>
          <w:rFonts w:ascii="Georgia" w:eastAsia="Times New Roman" w:hAnsi="Georgia" w:cs="Times New Roman"/>
          <w:sz w:val="24"/>
          <w:szCs w:val="24"/>
          <w:lang w:eastAsia="en-GB"/>
        </w:rPr>
        <w:t>Although not cited by the Estate, the regulation also provides as follows:</w:t>
      </w:r>
    </w:p>
    <w:p w14:paraId="5E6A39AC" w14:textId="77777777" w:rsidR="00084B66" w:rsidRPr="00C766D9" w:rsidRDefault="00084B66" w:rsidP="00084B66">
      <w:pPr>
        <w:spacing w:after="100" w:line="240" w:lineRule="auto"/>
        <w:rPr>
          <w:rFonts w:ascii="Georgia" w:eastAsia="Times New Roman" w:hAnsi="Georgia" w:cs="Times New Roman"/>
          <w:color w:val="004FB3"/>
          <w:sz w:val="24"/>
          <w:szCs w:val="24"/>
          <w:highlight w:val="cyan"/>
          <w:lang w:eastAsia="en-GB"/>
        </w:rPr>
      </w:pPr>
      <w:r w:rsidRPr="00C766D9">
        <w:rPr>
          <w:rFonts w:ascii="Georgia" w:eastAsia="Times New Roman" w:hAnsi="Georgia" w:cs="Times New Roman"/>
          <w:color w:val="004FB3"/>
          <w:sz w:val="24"/>
          <w:szCs w:val="24"/>
          <w:highlight w:val="cyan"/>
          <w:lang w:eastAsia="en-GB"/>
        </w:rPr>
        <w:t>(b) A prescription may not be issued in order for an individual practitioner to obtain controlled substances for supplying the individual practitioner for the purpose of general dispensing to patients.</w:t>
      </w:r>
    </w:p>
    <w:p w14:paraId="5E6A39AD" w14:textId="77777777" w:rsidR="00084B66" w:rsidRPr="00C766D9" w:rsidRDefault="00084B66" w:rsidP="00084B66">
      <w:pPr>
        <w:spacing w:after="100" w:line="240" w:lineRule="auto"/>
        <w:rPr>
          <w:rFonts w:ascii="Georgia" w:eastAsia="Times New Roman" w:hAnsi="Georgia" w:cs="Times New Roman"/>
          <w:color w:val="004FB3"/>
          <w:sz w:val="24"/>
          <w:szCs w:val="24"/>
          <w:highlight w:val="cyan"/>
          <w:lang w:eastAsia="en-GB"/>
        </w:rPr>
      </w:pPr>
      <w:r w:rsidRPr="00C766D9">
        <w:rPr>
          <w:rFonts w:ascii="Georgia" w:eastAsia="Times New Roman" w:hAnsi="Georgia" w:cs="Times New Roman"/>
          <w:color w:val="004FB3"/>
          <w:sz w:val="24"/>
          <w:szCs w:val="24"/>
          <w:highlight w:val="cyan"/>
          <w:lang w:eastAsia="en-GB"/>
        </w:rPr>
        <w:t>(c) A prescription may not be issued for “detoxification treatment” or “maintenance treatment,” unless the prescription is for a Schedule III, IV, or V narcotic drug approved by the Food and Drug Administration specifically for use in maintenance or detoxification treatment and the practitioner is in compliance with requirements in § 1301.28 of this chapter.</w:t>
      </w:r>
    </w:p>
    <w:p w14:paraId="5E6A39AE" w14:textId="77777777" w:rsidR="00084B66" w:rsidRPr="00084B66" w:rsidRDefault="0000606E" w:rsidP="00084B66">
      <w:pPr>
        <w:spacing w:before="100" w:beforeAutospacing="1" w:after="225" w:line="240" w:lineRule="auto"/>
        <w:rPr>
          <w:rFonts w:ascii="Georgia" w:eastAsia="Times New Roman" w:hAnsi="Georgia" w:cs="Times New Roman"/>
          <w:sz w:val="24"/>
          <w:szCs w:val="24"/>
          <w:lang w:eastAsia="en-GB"/>
        </w:rPr>
      </w:pPr>
      <w:hyperlink r:id="rId26" w:history="1">
        <w:r w:rsidR="00084B66" w:rsidRPr="00C766D9">
          <w:rPr>
            <w:rFonts w:ascii="Georgia" w:eastAsia="Times New Roman" w:hAnsi="Georgia" w:cs="Times New Roman"/>
            <w:color w:val="007BFF"/>
            <w:sz w:val="24"/>
            <w:szCs w:val="24"/>
            <w:highlight w:val="cyan"/>
            <w:lang w:eastAsia="en-GB"/>
          </w:rPr>
          <w:t>21 C.F.R. § 1306.04</w:t>
        </w:r>
      </w:hyperlink>
      <w:r w:rsidR="00084B66" w:rsidRPr="00C766D9">
        <w:rPr>
          <w:rFonts w:ascii="Georgia" w:eastAsia="Times New Roman" w:hAnsi="Georgia" w:cs="Times New Roman"/>
          <w:sz w:val="24"/>
          <w:szCs w:val="24"/>
          <w:highlight w:val="cyan"/>
          <w:lang w:eastAsia="en-GB"/>
        </w:rPr>
        <w:t xml:space="preserve">. </w:t>
      </w:r>
      <w:r w:rsidR="00084B66" w:rsidRPr="00C766D9">
        <w:rPr>
          <w:rFonts w:ascii="Georgia" w:eastAsia="Times New Roman" w:hAnsi="Georgia" w:cs="Times New Roman"/>
          <w:sz w:val="24"/>
          <w:szCs w:val="24"/>
          <w:highlight w:val="green"/>
          <w:lang w:eastAsia="en-GB"/>
        </w:rPr>
        <w:t>Thus, looking at the entirety of the regulation, it is clear that a pharmacist has an obligation to ensure that any prescription for a controlled substance is legitimate according to</w:t>
      </w:r>
      <w:r w:rsidR="00C766D9">
        <w:rPr>
          <w:rFonts w:ascii="Georgia" w:eastAsia="Times New Roman" w:hAnsi="Georgia" w:cs="Times New Roman"/>
          <w:sz w:val="24"/>
          <w:szCs w:val="24"/>
          <w:highlight w:val="green"/>
          <w:lang w:eastAsia="en-GB"/>
        </w:rPr>
        <w:t xml:space="preserve"> </w:t>
      </w:r>
      <w:r w:rsidR="00084B66" w:rsidRPr="00C766D9">
        <w:rPr>
          <w:rFonts w:ascii="Georgia" w:eastAsia="Times New Roman" w:hAnsi="Georgia" w:cs="Times New Roman"/>
          <w:sz w:val="24"/>
          <w:szCs w:val="24"/>
          <w:highlight w:val="green"/>
          <w:lang w:eastAsia="en-GB"/>
        </w:rPr>
        <w:t>the law. It does not unequivocally impose the duty suggested by the Estate.</w:t>
      </w:r>
    </w:p>
    <w:p w14:paraId="5E6A39AF" w14:textId="50557A94" w:rsidR="00084B66" w:rsidRPr="00084B66" w:rsidRDefault="00084B66" w:rsidP="00084B66">
      <w:pPr>
        <w:spacing w:before="100" w:beforeAutospacing="1" w:after="225" w:line="240" w:lineRule="auto"/>
        <w:rPr>
          <w:rFonts w:ascii="Georgia" w:eastAsia="Times New Roman" w:hAnsi="Georgia" w:cs="Times New Roman"/>
          <w:sz w:val="24"/>
          <w:szCs w:val="24"/>
          <w:lang w:eastAsia="en-GB"/>
        </w:rPr>
      </w:pPr>
      <w:r w:rsidRPr="00C766D9">
        <w:rPr>
          <w:rFonts w:ascii="Georgia" w:eastAsia="Times New Roman" w:hAnsi="Georgia" w:cs="Times New Roman"/>
          <w:sz w:val="24"/>
          <w:szCs w:val="24"/>
          <w:highlight w:val="green"/>
          <w:lang w:eastAsia="en-GB"/>
        </w:rPr>
        <w:t>This conclusion is underscored by the decision in </w:t>
      </w:r>
      <w:r w:rsidRPr="00C766D9">
        <w:rPr>
          <w:rFonts w:ascii="Georgia" w:eastAsia="Times New Roman" w:hAnsi="Georgia" w:cs="Times New Roman"/>
          <w:i/>
          <w:iCs/>
          <w:sz w:val="24"/>
          <w:szCs w:val="24"/>
          <w:highlight w:val="cyan"/>
          <w:lang w:eastAsia="en-GB"/>
        </w:rPr>
        <w:t>United States v. Hayes, </w:t>
      </w:r>
      <w:r w:rsidRPr="00C766D9">
        <w:rPr>
          <w:rFonts w:ascii="Georgia" w:eastAsia="Times New Roman" w:hAnsi="Georgia" w:cs="Times New Roman"/>
          <w:color w:val="007BFF"/>
          <w:sz w:val="24"/>
          <w:szCs w:val="24"/>
          <w:highlight w:val="cyan"/>
          <w:lang w:eastAsia="en-GB"/>
        </w:rPr>
        <w:t>595 F.2d 258</w:t>
      </w:r>
      <w:r w:rsidRPr="00C766D9">
        <w:rPr>
          <w:rFonts w:ascii="Georgia" w:eastAsia="Times New Roman" w:hAnsi="Georgia" w:cs="Times New Roman"/>
          <w:sz w:val="24"/>
          <w:szCs w:val="24"/>
          <w:highlight w:val="cyan"/>
          <w:lang w:eastAsia="en-GB"/>
        </w:rPr>
        <w:t> (5th Cir.1979)</w:t>
      </w:r>
      <w:r w:rsidRPr="00C766D9">
        <w:rPr>
          <w:rFonts w:ascii="Georgia" w:eastAsia="Times New Roman" w:hAnsi="Georgia" w:cs="Times New Roman"/>
          <w:sz w:val="24"/>
          <w:szCs w:val="24"/>
          <w:highlight w:val="green"/>
          <w:lang w:eastAsia="en-GB"/>
        </w:rPr>
        <w:t>, where the Fifth Circuit noted that the purpose of the regulation was to define the circumstances in which a physician or pharmacist who is registered to dispense controlled substances may nevertheless be held to have violated the proscription against manufacturing, distributing, or dispensing a controlled substance contained in </w:t>
      </w:r>
      <w:hyperlink r:id="rId27" w:history="1">
        <w:r w:rsidRPr="00C766D9">
          <w:rPr>
            <w:rFonts w:ascii="Georgia" w:eastAsia="Times New Roman" w:hAnsi="Georgia" w:cs="Times New Roman"/>
            <w:color w:val="007BFF"/>
            <w:sz w:val="24"/>
            <w:szCs w:val="24"/>
            <w:highlight w:val="cyan"/>
            <w:lang w:eastAsia="en-GB"/>
          </w:rPr>
          <w:t>21 U.S.C. § 841</w:t>
        </w:r>
      </w:hyperlink>
      <w:r w:rsidRPr="00C766D9">
        <w:rPr>
          <w:rFonts w:ascii="Georgia" w:eastAsia="Times New Roman" w:hAnsi="Georgia" w:cs="Times New Roman"/>
          <w:sz w:val="24"/>
          <w:szCs w:val="24"/>
          <w:highlight w:val="green"/>
          <w:lang w:eastAsia="en-GB"/>
        </w:rPr>
        <w:t xml:space="preserve">. </w:t>
      </w:r>
      <w:r w:rsidR="00C766D9" w:rsidRPr="00C766D9">
        <w:rPr>
          <w:rFonts w:ascii="Georgia" w:eastAsia="Times New Roman" w:hAnsi="Georgia" w:cs="Times New Roman"/>
          <w:sz w:val="24"/>
          <w:szCs w:val="24"/>
          <w:highlight w:val="green"/>
          <w:lang w:eastAsia="en-GB"/>
        </w:rPr>
        <w:t xml:space="preserve">The Estate’s </w:t>
      </w:r>
      <w:r w:rsidRPr="00C766D9">
        <w:rPr>
          <w:rFonts w:ascii="Georgia" w:eastAsia="Times New Roman" w:hAnsi="Georgia" w:cs="Times New Roman"/>
          <w:sz w:val="24"/>
          <w:szCs w:val="24"/>
          <w:highlight w:val="green"/>
          <w:lang w:eastAsia="en-GB"/>
        </w:rPr>
        <w:t>argument that it imposes a duty that required Rose Drugs to warn Curry about the medications prescribed by Dr. Mann is without merit.</w:t>
      </w:r>
    </w:p>
    <w:p w14:paraId="5E6A39B0" w14:textId="77777777" w:rsidR="00084B66" w:rsidRPr="00084B66" w:rsidRDefault="00084B66" w:rsidP="00084B66">
      <w:pPr>
        <w:spacing w:before="100" w:beforeAutospacing="1" w:after="225" w:line="240" w:lineRule="auto"/>
        <w:rPr>
          <w:rFonts w:ascii="Georgia" w:eastAsia="Times New Roman" w:hAnsi="Georgia" w:cs="Times New Roman"/>
          <w:sz w:val="24"/>
          <w:szCs w:val="24"/>
          <w:lang w:eastAsia="en-GB"/>
        </w:rPr>
      </w:pPr>
      <w:r w:rsidRPr="00084B66">
        <w:rPr>
          <w:rFonts w:ascii="Georgia" w:eastAsia="Times New Roman" w:hAnsi="Georgia" w:cs="Times New Roman"/>
          <w:sz w:val="24"/>
          <w:szCs w:val="24"/>
          <w:lang w:eastAsia="en-GB"/>
        </w:rPr>
        <w:t>B. OBRA</w:t>
      </w:r>
    </w:p>
    <w:p w14:paraId="5E6A39B1" w14:textId="5FB16E7C" w:rsidR="00084B66" w:rsidRPr="00084B66" w:rsidRDefault="00084B66" w:rsidP="00084B66">
      <w:pPr>
        <w:spacing w:before="100" w:beforeAutospacing="1" w:after="225" w:line="240" w:lineRule="auto"/>
        <w:rPr>
          <w:rFonts w:ascii="Georgia" w:eastAsia="Times New Roman" w:hAnsi="Georgia" w:cs="Times New Roman"/>
          <w:sz w:val="24"/>
          <w:szCs w:val="24"/>
          <w:lang w:eastAsia="en-GB"/>
        </w:rPr>
      </w:pPr>
      <w:r w:rsidRPr="00084B66">
        <w:rPr>
          <w:rFonts w:ascii="Georgia" w:eastAsia="Times New Roman" w:hAnsi="Georgia" w:cs="Times New Roman"/>
          <w:sz w:val="24"/>
          <w:szCs w:val="24"/>
          <w:lang w:eastAsia="en-GB"/>
        </w:rPr>
        <w:t xml:space="preserve">Next, the Estate points to the </w:t>
      </w:r>
      <w:r w:rsidRPr="00C766D9">
        <w:rPr>
          <w:rFonts w:ascii="Georgia" w:eastAsia="Times New Roman" w:hAnsi="Georgia" w:cs="Times New Roman"/>
          <w:sz w:val="24"/>
          <w:szCs w:val="24"/>
          <w:highlight w:val="cyan"/>
          <w:lang w:eastAsia="en-GB"/>
        </w:rPr>
        <w:t>Omnibus Budget Reconciliation Act of 1990 (OBRA)</w:t>
      </w:r>
      <w:r w:rsidRPr="00084B66">
        <w:rPr>
          <w:rFonts w:ascii="Georgia" w:eastAsia="Times New Roman" w:hAnsi="Georgia" w:cs="Times New Roman"/>
          <w:sz w:val="24"/>
          <w:szCs w:val="24"/>
          <w:lang w:eastAsia="en-GB"/>
        </w:rPr>
        <w:t xml:space="preserve">, and states that this federal act, codified at </w:t>
      </w:r>
      <w:r w:rsidRPr="00912408">
        <w:rPr>
          <w:rFonts w:ascii="Georgia" w:eastAsia="Times New Roman" w:hAnsi="Georgia" w:cs="Times New Roman"/>
          <w:sz w:val="24"/>
          <w:szCs w:val="24"/>
          <w:highlight w:val="cyan"/>
          <w:lang w:eastAsia="en-GB"/>
        </w:rPr>
        <w:t>42 U.S.C. § 1396r-8</w:t>
      </w:r>
      <w:r w:rsidRPr="00084B66">
        <w:rPr>
          <w:rFonts w:ascii="Georgia" w:eastAsia="Times New Roman" w:hAnsi="Georgia" w:cs="Times New Roman"/>
          <w:sz w:val="24"/>
          <w:szCs w:val="24"/>
          <w:lang w:eastAsia="en-GB"/>
        </w:rPr>
        <w:t>, requires states to establish programs, including counseling customers concerning drug interactions and requirements for maintaining patient information and, thus, created a duty that required Rose Drugs to warn Curry. A similar argument was raised and rejected before a Florida appeals court in </w:t>
      </w:r>
      <w:r w:rsidRPr="00912408">
        <w:rPr>
          <w:rFonts w:ascii="Georgia" w:eastAsia="Times New Roman" w:hAnsi="Georgia" w:cs="Times New Roman"/>
          <w:i/>
          <w:iCs/>
          <w:sz w:val="24"/>
          <w:szCs w:val="24"/>
          <w:highlight w:val="cyan"/>
          <w:lang w:eastAsia="en-GB"/>
        </w:rPr>
        <w:t>Estate of Johnson v. Badger Acquisition of Tampa LLC, </w:t>
      </w:r>
      <w:r w:rsidRPr="00912408">
        <w:rPr>
          <w:rFonts w:ascii="Georgia" w:eastAsia="Times New Roman" w:hAnsi="Georgia" w:cs="Times New Roman"/>
          <w:color w:val="007BFF"/>
          <w:sz w:val="24"/>
          <w:szCs w:val="24"/>
          <w:highlight w:val="cyan"/>
          <w:lang w:eastAsia="en-GB"/>
        </w:rPr>
        <w:t>983 So.2d 1175</w:t>
      </w:r>
      <w:r w:rsidRPr="00912408">
        <w:rPr>
          <w:rFonts w:ascii="Georgia" w:eastAsia="Times New Roman" w:hAnsi="Georgia" w:cs="Times New Roman"/>
          <w:sz w:val="24"/>
          <w:szCs w:val="24"/>
          <w:highlight w:val="cyan"/>
          <w:lang w:eastAsia="en-GB"/>
        </w:rPr>
        <w:t> (Fla.Dist.Ct.App.2008).</w:t>
      </w:r>
      <w:r w:rsidRPr="00084B66">
        <w:rPr>
          <w:rFonts w:ascii="Georgia" w:eastAsia="Times New Roman" w:hAnsi="Georgia" w:cs="Times New Roman"/>
          <w:sz w:val="24"/>
          <w:szCs w:val="24"/>
          <w:lang w:eastAsia="en-GB"/>
        </w:rPr>
        <w:t xml:space="preserve"> There the estate of a decedent brought suit against Badger and Omnicare who had contracted with the nursing facility where the decedent lived to provide certain pharmacy services, including consultation and dispensing of medications. The estate claimed that the decedent was a third-party beneficiary of this contractual obligation and, thus, Badger and Omnicare owed her a reasonable duty of care. In advancing its argument, the estate relied on OBRA and contended that under it there was an enhanced role of the pharmacist that created a duty that could support a negligence claim. In rejecting this argument, the Florida appeals court explained as follows:</w:t>
      </w:r>
    </w:p>
    <w:p w14:paraId="5E6A39B2" w14:textId="1E5A0245" w:rsidR="00084B66" w:rsidRPr="00084B66" w:rsidRDefault="00084B66" w:rsidP="00084B66">
      <w:pPr>
        <w:spacing w:after="100" w:line="240" w:lineRule="auto"/>
        <w:rPr>
          <w:rFonts w:ascii="Georgia" w:eastAsia="Times New Roman" w:hAnsi="Georgia" w:cs="Times New Roman"/>
          <w:color w:val="004FB3"/>
          <w:sz w:val="24"/>
          <w:szCs w:val="24"/>
          <w:lang w:eastAsia="en-GB"/>
        </w:rPr>
      </w:pPr>
      <w:r w:rsidRPr="00084B66">
        <w:rPr>
          <w:rFonts w:ascii="Georgia" w:eastAsia="Times New Roman" w:hAnsi="Georgia" w:cs="Times New Roman"/>
          <w:color w:val="004FB3"/>
          <w:sz w:val="24"/>
          <w:szCs w:val="24"/>
          <w:lang w:eastAsia="en-GB"/>
        </w:rPr>
        <w:t>We observe that OBRA primarily regulates how States receive federal funding for Medicare and Medicaid patient benefits. </w:t>
      </w:r>
      <w:r w:rsidRPr="00084B66">
        <w:rPr>
          <w:rFonts w:ascii="Georgia" w:eastAsia="Times New Roman" w:hAnsi="Georgia" w:cs="Times New Roman"/>
          <w:i/>
          <w:iCs/>
          <w:color w:val="004FB3"/>
          <w:sz w:val="24"/>
          <w:szCs w:val="24"/>
          <w:lang w:eastAsia="en-GB"/>
        </w:rPr>
        <w:t>See Concourse Rehab. &amp; Nursing Ctr. Inc. v. Whalen, </w:t>
      </w:r>
      <w:hyperlink r:id="rId28" w:anchor="p139" w:history="1">
        <w:r w:rsidRPr="00084B66">
          <w:rPr>
            <w:rFonts w:ascii="Georgia" w:eastAsia="Times New Roman" w:hAnsi="Georgia" w:cs="Times New Roman"/>
            <w:color w:val="007BFF"/>
            <w:sz w:val="24"/>
            <w:szCs w:val="24"/>
            <w:lang w:eastAsia="en-GB"/>
          </w:rPr>
          <w:t>249 F.3d 136</w:t>
        </w:r>
      </w:hyperlink>
      <w:r w:rsidRPr="00084B66">
        <w:rPr>
          <w:rFonts w:ascii="Georgia" w:eastAsia="Times New Roman" w:hAnsi="Georgia" w:cs="Times New Roman"/>
          <w:color w:val="004FB3"/>
          <w:sz w:val="24"/>
          <w:szCs w:val="24"/>
          <w:lang w:eastAsia="en-GB"/>
        </w:rPr>
        <w:t>, 139-40 (2d Cir.2001). We note that provisions of OBRA reflect an intention to improve nursing facility resident care, </w:t>
      </w:r>
      <w:r w:rsidRPr="00084B66">
        <w:rPr>
          <w:rFonts w:ascii="Georgia" w:eastAsia="Times New Roman" w:hAnsi="Georgia" w:cs="Times New Roman"/>
          <w:i/>
          <w:iCs/>
          <w:color w:val="004FB3"/>
          <w:sz w:val="24"/>
          <w:szCs w:val="24"/>
          <w:lang w:eastAsia="en-GB"/>
        </w:rPr>
        <w:t>see, e.g., </w:t>
      </w:r>
      <w:r w:rsidRPr="00084B66">
        <w:rPr>
          <w:rFonts w:ascii="Georgia" w:eastAsia="Times New Roman" w:hAnsi="Georgia" w:cs="Times New Roman"/>
          <w:color w:val="004FB3"/>
          <w:sz w:val="24"/>
          <w:szCs w:val="24"/>
          <w:lang w:eastAsia="en-GB"/>
        </w:rPr>
        <w:t>42 U.S.C. § 1396r(b)(2), and specifically require the states to estab</w:t>
      </w:r>
      <w:r w:rsidRPr="00084B66">
        <w:rPr>
          <w:rFonts w:ascii="Georgia" w:eastAsia="Times New Roman" w:hAnsi="Georgia" w:cs="Times New Roman"/>
          <w:i/>
          <w:iCs/>
          <w:color w:val="979797"/>
          <w:sz w:val="19"/>
          <w:szCs w:val="19"/>
          <w:lang w:eastAsia="en-GB"/>
        </w:rPr>
        <w:t>*117</w:t>
      </w:r>
      <w:r w:rsidRPr="00084B66">
        <w:rPr>
          <w:rFonts w:ascii="Georgia" w:eastAsia="Times New Roman" w:hAnsi="Georgia" w:cs="Times New Roman"/>
          <w:color w:val="004FB3"/>
          <w:sz w:val="24"/>
          <w:szCs w:val="24"/>
          <w:lang w:eastAsia="en-GB"/>
        </w:rPr>
        <w:t>lish standards for pharmacists to perform patient counseling and record keeping, 42 U.S.C. _ju§ 1396r-8(g)(2)(A)(ii)(I)(bb), (cc), and (dd). However, we agree with other courts that have interpreted this statute and concluded that it does not create a private right of action. </w:t>
      </w:r>
      <w:r w:rsidRPr="00084B66">
        <w:rPr>
          <w:rFonts w:ascii="Georgia" w:eastAsia="Times New Roman" w:hAnsi="Georgia" w:cs="Times New Roman"/>
          <w:i/>
          <w:iCs/>
          <w:color w:val="004FB3"/>
          <w:sz w:val="24"/>
          <w:szCs w:val="24"/>
          <w:lang w:eastAsia="en-GB"/>
        </w:rPr>
        <w:t>Nichols v. St. Luke Ctr., </w:t>
      </w:r>
      <w:hyperlink r:id="rId29" w:anchor="p1567" w:history="1">
        <w:r w:rsidRPr="00084B66">
          <w:rPr>
            <w:rFonts w:ascii="Georgia" w:eastAsia="Times New Roman" w:hAnsi="Georgia" w:cs="Times New Roman"/>
            <w:color w:val="007BFF"/>
            <w:sz w:val="24"/>
            <w:szCs w:val="24"/>
            <w:lang w:eastAsia="en-GB"/>
          </w:rPr>
          <w:t>800 F.Supp. 1564</w:t>
        </w:r>
      </w:hyperlink>
      <w:r w:rsidRPr="00084B66">
        <w:rPr>
          <w:rFonts w:ascii="Georgia" w:eastAsia="Times New Roman" w:hAnsi="Georgia" w:cs="Times New Roman"/>
          <w:color w:val="004FB3"/>
          <w:sz w:val="24"/>
          <w:szCs w:val="24"/>
          <w:lang w:eastAsia="en-GB"/>
        </w:rPr>
        <w:t>, 1567 (S.D.Ohio 1992); </w:t>
      </w:r>
      <w:r w:rsidRPr="00084B66">
        <w:rPr>
          <w:rFonts w:ascii="Georgia" w:eastAsia="Times New Roman" w:hAnsi="Georgia" w:cs="Times New Roman"/>
          <w:i/>
          <w:iCs/>
          <w:color w:val="004FB3"/>
          <w:sz w:val="24"/>
          <w:szCs w:val="24"/>
          <w:lang w:eastAsia="en-GB"/>
        </w:rPr>
        <w:t>see also Tinder v. Lewis County Nursing Home Dist., </w:t>
      </w:r>
      <w:r w:rsidRPr="00084B66">
        <w:rPr>
          <w:rFonts w:ascii="Georgia" w:eastAsia="Times New Roman" w:hAnsi="Georgia" w:cs="Times New Roman"/>
          <w:color w:val="007BFF"/>
          <w:sz w:val="24"/>
          <w:szCs w:val="24"/>
          <w:lang w:eastAsia="en-GB"/>
        </w:rPr>
        <w:t>207 F.Supp.2d 951</w:t>
      </w:r>
      <w:r w:rsidRPr="00084B66">
        <w:rPr>
          <w:rFonts w:ascii="Georgia" w:eastAsia="Times New Roman" w:hAnsi="Georgia" w:cs="Times New Roman"/>
          <w:color w:val="004FB3"/>
          <w:sz w:val="24"/>
          <w:szCs w:val="24"/>
          <w:lang w:eastAsia="en-GB"/>
        </w:rPr>
        <w:t> (E.D.Mo.2001). Interpreting OBRA to create a legal duty in this context would invite an unusual federal encroachment into Florida common law in an area typically a subject of state regulation. </w:t>
      </w:r>
      <w:r w:rsidRPr="00084B66">
        <w:rPr>
          <w:rFonts w:ascii="Georgia" w:eastAsia="Times New Roman" w:hAnsi="Georgia" w:cs="Times New Roman"/>
          <w:i/>
          <w:iCs/>
          <w:color w:val="004FB3"/>
          <w:sz w:val="24"/>
          <w:szCs w:val="24"/>
          <w:lang w:eastAsia="en-GB"/>
        </w:rPr>
        <w:t>See N.Y. State Conf. of Blue Cross &amp; Blue Shield Plans v. Travelers Ins. Co., </w:t>
      </w:r>
      <w:hyperlink r:id="rId30" w:anchor="p655" w:history="1">
        <w:r w:rsidRPr="00084B66">
          <w:rPr>
            <w:rFonts w:ascii="Georgia" w:eastAsia="Times New Roman" w:hAnsi="Georgia" w:cs="Times New Roman"/>
            <w:color w:val="007BFF"/>
            <w:sz w:val="24"/>
            <w:szCs w:val="24"/>
            <w:lang w:eastAsia="en-GB"/>
          </w:rPr>
          <w:t>514 U.S. 645</w:t>
        </w:r>
      </w:hyperlink>
      <w:r w:rsidRPr="00084B66">
        <w:rPr>
          <w:rFonts w:ascii="Georgia" w:eastAsia="Times New Roman" w:hAnsi="Georgia" w:cs="Times New Roman"/>
          <w:color w:val="004FB3"/>
          <w:sz w:val="24"/>
          <w:szCs w:val="24"/>
          <w:lang w:eastAsia="en-GB"/>
        </w:rPr>
        <w:t>, 655, </w:t>
      </w:r>
      <w:r w:rsidRPr="00084B66">
        <w:rPr>
          <w:rFonts w:ascii="Georgia" w:eastAsia="Times New Roman" w:hAnsi="Georgia" w:cs="Times New Roman"/>
          <w:color w:val="007BFF"/>
          <w:sz w:val="24"/>
          <w:szCs w:val="24"/>
          <w:lang w:eastAsia="en-GB"/>
        </w:rPr>
        <w:t>115 S.Ct. 1671</w:t>
      </w:r>
      <w:r w:rsidRPr="00084B66">
        <w:rPr>
          <w:rFonts w:ascii="Georgia" w:eastAsia="Times New Roman" w:hAnsi="Georgia" w:cs="Times New Roman"/>
          <w:color w:val="004FB3"/>
          <w:sz w:val="24"/>
          <w:szCs w:val="24"/>
          <w:lang w:eastAsia="en-GB"/>
        </w:rPr>
        <w:t>, </w:t>
      </w:r>
      <w:hyperlink r:id="rId31" w:anchor="p655" w:history="1">
        <w:r w:rsidRPr="00084B66">
          <w:rPr>
            <w:rFonts w:ascii="Georgia" w:eastAsia="Times New Roman" w:hAnsi="Georgia" w:cs="Times New Roman"/>
            <w:color w:val="007BFF"/>
            <w:sz w:val="24"/>
            <w:szCs w:val="24"/>
            <w:lang w:eastAsia="en-GB"/>
          </w:rPr>
          <w:t>131 L.Ed.2d 695</w:t>
        </w:r>
      </w:hyperlink>
      <w:r w:rsidRPr="00084B66">
        <w:rPr>
          <w:rFonts w:ascii="Georgia" w:eastAsia="Times New Roman" w:hAnsi="Georgia" w:cs="Times New Roman"/>
          <w:color w:val="004FB3"/>
          <w:sz w:val="24"/>
          <w:szCs w:val="24"/>
          <w:lang w:eastAsia="en-GB"/>
        </w:rPr>
        <w:t> (1995). And like other courts, we are not inclined to infer a congressional intent to preempt state law in healthcare regulation. </w:t>
      </w:r>
      <w:r w:rsidRPr="00084B66">
        <w:rPr>
          <w:rFonts w:ascii="Georgia" w:eastAsia="Times New Roman" w:hAnsi="Georgia" w:cs="Times New Roman"/>
          <w:i/>
          <w:iCs/>
          <w:color w:val="004FB3"/>
          <w:sz w:val="24"/>
          <w:szCs w:val="24"/>
          <w:lang w:eastAsia="en-GB"/>
        </w:rPr>
        <w:t>See id.; see also Brogdon v. Nat’l Healthcare Corp., </w:t>
      </w:r>
      <w:r w:rsidRPr="00084B66">
        <w:rPr>
          <w:rFonts w:ascii="Georgia" w:eastAsia="Times New Roman" w:hAnsi="Georgia" w:cs="Times New Roman"/>
          <w:color w:val="007BFF"/>
          <w:sz w:val="24"/>
          <w:szCs w:val="24"/>
          <w:lang w:eastAsia="en-GB"/>
        </w:rPr>
        <w:t>103 F.Supp.2d 1322</w:t>
      </w:r>
      <w:r w:rsidRPr="00084B66">
        <w:rPr>
          <w:rFonts w:ascii="Georgia" w:eastAsia="Times New Roman" w:hAnsi="Georgia" w:cs="Times New Roman"/>
          <w:color w:val="004FB3"/>
          <w:sz w:val="24"/>
          <w:szCs w:val="24"/>
          <w:lang w:eastAsia="en-GB"/>
        </w:rPr>
        <w:t>, 1340 (N.D.Ga.2000) (holding, in part, that the Medicare and Medicaid Acts did not provide a private right of action for nursing home residents to sue the owners or operators of nursing homes).</w:t>
      </w:r>
    </w:p>
    <w:p w14:paraId="5E6A39B3" w14:textId="77777777" w:rsidR="00084B66" w:rsidRPr="00084B66" w:rsidRDefault="00084B66" w:rsidP="00084B66">
      <w:pPr>
        <w:spacing w:before="100" w:beforeAutospacing="1" w:after="225" w:line="240" w:lineRule="auto"/>
        <w:rPr>
          <w:rFonts w:ascii="Georgia" w:eastAsia="Times New Roman" w:hAnsi="Georgia" w:cs="Times New Roman"/>
          <w:sz w:val="24"/>
          <w:szCs w:val="24"/>
          <w:lang w:eastAsia="en-GB"/>
        </w:rPr>
      </w:pPr>
      <w:r w:rsidRPr="00084B66">
        <w:rPr>
          <w:rFonts w:ascii="Georgia" w:eastAsia="Times New Roman" w:hAnsi="Georgia" w:cs="Times New Roman"/>
          <w:i/>
          <w:iCs/>
          <w:sz w:val="24"/>
          <w:szCs w:val="24"/>
          <w:lang w:eastAsia="en-GB"/>
        </w:rPr>
        <w:t>Id. </w:t>
      </w:r>
      <w:r w:rsidRPr="00084B66">
        <w:rPr>
          <w:rFonts w:ascii="Georgia" w:eastAsia="Times New Roman" w:hAnsi="Georgia" w:cs="Times New Roman"/>
          <w:sz w:val="24"/>
          <w:szCs w:val="24"/>
          <w:lang w:eastAsia="en-GB"/>
        </w:rPr>
        <w:t>at 1182-83.</w:t>
      </w:r>
    </w:p>
    <w:p w14:paraId="5E6A39B4" w14:textId="77777777" w:rsidR="00084B66" w:rsidRPr="00084B66" w:rsidRDefault="00084B66" w:rsidP="00084B66">
      <w:pPr>
        <w:spacing w:before="100" w:beforeAutospacing="1" w:after="225" w:line="240" w:lineRule="auto"/>
        <w:rPr>
          <w:rFonts w:ascii="Georgia" w:eastAsia="Times New Roman" w:hAnsi="Georgia" w:cs="Times New Roman"/>
          <w:sz w:val="24"/>
          <w:szCs w:val="24"/>
          <w:lang w:eastAsia="en-GB"/>
        </w:rPr>
      </w:pPr>
      <w:r w:rsidRPr="00084B66">
        <w:rPr>
          <w:rFonts w:ascii="Georgia" w:eastAsia="Times New Roman" w:hAnsi="Georgia" w:cs="Times New Roman"/>
          <w:sz w:val="24"/>
          <w:szCs w:val="24"/>
          <w:lang w:eastAsia="en-GB"/>
        </w:rPr>
        <w:t>On the contrary, a Missouri court determined that there was a factual question regarding what duty a pharmacist had to counsel a patient regarding the effect of prescribed medications. </w:t>
      </w:r>
      <w:r w:rsidRPr="00084B66">
        <w:rPr>
          <w:rFonts w:ascii="Georgia" w:eastAsia="Times New Roman" w:hAnsi="Georgia" w:cs="Times New Roman"/>
          <w:i/>
          <w:iCs/>
          <w:sz w:val="24"/>
          <w:szCs w:val="24"/>
          <w:lang w:eastAsia="en-GB"/>
        </w:rPr>
        <w:t xml:space="preserve">See </w:t>
      </w:r>
      <w:r w:rsidRPr="00912408">
        <w:rPr>
          <w:rFonts w:ascii="Georgia" w:eastAsia="Times New Roman" w:hAnsi="Georgia" w:cs="Times New Roman"/>
          <w:i/>
          <w:iCs/>
          <w:sz w:val="24"/>
          <w:szCs w:val="24"/>
          <w:highlight w:val="cyan"/>
          <w:lang w:eastAsia="en-GB"/>
        </w:rPr>
        <w:t>Horner v. Spalitto, </w:t>
      </w:r>
      <w:hyperlink r:id="rId32" w:history="1">
        <w:r w:rsidRPr="00912408">
          <w:rPr>
            <w:rFonts w:ascii="Georgia" w:eastAsia="Times New Roman" w:hAnsi="Georgia" w:cs="Times New Roman"/>
            <w:color w:val="007BFF"/>
            <w:sz w:val="24"/>
            <w:szCs w:val="24"/>
            <w:highlight w:val="cyan"/>
            <w:lang w:eastAsia="en-GB"/>
          </w:rPr>
          <w:t>1 S.W.3d 519</w:t>
        </w:r>
      </w:hyperlink>
      <w:r w:rsidRPr="00912408">
        <w:rPr>
          <w:rFonts w:ascii="Georgia" w:eastAsia="Times New Roman" w:hAnsi="Georgia" w:cs="Times New Roman"/>
          <w:sz w:val="24"/>
          <w:szCs w:val="24"/>
          <w:highlight w:val="cyan"/>
          <w:lang w:eastAsia="en-GB"/>
        </w:rPr>
        <w:t> (Mo.Ct.App.1999)</w:t>
      </w:r>
      <w:r w:rsidRPr="00084B66">
        <w:rPr>
          <w:rFonts w:ascii="Georgia" w:eastAsia="Times New Roman" w:hAnsi="Georgia" w:cs="Times New Roman"/>
          <w:sz w:val="24"/>
          <w:szCs w:val="24"/>
          <w:lang w:eastAsia="en-GB"/>
        </w:rPr>
        <w:t xml:space="preserve">. In discussing what duty a pharmacist had, the Missouri court relied on state regulations establishing standards for the pharmacist’s counseling of pharmacy customers or their caregivers that were enacted as a result of the passage of OBRA. </w:t>
      </w:r>
      <w:r w:rsidRPr="00912408">
        <w:rPr>
          <w:rFonts w:ascii="Georgia" w:eastAsia="Times New Roman" w:hAnsi="Georgia" w:cs="Times New Roman"/>
          <w:sz w:val="24"/>
          <w:szCs w:val="24"/>
          <w:highlight w:val="green"/>
          <w:lang w:eastAsia="en-GB"/>
        </w:rPr>
        <w:t>We are more persuaded by the reasoning of the Florida court. We simply cannot say that Congress, in enacting OBRA, intended to impose a civil duty that would support a private cause of action such as one the Estate asserts in the instant case.</w:t>
      </w:r>
    </w:p>
    <w:p w14:paraId="5E6A39B5" w14:textId="77777777" w:rsidR="00084B66" w:rsidRPr="00084B66" w:rsidRDefault="00084B66" w:rsidP="00084B66">
      <w:pPr>
        <w:spacing w:before="100" w:beforeAutospacing="1" w:after="225" w:line="240" w:lineRule="auto"/>
        <w:rPr>
          <w:rFonts w:ascii="Georgia" w:eastAsia="Times New Roman" w:hAnsi="Georgia" w:cs="Times New Roman"/>
          <w:sz w:val="24"/>
          <w:szCs w:val="24"/>
          <w:lang w:eastAsia="en-GB"/>
        </w:rPr>
      </w:pPr>
      <w:r w:rsidRPr="00084B66">
        <w:rPr>
          <w:rFonts w:ascii="Georgia" w:eastAsia="Times New Roman" w:hAnsi="Georgia" w:cs="Times New Roman"/>
          <w:sz w:val="24"/>
          <w:szCs w:val="24"/>
          <w:lang w:eastAsia="en-GB"/>
        </w:rPr>
        <w:t>C. Arkansas’s Statutory &amp; Regulatory Framework</w:t>
      </w:r>
    </w:p>
    <w:p w14:paraId="5E6A39B6" w14:textId="77777777" w:rsidR="00084B66" w:rsidRPr="00084B66" w:rsidRDefault="00084B66" w:rsidP="00084B66">
      <w:pPr>
        <w:spacing w:before="100" w:beforeAutospacing="1" w:after="225" w:line="240" w:lineRule="auto"/>
        <w:rPr>
          <w:rFonts w:ascii="Georgia" w:eastAsia="Times New Roman" w:hAnsi="Georgia" w:cs="Times New Roman"/>
          <w:sz w:val="24"/>
          <w:szCs w:val="24"/>
          <w:lang w:eastAsia="en-GB"/>
        </w:rPr>
      </w:pPr>
      <w:r w:rsidRPr="00084B66">
        <w:rPr>
          <w:rFonts w:ascii="Georgia" w:eastAsia="Times New Roman" w:hAnsi="Georgia" w:cs="Times New Roman"/>
          <w:sz w:val="24"/>
          <w:szCs w:val="24"/>
          <w:lang w:eastAsia="en-GB"/>
        </w:rPr>
        <w:t xml:space="preserve">Arkansas has also adopted a regulatory framework governing pharmacists, and the Estate argues that the state regulations were passed to protect patients such as Curry and, thus, imposed a duty to warn on Rose Drugs. First, the Estate points to </w:t>
      </w:r>
      <w:r w:rsidRPr="00912408">
        <w:rPr>
          <w:rFonts w:ascii="Georgia" w:eastAsia="Times New Roman" w:hAnsi="Georgia" w:cs="Times New Roman"/>
          <w:sz w:val="24"/>
          <w:szCs w:val="24"/>
          <w:highlight w:val="cyan"/>
          <w:lang w:eastAsia="en-GB"/>
        </w:rPr>
        <w:t>Ark.Code Ann. § 17 — 92—p.01(13)ia (Repl.2010)</w:t>
      </w:r>
      <w:r w:rsidRPr="00084B66">
        <w:rPr>
          <w:rFonts w:ascii="Georgia" w:eastAsia="Times New Roman" w:hAnsi="Georgia" w:cs="Times New Roman"/>
          <w:sz w:val="24"/>
          <w:szCs w:val="24"/>
          <w:lang w:eastAsia="en-GB"/>
        </w:rPr>
        <w:t>, which sets forth the definition for “</w:t>
      </w:r>
      <w:r w:rsidRPr="00912408">
        <w:rPr>
          <w:rFonts w:ascii="Georgia" w:eastAsia="Times New Roman" w:hAnsi="Georgia" w:cs="Times New Roman"/>
          <w:sz w:val="24"/>
          <w:szCs w:val="24"/>
          <w:highlight w:val="cyan"/>
          <w:lang w:eastAsia="en-GB"/>
        </w:rPr>
        <w:t>pharmacy care</w:t>
      </w:r>
      <w:r w:rsidRPr="00084B66">
        <w:rPr>
          <w:rFonts w:ascii="Georgia" w:eastAsia="Times New Roman" w:hAnsi="Georgia" w:cs="Times New Roman"/>
          <w:sz w:val="24"/>
          <w:szCs w:val="24"/>
          <w:lang w:eastAsia="en-GB"/>
        </w:rPr>
        <w:t>” and provides that it</w:t>
      </w:r>
    </w:p>
    <w:p w14:paraId="5E6A39B7" w14:textId="77777777" w:rsidR="00084B66" w:rsidRPr="00912408" w:rsidRDefault="00084B66" w:rsidP="00084B66">
      <w:pPr>
        <w:spacing w:after="100" w:line="240" w:lineRule="auto"/>
        <w:rPr>
          <w:rFonts w:ascii="Georgia" w:eastAsia="Times New Roman" w:hAnsi="Georgia" w:cs="Times New Roman"/>
          <w:color w:val="004FB3"/>
          <w:sz w:val="24"/>
          <w:szCs w:val="24"/>
          <w:highlight w:val="cyan"/>
          <w:lang w:eastAsia="en-GB"/>
        </w:rPr>
      </w:pPr>
      <w:r w:rsidRPr="00912408">
        <w:rPr>
          <w:rFonts w:ascii="Georgia" w:eastAsia="Times New Roman" w:hAnsi="Georgia" w:cs="Times New Roman"/>
          <w:color w:val="004FB3"/>
          <w:sz w:val="24"/>
          <w:szCs w:val="24"/>
          <w:highlight w:val="cyan"/>
          <w:lang w:eastAsia="en-GB"/>
        </w:rPr>
        <w:t>means the process by which a pharmacist in consultation with the prescribing practitioner identifies, resolves, and prevents potential and actual drug-related problems and optimizes patient therapy outcomes through the responsible provision of drug therapy or disease state management for the purpose of achieving any of the following definite outcomes that improve a patient’s quality of life:</w:t>
      </w:r>
    </w:p>
    <w:p w14:paraId="5E6A39B8" w14:textId="77777777" w:rsidR="00084B66" w:rsidRPr="00912408" w:rsidRDefault="00084B66" w:rsidP="00084B66">
      <w:pPr>
        <w:spacing w:after="100" w:line="240" w:lineRule="auto"/>
        <w:rPr>
          <w:rFonts w:ascii="Georgia" w:eastAsia="Times New Roman" w:hAnsi="Georgia" w:cs="Times New Roman"/>
          <w:color w:val="004FB3"/>
          <w:sz w:val="24"/>
          <w:szCs w:val="24"/>
          <w:highlight w:val="cyan"/>
          <w:lang w:eastAsia="en-GB"/>
        </w:rPr>
      </w:pPr>
      <w:r w:rsidRPr="00912408">
        <w:rPr>
          <w:rFonts w:ascii="Georgia" w:eastAsia="Times New Roman" w:hAnsi="Georgia" w:cs="Times New Roman"/>
          <w:color w:val="004FB3"/>
          <w:sz w:val="24"/>
          <w:szCs w:val="24"/>
          <w:highlight w:val="cyan"/>
          <w:lang w:eastAsia="en-GB"/>
        </w:rPr>
        <w:t>(A) Cure of disease;</w:t>
      </w:r>
    </w:p>
    <w:p w14:paraId="5E6A39B9" w14:textId="77777777" w:rsidR="00084B66" w:rsidRPr="00912408" w:rsidRDefault="00084B66" w:rsidP="00084B66">
      <w:pPr>
        <w:spacing w:after="100" w:line="240" w:lineRule="auto"/>
        <w:rPr>
          <w:rFonts w:ascii="Georgia" w:eastAsia="Times New Roman" w:hAnsi="Georgia" w:cs="Times New Roman"/>
          <w:color w:val="004FB3"/>
          <w:sz w:val="24"/>
          <w:szCs w:val="24"/>
          <w:highlight w:val="cyan"/>
          <w:lang w:eastAsia="en-GB"/>
        </w:rPr>
      </w:pPr>
      <w:r w:rsidRPr="00912408">
        <w:rPr>
          <w:rFonts w:ascii="Georgia" w:eastAsia="Times New Roman" w:hAnsi="Georgia" w:cs="Times New Roman"/>
          <w:color w:val="004FB3"/>
          <w:sz w:val="24"/>
          <w:szCs w:val="24"/>
          <w:highlight w:val="cyan"/>
          <w:lang w:eastAsia="en-GB"/>
        </w:rPr>
        <w:t>(B) Elimination or reduction of a patient’s symptomology;</w:t>
      </w:r>
    </w:p>
    <w:p w14:paraId="5E6A39BA" w14:textId="77777777" w:rsidR="00084B66" w:rsidRPr="00912408" w:rsidRDefault="00084B66" w:rsidP="00084B66">
      <w:pPr>
        <w:spacing w:after="100" w:line="240" w:lineRule="auto"/>
        <w:rPr>
          <w:rFonts w:ascii="Georgia" w:eastAsia="Times New Roman" w:hAnsi="Georgia" w:cs="Times New Roman"/>
          <w:color w:val="004FB3"/>
          <w:sz w:val="24"/>
          <w:szCs w:val="24"/>
          <w:highlight w:val="cyan"/>
          <w:lang w:eastAsia="en-GB"/>
        </w:rPr>
      </w:pPr>
      <w:r w:rsidRPr="00912408">
        <w:rPr>
          <w:rFonts w:ascii="Georgia" w:eastAsia="Times New Roman" w:hAnsi="Georgia" w:cs="Times New Roman"/>
          <w:color w:val="004FB3"/>
          <w:sz w:val="24"/>
          <w:szCs w:val="24"/>
          <w:highlight w:val="cyan"/>
          <w:lang w:eastAsia="en-GB"/>
        </w:rPr>
        <w:t>(C) Arresting or slowing a disease process; or</w:t>
      </w:r>
    </w:p>
    <w:p w14:paraId="5E6A39BB" w14:textId="77777777" w:rsidR="00084B66" w:rsidRPr="00084B66" w:rsidRDefault="00084B66" w:rsidP="00084B66">
      <w:pPr>
        <w:spacing w:after="100" w:line="240" w:lineRule="auto"/>
        <w:rPr>
          <w:rFonts w:ascii="Georgia" w:eastAsia="Times New Roman" w:hAnsi="Georgia" w:cs="Times New Roman"/>
          <w:color w:val="004FB3"/>
          <w:sz w:val="24"/>
          <w:szCs w:val="24"/>
          <w:lang w:eastAsia="en-GB"/>
        </w:rPr>
      </w:pPr>
      <w:r w:rsidRPr="00912408">
        <w:rPr>
          <w:rFonts w:ascii="Georgia" w:eastAsia="Times New Roman" w:hAnsi="Georgia" w:cs="Times New Roman"/>
          <w:color w:val="004FB3"/>
          <w:sz w:val="24"/>
          <w:szCs w:val="24"/>
          <w:highlight w:val="cyan"/>
          <w:lang w:eastAsia="en-GB"/>
        </w:rPr>
        <w:t>(D) Preventing a disease or sympto-mology.</w:t>
      </w:r>
    </w:p>
    <w:p w14:paraId="5E6A39BC" w14:textId="77777777" w:rsidR="00084B66" w:rsidRPr="00084B66" w:rsidRDefault="00084B66" w:rsidP="00084B66">
      <w:pPr>
        <w:spacing w:before="100" w:beforeAutospacing="1" w:after="225" w:line="240" w:lineRule="auto"/>
        <w:rPr>
          <w:rFonts w:ascii="Georgia" w:eastAsia="Times New Roman" w:hAnsi="Georgia" w:cs="Times New Roman"/>
          <w:sz w:val="24"/>
          <w:szCs w:val="24"/>
          <w:lang w:eastAsia="en-GB"/>
        </w:rPr>
      </w:pPr>
      <w:r w:rsidRPr="00912408">
        <w:rPr>
          <w:rFonts w:ascii="Georgia" w:eastAsia="Times New Roman" w:hAnsi="Georgia" w:cs="Times New Roman"/>
          <w:sz w:val="24"/>
          <w:szCs w:val="24"/>
          <w:highlight w:val="green"/>
          <w:lang w:eastAsia="en-GB"/>
        </w:rPr>
        <w:t>The Estate’s reliance on this statute is unavailing as it does nothing more than define what pharmacy care is. It in no way creates any type of duty such as the one advanced here.</w:t>
      </w:r>
    </w:p>
    <w:p w14:paraId="5E6A39BD" w14:textId="24F6909A" w:rsidR="00084B66" w:rsidRPr="00084B66" w:rsidRDefault="00084B66" w:rsidP="00084B66">
      <w:pPr>
        <w:spacing w:before="100" w:beforeAutospacing="1" w:after="225" w:line="240" w:lineRule="auto"/>
        <w:rPr>
          <w:rFonts w:ascii="Georgia" w:eastAsia="Times New Roman" w:hAnsi="Georgia" w:cs="Times New Roman"/>
          <w:sz w:val="24"/>
          <w:szCs w:val="24"/>
          <w:lang w:eastAsia="en-GB"/>
        </w:rPr>
      </w:pPr>
      <w:r w:rsidRPr="00084B66">
        <w:rPr>
          <w:rFonts w:ascii="Georgia" w:eastAsia="Times New Roman" w:hAnsi="Georgia" w:cs="Times New Roman"/>
          <w:sz w:val="24"/>
          <w:szCs w:val="24"/>
          <w:lang w:eastAsia="en-GB"/>
        </w:rPr>
        <w:t xml:space="preserve">Likewise, the Estate claims that the duties it seeks are created by the requirements set forth in </w:t>
      </w:r>
      <w:r w:rsidRPr="00912408">
        <w:rPr>
          <w:rFonts w:ascii="Georgia" w:eastAsia="Times New Roman" w:hAnsi="Georgia" w:cs="Times New Roman"/>
          <w:sz w:val="24"/>
          <w:szCs w:val="24"/>
          <w:highlight w:val="cyan"/>
          <w:lang w:eastAsia="en-GB"/>
        </w:rPr>
        <w:t>regulation 9 of the Arkansas State Board of Pharmacy’s Laws and Regulations</w:t>
      </w:r>
      <w:r w:rsidRPr="00084B66">
        <w:rPr>
          <w:rFonts w:ascii="Georgia" w:eastAsia="Times New Roman" w:hAnsi="Georgia" w:cs="Times New Roman"/>
          <w:sz w:val="24"/>
          <w:szCs w:val="24"/>
          <w:lang w:eastAsia="en-GB"/>
        </w:rPr>
        <w:t>. It contends that the regulation presupposes that a pharmacist will use professional judgment and </w:t>
      </w:r>
      <w:r w:rsidRPr="00084B66">
        <w:rPr>
          <w:rFonts w:ascii="Georgia" w:eastAsia="Times New Roman" w:hAnsi="Georgia" w:cs="Times New Roman"/>
          <w:i/>
          <w:iCs/>
          <w:color w:val="979797"/>
          <w:sz w:val="19"/>
          <w:szCs w:val="19"/>
          <w:lang w:eastAsia="en-GB"/>
        </w:rPr>
        <w:t>*118</w:t>
      </w:r>
      <w:r w:rsidRPr="00084B66">
        <w:rPr>
          <w:rFonts w:ascii="Georgia" w:eastAsia="Times New Roman" w:hAnsi="Georgia" w:cs="Times New Roman"/>
          <w:sz w:val="24"/>
          <w:szCs w:val="24"/>
          <w:lang w:eastAsia="en-GB"/>
        </w:rPr>
        <w:t>contact a treating physician if necessary. The language relied upon by the Estate provides as follows:</w:t>
      </w:r>
    </w:p>
    <w:p w14:paraId="5E6A39BE" w14:textId="77777777" w:rsidR="00084B66" w:rsidRPr="00084B66" w:rsidRDefault="00084B66" w:rsidP="00084B66">
      <w:pPr>
        <w:spacing w:after="100" w:line="240" w:lineRule="auto"/>
        <w:rPr>
          <w:rFonts w:ascii="Georgia" w:eastAsia="Times New Roman" w:hAnsi="Georgia" w:cs="Times New Roman"/>
          <w:color w:val="004FB3"/>
          <w:sz w:val="24"/>
          <w:szCs w:val="24"/>
          <w:lang w:eastAsia="en-GB"/>
        </w:rPr>
      </w:pPr>
      <w:r w:rsidRPr="00912408">
        <w:rPr>
          <w:rFonts w:ascii="Georgia" w:eastAsia="Times New Roman" w:hAnsi="Georgia" w:cs="Times New Roman"/>
          <w:color w:val="004FB3"/>
          <w:sz w:val="24"/>
          <w:szCs w:val="24"/>
          <w:highlight w:val="cyan"/>
          <w:lang w:eastAsia="en-GB"/>
        </w:rPr>
        <w:t>(3) The pharmacist </w:t>
      </w:r>
      <w:r w:rsidRPr="00912408">
        <w:rPr>
          <w:rFonts w:ascii="Georgia" w:eastAsia="Times New Roman" w:hAnsi="Georgia" w:cs="Times New Roman"/>
          <w:i/>
          <w:iCs/>
          <w:color w:val="004FB3"/>
          <w:sz w:val="24"/>
          <w:szCs w:val="24"/>
          <w:highlight w:val="cyan"/>
          <w:lang w:eastAsia="en-GB"/>
        </w:rPr>
        <w:t>shall be capable of communicating </w:t>
      </w:r>
      <w:r w:rsidRPr="00912408">
        <w:rPr>
          <w:rFonts w:ascii="Georgia" w:eastAsia="Times New Roman" w:hAnsi="Georgia" w:cs="Times New Roman"/>
          <w:color w:val="004FB3"/>
          <w:sz w:val="24"/>
          <w:szCs w:val="24"/>
          <w:highlight w:val="cyan"/>
          <w:lang w:eastAsia="en-GB"/>
        </w:rPr>
        <w:t>appropriate information to the patient and/or caregiver and other health care professionals regarding prescription or non-prescription medications and/or medical devices, disease states, or medical conditions, and the maintenance of health and wellness.</w:t>
      </w:r>
    </w:p>
    <w:p w14:paraId="5E6A39BF" w14:textId="77777777" w:rsidR="00084B66" w:rsidRPr="00084B66" w:rsidRDefault="00084B66" w:rsidP="00084B66">
      <w:pPr>
        <w:spacing w:before="100" w:beforeAutospacing="1" w:after="225" w:line="240" w:lineRule="auto"/>
        <w:rPr>
          <w:rFonts w:ascii="Georgia" w:eastAsia="Times New Roman" w:hAnsi="Georgia" w:cs="Times New Roman"/>
          <w:sz w:val="24"/>
          <w:szCs w:val="24"/>
          <w:lang w:eastAsia="en-GB"/>
        </w:rPr>
      </w:pPr>
      <w:r w:rsidRPr="00912408">
        <w:rPr>
          <w:rFonts w:ascii="Georgia" w:eastAsia="Times New Roman" w:hAnsi="Georgia" w:cs="Times New Roman"/>
          <w:sz w:val="24"/>
          <w:szCs w:val="24"/>
          <w:highlight w:val="cyan"/>
          <w:lang w:eastAsia="en-GB"/>
        </w:rPr>
        <w:t>Arkansas Bd. of Pharmacy Reg. 09-01-0004(a)(3) (2007)</w:t>
      </w:r>
      <w:r w:rsidRPr="00084B66">
        <w:rPr>
          <w:rFonts w:ascii="Georgia" w:eastAsia="Times New Roman" w:hAnsi="Georgia" w:cs="Times New Roman"/>
          <w:sz w:val="24"/>
          <w:szCs w:val="24"/>
          <w:lang w:eastAsia="en-GB"/>
        </w:rPr>
        <w:t xml:space="preserve"> (emphasis added). </w:t>
      </w:r>
      <w:r w:rsidRPr="00912408">
        <w:rPr>
          <w:rFonts w:ascii="Georgia" w:eastAsia="Times New Roman" w:hAnsi="Georgia" w:cs="Times New Roman"/>
          <w:sz w:val="24"/>
          <w:szCs w:val="24"/>
          <w:highlight w:val="green"/>
          <w:lang w:eastAsia="en-GB"/>
        </w:rPr>
        <w:t>The plain language of the regulation makes it clear that a pharmacist must be </w:t>
      </w:r>
      <w:r w:rsidRPr="00912408">
        <w:rPr>
          <w:rFonts w:ascii="Georgia" w:eastAsia="Times New Roman" w:hAnsi="Georgia" w:cs="Times New Roman"/>
          <w:i/>
          <w:iCs/>
          <w:sz w:val="24"/>
          <w:szCs w:val="24"/>
          <w:highlight w:val="green"/>
          <w:lang w:eastAsia="en-GB"/>
        </w:rPr>
        <w:t>capable </w:t>
      </w:r>
      <w:r w:rsidR="00912408" w:rsidRPr="00912408">
        <w:rPr>
          <w:rFonts w:ascii="Georgia" w:eastAsia="Times New Roman" w:hAnsi="Georgia" w:cs="Times New Roman"/>
          <w:sz w:val="24"/>
          <w:szCs w:val="24"/>
          <w:highlight w:val="green"/>
          <w:lang w:eastAsia="en-GB"/>
        </w:rPr>
        <w:t xml:space="preserve">of communicating; </w:t>
      </w:r>
      <w:r w:rsidRPr="00912408">
        <w:rPr>
          <w:rFonts w:ascii="Georgia" w:eastAsia="Times New Roman" w:hAnsi="Georgia" w:cs="Times New Roman"/>
          <w:sz w:val="24"/>
          <w:szCs w:val="24"/>
          <w:highlight w:val="green"/>
          <w:lang w:eastAsia="en-GB"/>
        </w:rPr>
        <w:t>it in no way mandates that a pharmacist has a legal duty to contact a physician.</w:t>
      </w:r>
      <w:r w:rsidRPr="00084B66">
        <w:rPr>
          <w:rFonts w:ascii="Georgia" w:eastAsia="Times New Roman" w:hAnsi="Georgia" w:cs="Times New Roman"/>
          <w:sz w:val="24"/>
          <w:szCs w:val="24"/>
          <w:lang w:eastAsia="en-GB"/>
        </w:rPr>
        <w:t> </w:t>
      </w:r>
      <w:r w:rsidRPr="00084B66">
        <w:rPr>
          <w:rFonts w:ascii="Georgia" w:eastAsia="Times New Roman" w:hAnsi="Georgia" w:cs="Times New Roman"/>
          <w:i/>
          <w:iCs/>
          <w:sz w:val="24"/>
          <w:szCs w:val="24"/>
          <w:lang w:eastAsia="en-GB"/>
        </w:rPr>
        <w:t xml:space="preserve">See </w:t>
      </w:r>
      <w:r w:rsidRPr="00912408">
        <w:rPr>
          <w:rFonts w:ascii="Georgia" w:eastAsia="Times New Roman" w:hAnsi="Georgia" w:cs="Times New Roman"/>
          <w:i/>
          <w:iCs/>
          <w:sz w:val="24"/>
          <w:szCs w:val="24"/>
          <w:highlight w:val="cyan"/>
          <w:lang w:eastAsia="en-GB"/>
        </w:rPr>
        <w:t>Morgan v. Wal-Mart Stores, Inc., </w:t>
      </w:r>
      <w:hyperlink r:id="rId33" w:history="1">
        <w:r w:rsidRPr="00912408">
          <w:rPr>
            <w:rFonts w:ascii="Georgia" w:eastAsia="Times New Roman" w:hAnsi="Georgia" w:cs="Times New Roman"/>
            <w:color w:val="007BFF"/>
            <w:sz w:val="24"/>
            <w:szCs w:val="24"/>
            <w:highlight w:val="cyan"/>
            <w:lang w:eastAsia="en-GB"/>
          </w:rPr>
          <w:t>30 S.W.3d 455</w:t>
        </w:r>
      </w:hyperlink>
      <w:r w:rsidRPr="00912408">
        <w:rPr>
          <w:rFonts w:ascii="Georgia" w:eastAsia="Times New Roman" w:hAnsi="Georgia" w:cs="Times New Roman"/>
          <w:sz w:val="24"/>
          <w:szCs w:val="24"/>
          <w:highlight w:val="cyan"/>
          <w:lang w:eastAsia="en-GB"/>
        </w:rPr>
        <w:t> (Tex.App.2000)</w:t>
      </w:r>
      <w:r w:rsidRPr="00084B66">
        <w:rPr>
          <w:rFonts w:ascii="Georgia" w:eastAsia="Times New Roman" w:hAnsi="Georgia" w:cs="Times New Roman"/>
          <w:sz w:val="24"/>
          <w:szCs w:val="24"/>
          <w:lang w:eastAsia="en-GB"/>
        </w:rPr>
        <w:t xml:space="preserve"> (holding that while the Texas administrative rules demonstrated that pharmacists were trusted professionals with varied and important responsibilities, they could not be reasonably read to impose a legal duty to warn</w:t>
      </w:r>
      <w:r w:rsidRPr="00912408">
        <w:rPr>
          <w:rFonts w:ascii="Georgia" w:eastAsia="Times New Roman" w:hAnsi="Georgia" w:cs="Times New Roman"/>
          <w:sz w:val="24"/>
          <w:szCs w:val="24"/>
          <w:lang w:eastAsia="en-GB"/>
        </w:rPr>
        <w:t xml:space="preserve">). </w:t>
      </w:r>
      <w:r w:rsidRPr="00912408">
        <w:rPr>
          <w:rFonts w:ascii="Georgia" w:eastAsia="Times New Roman" w:hAnsi="Georgia" w:cs="Times New Roman"/>
          <w:sz w:val="24"/>
          <w:szCs w:val="24"/>
          <w:highlight w:val="green"/>
          <w:lang w:eastAsia="en-GB"/>
        </w:rPr>
        <w:t>Again, this language creates no duty like the one asserted by the Estate.</w:t>
      </w:r>
    </w:p>
    <w:p w14:paraId="5E6A39C0" w14:textId="24682E1F" w:rsidR="00084B66" w:rsidRPr="00084B66" w:rsidRDefault="00084B66" w:rsidP="00084B66">
      <w:pPr>
        <w:spacing w:before="100" w:beforeAutospacing="1" w:after="225" w:line="240" w:lineRule="auto"/>
        <w:rPr>
          <w:rFonts w:ascii="Georgia" w:eastAsia="Times New Roman" w:hAnsi="Georgia" w:cs="Times New Roman"/>
          <w:sz w:val="24"/>
          <w:szCs w:val="24"/>
          <w:lang w:eastAsia="en-GB"/>
        </w:rPr>
      </w:pPr>
      <w:r w:rsidRPr="00912408">
        <w:rPr>
          <w:rFonts w:ascii="Georgia" w:eastAsia="Times New Roman" w:hAnsi="Georgia" w:cs="Times New Roman"/>
          <w:sz w:val="24"/>
          <w:szCs w:val="24"/>
          <w:highlight w:val="green"/>
          <w:lang w:eastAsia="en-GB"/>
        </w:rPr>
        <w:t>In sum, the Estate can point to no statutory or regulatory framework that imposes on a pharmacist a duty to warn, to refuse to fill a legally written prescription, or to consult with a physician. The line of cases relied on by the Estate, including </w:t>
      </w:r>
      <w:r w:rsidRPr="00912408">
        <w:rPr>
          <w:rFonts w:ascii="Georgia" w:eastAsia="Times New Roman" w:hAnsi="Georgia" w:cs="Times New Roman"/>
          <w:i/>
          <w:iCs/>
          <w:sz w:val="24"/>
          <w:szCs w:val="24"/>
          <w:highlight w:val="cyan"/>
          <w:lang w:eastAsia="en-GB"/>
        </w:rPr>
        <w:t>Rose, </w:t>
      </w:r>
      <w:r w:rsidRPr="00912408">
        <w:rPr>
          <w:rFonts w:ascii="Georgia" w:eastAsia="Times New Roman" w:hAnsi="Georgia" w:cs="Times New Roman"/>
          <w:color w:val="007BFF"/>
          <w:sz w:val="24"/>
          <w:szCs w:val="24"/>
          <w:highlight w:val="cyan"/>
          <w:lang w:eastAsia="en-GB"/>
        </w:rPr>
        <w:t>91 Ark.App. 187</w:t>
      </w:r>
      <w:r w:rsidRPr="00912408">
        <w:rPr>
          <w:rFonts w:ascii="Georgia" w:eastAsia="Times New Roman" w:hAnsi="Georgia" w:cs="Times New Roman"/>
          <w:sz w:val="24"/>
          <w:szCs w:val="24"/>
          <w:highlight w:val="cyan"/>
          <w:lang w:eastAsia="en-GB"/>
        </w:rPr>
        <w:t>, </w:t>
      </w:r>
      <w:hyperlink r:id="rId34" w:history="1">
        <w:r w:rsidRPr="00912408">
          <w:rPr>
            <w:rFonts w:ascii="Georgia" w:eastAsia="Times New Roman" w:hAnsi="Georgia" w:cs="Times New Roman"/>
            <w:color w:val="007BFF"/>
            <w:sz w:val="24"/>
            <w:szCs w:val="24"/>
            <w:highlight w:val="cyan"/>
            <w:lang w:eastAsia="en-GB"/>
          </w:rPr>
          <w:t>209 S.W.3d 393</w:t>
        </w:r>
      </w:hyperlink>
      <w:r w:rsidRPr="00912408">
        <w:rPr>
          <w:rFonts w:ascii="Georgia" w:eastAsia="Times New Roman" w:hAnsi="Georgia" w:cs="Times New Roman"/>
          <w:sz w:val="24"/>
          <w:szCs w:val="24"/>
          <w:highlight w:val="green"/>
          <w:lang w:eastAsia="en-GB"/>
        </w:rPr>
        <w:t>, is unavailing.</w:t>
      </w:r>
      <w:r w:rsidRPr="00084B66">
        <w:rPr>
          <w:rFonts w:ascii="Georgia" w:eastAsia="Times New Roman" w:hAnsi="Georgia" w:cs="Times New Roman"/>
          <w:sz w:val="24"/>
          <w:szCs w:val="24"/>
          <w:lang w:eastAsia="en-GB"/>
        </w:rPr>
        <w:t xml:space="preserve"> Here, the circuit court in reaching its decision relied in part on the decision in </w:t>
      </w:r>
      <w:r w:rsidRPr="00912408">
        <w:rPr>
          <w:rFonts w:ascii="Georgia" w:eastAsia="Times New Roman" w:hAnsi="Georgia" w:cs="Times New Roman"/>
          <w:i/>
          <w:iCs/>
          <w:sz w:val="24"/>
          <w:szCs w:val="24"/>
          <w:highlight w:val="cyan"/>
          <w:lang w:eastAsia="en-GB"/>
        </w:rPr>
        <w:t>Kohl, </w:t>
      </w:r>
      <w:r w:rsidRPr="00912408">
        <w:rPr>
          <w:rFonts w:ascii="Georgia" w:eastAsia="Times New Roman" w:hAnsi="Georgia" w:cs="Times New Roman"/>
          <w:color w:val="007BFF"/>
          <w:sz w:val="24"/>
          <w:szCs w:val="24"/>
          <w:highlight w:val="cyan"/>
          <w:lang w:eastAsia="en-GB"/>
        </w:rPr>
        <w:t>78 F.Supp.2d 885</w:t>
      </w:r>
      <w:r w:rsidRPr="00084B66">
        <w:rPr>
          <w:rFonts w:ascii="Georgia" w:eastAsia="Times New Roman" w:hAnsi="Georgia" w:cs="Times New Roman"/>
          <w:sz w:val="24"/>
          <w:szCs w:val="24"/>
          <w:lang w:eastAsia="en-GB"/>
        </w:rPr>
        <w:t>. There, the federal district court for the Western District of Arkansas predicted that this court “would hold that a pharmacy has a legal duty to exercise due care and diligence in the performance of its professional duties.” </w:t>
      </w:r>
      <w:hyperlink r:id="rId35" w:anchor="p893" w:history="1">
        <w:r w:rsidRPr="00084B66">
          <w:rPr>
            <w:rFonts w:ascii="Georgia" w:eastAsia="Times New Roman" w:hAnsi="Georgia" w:cs="Times New Roman"/>
            <w:i/>
            <w:iCs/>
            <w:color w:val="007BFF"/>
            <w:sz w:val="24"/>
            <w:szCs w:val="24"/>
            <w:lang w:eastAsia="en-GB"/>
          </w:rPr>
          <w:t>Id. </w:t>
        </w:r>
      </w:hyperlink>
      <w:r w:rsidRPr="00084B66">
        <w:rPr>
          <w:rFonts w:ascii="Georgia" w:eastAsia="Times New Roman" w:hAnsi="Georgia" w:cs="Times New Roman"/>
          <w:color w:val="007BFF"/>
          <w:sz w:val="24"/>
          <w:szCs w:val="24"/>
          <w:lang w:eastAsia="en-GB"/>
        </w:rPr>
        <w:t>at 892</w:t>
      </w:r>
      <w:r w:rsidRPr="00084B66">
        <w:rPr>
          <w:rFonts w:ascii="Georgia" w:eastAsia="Times New Roman" w:hAnsi="Georgia" w:cs="Times New Roman"/>
          <w:sz w:val="24"/>
          <w:szCs w:val="24"/>
          <w:lang w:eastAsia="en-GB"/>
        </w:rPr>
        <w:t>. However, the court also held that it did not “believe this duty encompasse[d] a general duty to warn customers of potential drug side effects or to give advice on the efficacy of the drug absent the presence of some contraindication.” </w:t>
      </w:r>
      <w:hyperlink r:id="rId36" w:anchor="p893" w:history="1">
        <w:r w:rsidRPr="00084B66">
          <w:rPr>
            <w:rFonts w:ascii="Georgia" w:eastAsia="Times New Roman" w:hAnsi="Georgia" w:cs="Times New Roman"/>
            <w:i/>
            <w:iCs/>
            <w:color w:val="007BFF"/>
            <w:sz w:val="24"/>
            <w:szCs w:val="24"/>
            <w:lang w:eastAsia="en-GB"/>
          </w:rPr>
          <w:t>Id.</w:t>
        </w:r>
      </w:hyperlink>
      <w:r w:rsidRPr="00084B66">
        <w:rPr>
          <w:rFonts w:ascii="Georgia" w:eastAsia="Times New Roman" w:hAnsi="Georgia" w:cs="Times New Roman"/>
          <w:i/>
          <w:iCs/>
          <w:sz w:val="24"/>
          <w:szCs w:val="24"/>
          <w:lang w:eastAsia="en-GB"/>
        </w:rPr>
        <w:t> </w:t>
      </w:r>
      <w:r w:rsidRPr="00084B66">
        <w:rPr>
          <w:rFonts w:ascii="Georgia" w:eastAsia="Times New Roman" w:hAnsi="Georgia" w:cs="Times New Roman"/>
          <w:sz w:val="24"/>
          <w:szCs w:val="24"/>
          <w:lang w:eastAsia="en-GB"/>
        </w:rPr>
        <w:t>The court reasoned that</w:t>
      </w:r>
    </w:p>
    <w:p w14:paraId="5E6A39C1" w14:textId="77777777" w:rsidR="00084B66" w:rsidRPr="00084B66" w:rsidRDefault="00084B66" w:rsidP="00084B66">
      <w:pPr>
        <w:spacing w:after="100" w:line="240" w:lineRule="auto"/>
        <w:rPr>
          <w:rFonts w:ascii="Georgia" w:eastAsia="Times New Roman" w:hAnsi="Georgia" w:cs="Times New Roman"/>
          <w:color w:val="004FB3"/>
          <w:sz w:val="24"/>
          <w:szCs w:val="24"/>
          <w:lang w:eastAsia="en-GB"/>
        </w:rPr>
      </w:pPr>
      <w:r w:rsidRPr="00084B66">
        <w:rPr>
          <w:rFonts w:ascii="Georgia" w:eastAsia="Times New Roman" w:hAnsi="Georgia" w:cs="Times New Roman"/>
          <w:color w:val="004FB3"/>
          <w:sz w:val="24"/>
          <w:szCs w:val="24"/>
          <w:lang w:eastAsia="en-GB"/>
        </w:rPr>
        <w:t>information about the risks of medicines is provided to the person who most needs and can best evaluate it — the physician — to be shared with and explained to the patient in the context of his or her individual medical circumstances. If the manufacturer has no duty to directly warn patients of the risk of drugs, it would indeed be incongruous to hold pharmacists to such a duty in the dispensing of drugs.</w:t>
      </w:r>
    </w:p>
    <w:p w14:paraId="5E6A39C2" w14:textId="77777777" w:rsidR="00084B66" w:rsidRPr="00084B66" w:rsidRDefault="00084B66" w:rsidP="00084B66">
      <w:pPr>
        <w:spacing w:after="100" w:line="240" w:lineRule="auto"/>
        <w:rPr>
          <w:rFonts w:ascii="Georgia" w:eastAsia="Times New Roman" w:hAnsi="Georgia" w:cs="Times New Roman"/>
          <w:color w:val="004FB3"/>
          <w:sz w:val="24"/>
          <w:szCs w:val="24"/>
          <w:lang w:eastAsia="en-GB"/>
        </w:rPr>
      </w:pPr>
      <w:r w:rsidRPr="00084B66">
        <w:rPr>
          <w:rFonts w:ascii="Georgia" w:eastAsia="Times New Roman" w:hAnsi="Georgia" w:cs="Times New Roman"/>
          <w:color w:val="004FB3"/>
          <w:sz w:val="24"/>
          <w:szCs w:val="24"/>
          <w:lang w:eastAsia="en-GB"/>
        </w:rPr>
        <w:t>Unlike the marketing system for most other products, the distribution system for prescription drugs is highly restricted. Pharmacists, as suppliers, do not freely choose which “products” they will make available to consumers in any given instance, and patients, as consumers, do not freely choose which “product” to buy. Physic</w:t>
      </w:r>
      <w:r w:rsidR="00912408">
        <w:rPr>
          <w:rFonts w:ascii="Georgia" w:eastAsia="Times New Roman" w:hAnsi="Georgia" w:cs="Times New Roman"/>
          <w:color w:val="004FB3"/>
          <w:sz w:val="24"/>
          <w:szCs w:val="24"/>
          <w:lang w:eastAsia="en-GB"/>
        </w:rPr>
        <w:t xml:space="preserve">ians </w:t>
      </w:r>
      <w:r w:rsidRPr="00084B66">
        <w:rPr>
          <w:rFonts w:ascii="Georgia" w:eastAsia="Times New Roman" w:hAnsi="Georgia" w:cs="Times New Roman"/>
          <w:color w:val="004FB3"/>
          <w:sz w:val="24"/>
          <w:szCs w:val="24"/>
          <w:lang w:eastAsia="en-GB"/>
        </w:rPr>
        <w:t>exercising sound medical judgment act as intermediaries in the chain of distribution, preempting, as it were, the exercise of discretion by the supplier-pharmacist, and, within limits, by the patient-consumer. With regard to the communication of warnings, we have recognized this as a real distinction that requires a different rule.</w:t>
      </w:r>
    </w:p>
    <w:p w14:paraId="5E6A39C3" w14:textId="5633EFBA" w:rsidR="00084B66" w:rsidRPr="00084B66" w:rsidRDefault="00084B66" w:rsidP="00084B66">
      <w:pPr>
        <w:spacing w:after="100" w:line="240" w:lineRule="auto"/>
        <w:rPr>
          <w:rFonts w:ascii="Georgia" w:eastAsia="Times New Roman" w:hAnsi="Georgia" w:cs="Times New Roman"/>
          <w:color w:val="004FB3"/>
          <w:sz w:val="24"/>
          <w:szCs w:val="24"/>
          <w:lang w:eastAsia="en-GB"/>
        </w:rPr>
      </w:pPr>
      <w:r w:rsidRPr="00084B66">
        <w:rPr>
          <w:rFonts w:ascii="Georgia" w:eastAsia="Times New Roman" w:hAnsi="Georgia" w:cs="Times New Roman"/>
          <w:color w:val="004FB3"/>
          <w:sz w:val="24"/>
          <w:szCs w:val="24"/>
          <w:lang w:eastAsia="en-GB"/>
        </w:rPr>
        <w:t>To fully serve its purpose this rule must carry through to the pharmacist as well. Otherwise, the patient-consumer would be receiving information about the risks of medication, information he or she would likely be unable to properly assess and weigh, from someone unfamiliar with the patient’s medical condition, after those risks had already been weighed by a physician having specific knowledge of the patient’s medical needs. While the patient is entitled to know, and a doctor has a duty to inform the patient, of any dangers or side effects associated with a drug recom</w:t>
      </w:r>
      <w:r w:rsidRPr="00084B66">
        <w:rPr>
          <w:rFonts w:ascii="Georgia" w:eastAsia="Times New Roman" w:hAnsi="Georgia" w:cs="Times New Roman"/>
          <w:i/>
          <w:iCs/>
          <w:color w:val="979797"/>
          <w:sz w:val="19"/>
          <w:szCs w:val="19"/>
          <w:lang w:eastAsia="en-GB"/>
        </w:rPr>
        <w:t>*119</w:t>
      </w:r>
      <w:r w:rsidRPr="00084B66">
        <w:rPr>
          <w:rFonts w:ascii="Georgia" w:eastAsia="Times New Roman" w:hAnsi="Georgia" w:cs="Times New Roman"/>
          <w:color w:val="004FB3"/>
          <w:sz w:val="24"/>
          <w:szCs w:val="24"/>
          <w:lang w:eastAsia="en-GB"/>
        </w:rPr>
        <w:t>mended for treatment, we see no sound reason for imposing on pharmacists the duty to supply information about the risks of drugs that have already been prescribed. On the contrary, such a rule would have the effect of undermining the physician-patient relationship by engendering fear, doubt, and second-guessing.</w:t>
      </w:r>
    </w:p>
    <w:p w14:paraId="5E6A39C4" w14:textId="4159D44E" w:rsidR="00084B66" w:rsidRPr="00084B66" w:rsidRDefault="0000606E" w:rsidP="00084B66">
      <w:pPr>
        <w:spacing w:before="100" w:beforeAutospacing="1" w:after="225" w:line="240" w:lineRule="auto"/>
        <w:rPr>
          <w:rFonts w:ascii="Georgia" w:eastAsia="Times New Roman" w:hAnsi="Georgia" w:cs="Times New Roman"/>
          <w:sz w:val="24"/>
          <w:szCs w:val="24"/>
          <w:lang w:eastAsia="en-GB"/>
        </w:rPr>
      </w:pPr>
      <w:hyperlink r:id="rId37" w:anchor="p893" w:history="1">
        <w:r w:rsidR="00084B66" w:rsidRPr="00084B66">
          <w:rPr>
            <w:rFonts w:ascii="Georgia" w:eastAsia="Times New Roman" w:hAnsi="Georgia" w:cs="Times New Roman"/>
            <w:i/>
            <w:iCs/>
            <w:color w:val="007BFF"/>
            <w:sz w:val="24"/>
            <w:szCs w:val="24"/>
            <w:lang w:eastAsia="en-GB"/>
          </w:rPr>
          <w:t>Id. </w:t>
        </w:r>
      </w:hyperlink>
      <w:r w:rsidR="00084B66" w:rsidRPr="00084B66">
        <w:rPr>
          <w:rFonts w:ascii="Georgia" w:eastAsia="Times New Roman" w:hAnsi="Georgia" w:cs="Times New Roman"/>
          <w:color w:val="007BFF"/>
          <w:sz w:val="24"/>
          <w:szCs w:val="24"/>
          <w:lang w:eastAsia="en-GB"/>
        </w:rPr>
        <w:t>at 893</w:t>
      </w:r>
      <w:r w:rsidR="00084B66" w:rsidRPr="00084B66">
        <w:rPr>
          <w:rFonts w:ascii="Georgia" w:eastAsia="Times New Roman" w:hAnsi="Georgia" w:cs="Times New Roman"/>
          <w:sz w:val="24"/>
          <w:szCs w:val="24"/>
          <w:lang w:eastAsia="en-GB"/>
        </w:rPr>
        <w:t> (quoting </w:t>
      </w:r>
      <w:r w:rsidR="00084B66" w:rsidRPr="00084B66">
        <w:rPr>
          <w:rFonts w:ascii="Georgia" w:eastAsia="Times New Roman" w:hAnsi="Georgia" w:cs="Times New Roman"/>
          <w:i/>
          <w:iCs/>
          <w:sz w:val="24"/>
          <w:szCs w:val="24"/>
          <w:lang w:eastAsia="en-GB"/>
        </w:rPr>
        <w:t>Coyle v. Richardson-Merrell, Inc., </w:t>
      </w:r>
      <w:hyperlink r:id="rId38" w:history="1">
        <w:r w:rsidR="00084B66" w:rsidRPr="00084B66">
          <w:rPr>
            <w:rFonts w:ascii="Georgia" w:eastAsia="Times New Roman" w:hAnsi="Georgia" w:cs="Times New Roman"/>
            <w:color w:val="007BFF"/>
            <w:sz w:val="24"/>
            <w:szCs w:val="24"/>
            <w:lang w:eastAsia="en-GB"/>
          </w:rPr>
          <w:t>526 Pa. 208</w:t>
        </w:r>
      </w:hyperlink>
      <w:r w:rsidR="00084B66" w:rsidRPr="00084B66">
        <w:rPr>
          <w:rFonts w:ascii="Georgia" w:eastAsia="Times New Roman" w:hAnsi="Georgia" w:cs="Times New Roman"/>
          <w:sz w:val="24"/>
          <w:szCs w:val="24"/>
          <w:lang w:eastAsia="en-GB"/>
        </w:rPr>
        <w:t>, </w:t>
      </w:r>
      <w:r w:rsidR="00084B66" w:rsidRPr="00084B66">
        <w:rPr>
          <w:rFonts w:ascii="Georgia" w:eastAsia="Times New Roman" w:hAnsi="Georgia" w:cs="Times New Roman"/>
          <w:color w:val="007BFF"/>
          <w:sz w:val="24"/>
          <w:szCs w:val="24"/>
          <w:lang w:eastAsia="en-GB"/>
        </w:rPr>
        <w:t>584 A.2d 1383</w:t>
      </w:r>
      <w:r w:rsidR="00084B66" w:rsidRPr="00084B66">
        <w:rPr>
          <w:rFonts w:ascii="Georgia" w:eastAsia="Times New Roman" w:hAnsi="Georgia" w:cs="Times New Roman"/>
          <w:sz w:val="24"/>
          <w:szCs w:val="24"/>
          <w:lang w:eastAsia="en-GB"/>
        </w:rPr>
        <w:t>, 1386 (1991)). The court then agreed that “pharmacies generally have no common-law or statutory duty to warn customers of the risks associated with the prescription drugs they purchase.” </w:t>
      </w:r>
      <w:hyperlink r:id="rId39" w:history="1">
        <w:r w:rsidR="00084B66" w:rsidRPr="00084B66">
          <w:rPr>
            <w:rFonts w:ascii="Georgia" w:eastAsia="Times New Roman" w:hAnsi="Georgia" w:cs="Times New Roman"/>
            <w:i/>
            <w:iCs/>
            <w:color w:val="007BFF"/>
            <w:sz w:val="24"/>
            <w:szCs w:val="24"/>
            <w:lang w:eastAsia="en-GB"/>
          </w:rPr>
          <w:t>Id.</w:t>
        </w:r>
      </w:hyperlink>
    </w:p>
    <w:p w14:paraId="5E6A39C5" w14:textId="43F23DF2" w:rsidR="00084B66" w:rsidRPr="00084B66" w:rsidRDefault="00084B66" w:rsidP="00084B66">
      <w:pPr>
        <w:spacing w:before="100" w:beforeAutospacing="1" w:after="0" w:line="240" w:lineRule="auto"/>
        <w:rPr>
          <w:rFonts w:ascii="Georgia" w:eastAsia="Times New Roman" w:hAnsi="Georgia" w:cs="Times New Roman"/>
          <w:sz w:val="24"/>
          <w:szCs w:val="24"/>
          <w:lang w:eastAsia="en-GB"/>
        </w:rPr>
      </w:pPr>
      <w:r w:rsidRPr="00084B66">
        <w:rPr>
          <w:rFonts w:ascii="Georgia" w:eastAsia="Times New Roman" w:hAnsi="Georgia" w:cs="Times New Roman"/>
          <w:sz w:val="24"/>
          <w:szCs w:val="24"/>
          <w:lang w:eastAsia="en-GB"/>
        </w:rPr>
        <w:t>Almost acknowledging that Arkansas does not recognize a duty such as the one advanced by it, the Estate avers that the better rule of law is that a pharmacist has a duty to contact a prescribing physician or to refuse to fill a prescription that might be dangerous to a patient.</w:t>
      </w:r>
      <w:r w:rsidRPr="00084B66">
        <w:rPr>
          <w:rFonts w:ascii="Georgia" w:eastAsia="Times New Roman" w:hAnsi="Georgia" w:cs="Times New Roman"/>
          <w:b/>
          <w:bCs/>
          <w:color w:val="E878FF"/>
          <w:sz w:val="24"/>
          <w:szCs w:val="24"/>
          <w:vertAlign w:val="superscript"/>
          <w:lang w:eastAsia="en-GB"/>
        </w:rPr>
        <w:t>5</w:t>
      </w:r>
      <w:r w:rsidRPr="00084B66">
        <w:rPr>
          <w:rFonts w:ascii="Georgia" w:eastAsia="Times New Roman" w:hAnsi="Georgia" w:cs="Times New Roman"/>
          <w:sz w:val="24"/>
          <w:szCs w:val="24"/>
          <w:lang w:eastAsia="en-GB"/>
        </w:rPr>
        <w:t> In support, the Estate relies on cases from a minority o</w:t>
      </w:r>
      <w:r w:rsidR="003700F9">
        <w:rPr>
          <w:rFonts w:ascii="Georgia" w:eastAsia="Times New Roman" w:hAnsi="Georgia" w:cs="Times New Roman"/>
          <w:sz w:val="24"/>
          <w:szCs w:val="24"/>
          <w:lang w:eastAsia="en-GB"/>
        </w:rPr>
        <w:t xml:space="preserve">f the jurisdictions that have </w:t>
      </w:r>
      <w:r w:rsidRPr="00084B66">
        <w:rPr>
          <w:rFonts w:ascii="Georgia" w:eastAsia="Times New Roman" w:hAnsi="Georgia" w:cs="Times New Roman"/>
          <w:sz w:val="24"/>
          <w:szCs w:val="24"/>
          <w:lang w:eastAsia="en-GB"/>
        </w:rPr>
        <w:t>recognized that a pharmacist has a duty beyond merely filling a prescription accurately. </w:t>
      </w:r>
      <w:r w:rsidRPr="00084B66">
        <w:rPr>
          <w:rFonts w:ascii="Georgia" w:eastAsia="Times New Roman" w:hAnsi="Georgia" w:cs="Times New Roman"/>
          <w:i/>
          <w:iCs/>
          <w:sz w:val="24"/>
          <w:szCs w:val="24"/>
          <w:lang w:eastAsia="en-GB"/>
        </w:rPr>
        <w:t>See, e.g., Hooks SuperX, Inc. v. McLaughlin, </w:t>
      </w:r>
      <w:hyperlink r:id="rId40" w:history="1">
        <w:r w:rsidRPr="00084B66">
          <w:rPr>
            <w:rFonts w:ascii="Georgia" w:eastAsia="Times New Roman" w:hAnsi="Georgia" w:cs="Times New Roman"/>
            <w:color w:val="007BFF"/>
            <w:sz w:val="24"/>
            <w:szCs w:val="24"/>
            <w:lang w:eastAsia="en-GB"/>
          </w:rPr>
          <w:t>642 N.E.2d 514</w:t>
        </w:r>
      </w:hyperlink>
      <w:r w:rsidRPr="00084B66">
        <w:rPr>
          <w:rFonts w:ascii="Georgia" w:eastAsia="Times New Roman" w:hAnsi="Georgia" w:cs="Times New Roman"/>
          <w:sz w:val="24"/>
          <w:szCs w:val="24"/>
          <w:lang w:eastAsia="en-GB"/>
        </w:rPr>
        <w:t> (Ind.1994) (rejecting applicability of the learned-intermediary doctrine and holding that a pharmacist had a duty to refuse to fill a prescription); </w:t>
      </w:r>
      <w:r w:rsidRPr="00084B66">
        <w:rPr>
          <w:rFonts w:ascii="Georgia" w:eastAsia="Times New Roman" w:hAnsi="Georgia" w:cs="Times New Roman"/>
          <w:i/>
          <w:iCs/>
          <w:sz w:val="24"/>
          <w:szCs w:val="24"/>
          <w:lang w:eastAsia="en-GB"/>
        </w:rPr>
        <w:t>Spalitto, </w:t>
      </w:r>
      <w:r w:rsidRPr="00084B66">
        <w:rPr>
          <w:rFonts w:ascii="Georgia" w:eastAsia="Times New Roman" w:hAnsi="Georgia" w:cs="Times New Roman"/>
          <w:color w:val="007BFF"/>
          <w:sz w:val="24"/>
          <w:szCs w:val="24"/>
          <w:lang w:eastAsia="en-GB"/>
        </w:rPr>
        <w:t>1 S.W.3d 519</w:t>
      </w:r>
      <w:r w:rsidRPr="00084B66">
        <w:rPr>
          <w:rFonts w:ascii="Georgia" w:eastAsia="Times New Roman" w:hAnsi="Georgia" w:cs="Times New Roman"/>
          <w:sz w:val="24"/>
          <w:szCs w:val="24"/>
          <w:lang w:eastAsia="en-GB"/>
        </w:rPr>
        <w:t> (holding that in some cases a pharmacist’s duty will never extend beyond accurately filling a prescription but, in other cases, a pharmacist’s education and expertise will require that he or she do more to help protect their patrons from risks that pharmacists can reasonably foresee).</w:t>
      </w:r>
    </w:p>
    <w:p w14:paraId="5E6A39C6" w14:textId="4E28BD55" w:rsidR="00084B66" w:rsidRPr="00084B66" w:rsidRDefault="00084B66" w:rsidP="00084B66">
      <w:pPr>
        <w:spacing w:before="100" w:beforeAutospacing="1" w:after="225" w:line="240" w:lineRule="auto"/>
        <w:rPr>
          <w:rFonts w:ascii="Georgia" w:eastAsia="Times New Roman" w:hAnsi="Georgia" w:cs="Times New Roman"/>
          <w:sz w:val="24"/>
          <w:szCs w:val="24"/>
          <w:lang w:eastAsia="en-GB"/>
        </w:rPr>
      </w:pPr>
      <w:r w:rsidRPr="00084B66">
        <w:rPr>
          <w:rFonts w:ascii="Georgia" w:eastAsia="Times New Roman" w:hAnsi="Georgia" w:cs="Times New Roman"/>
          <w:sz w:val="24"/>
          <w:szCs w:val="24"/>
          <w:lang w:eastAsia="en-GB"/>
        </w:rPr>
        <w:t>We believe, however, that the better approach is that adopted by the majority of jurisdictions that there is no general duty to warn imposed on pharmacists. </w:t>
      </w:r>
      <w:r w:rsidRPr="00084B66">
        <w:rPr>
          <w:rFonts w:ascii="Georgia" w:eastAsia="Times New Roman" w:hAnsi="Georgia" w:cs="Times New Roman"/>
          <w:i/>
          <w:iCs/>
          <w:sz w:val="24"/>
          <w:szCs w:val="24"/>
          <w:lang w:eastAsia="en-GB"/>
        </w:rPr>
        <w:t xml:space="preserve">See, e.g., </w:t>
      </w:r>
      <w:r w:rsidRPr="003700F9">
        <w:rPr>
          <w:rFonts w:ascii="Georgia" w:eastAsia="Times New Roman" w:hAnsi="Georgia" w:cs="Times New Roman"/>
          <w:i/>
          <w:iCs/>
          <w:sz w:val="24"/>
          <w:szCs w:val="24"/>
          <w:highlight w:val="cyan"/>
          <w:lang w:eastAsia="en-GB"/>
        </w:rPr>
        <w:t>Walls v. Alpharma USPD, Inc., </w:t>
      </w:r>
      <w:hyperlink r:id="rId41" w:history="1">
        <w:r w:rsidRPr="003700F9">
          <w:rPr>
            <w:rFonts w:ascii="Georgia" w:eastAsia="Times New Roman" w:hAnsi="Georgia" w:cs="Times New Roman"/>
            <w:color w:val="007BFF"/>
            <w:sz w:val="24"/>
            <w:szCs w:val="24"/>
            <w:highlight w:val="cyan"/>
            <w:lang w:eastAsia="en-GB"/>
          </w:rPr>
          <w:t>887 So.2d 881</w:t>
        </w:r>
      </w:hyperlink>
      <w:r w:rsidRPr="003700F9">
        <w:rPr>
          <w:rFonts w:ascii="Georgia" w:eastAsia="Times New Roman" w:hAnsi="Georgia" w:cs="Times New Roman"/>
          <w:sz w:val="24"/>
          <w:szCs w:val="24"/>
          <w:highlight w:val="cyan"/>
          <w:lang w:eastAsia="en-GB"/>
        </w:rPr>
        <w:t> (Ala.2004)</w:t>
      </w:r>
      <w:r w:rsidRPr="00084B66">
        <w:rPr>
          <w:rFonts w:ascii="Georgia" w:eastAsia="Times New Roman" w:hAnsi="Georgia" w:cs="Times New Roman"/>
          <w:sz w:val="24"/>
          <w:szCs w:val="24"/>
          <w:lang w:eastAsia="en-GB"/>
        </w:rPr>
        <w:t xml:space="preserve"> (holding that to the extent that the learned-intermediary doctrine applies, the duty to determine whether the medication as prescribed is dangerously defective is owed by the prescribing physician and not by the pharmacist filling the prescription); </w:t>
      </w:r>
      <w:r w:rsidRPr="003700F9">
        <w:rPr>
          <w:rFonts w:ascii="Georgia" w:eastAsia="Times New Roman" w:hAnsi="Georgia" w:cs="Times New Roman"/>
          <w:i/>
          <w:iCs/>
          <w:sz w:val="24"/>
          <w:szCs w:val="24"/>
          <w:highlight w:val="cyan"/>
          <w:lang w:eastAsia="en-GB"/>
        </w:rPr>
        <w:t>Cottam v. CVS Pharmacy, </w:t>
      </w:r>
      <w:r w:rsidRPr="003700F9">
        <w:rPr>
          <w:rFonts w:ascii="Georgia" w:eastAsia="Times New Roman" w:hAnsi="Georgia" w:cs="Times New Roman"/>
          <w:color w:val="007BFF"/>
          <w:sz w:val="24"/>
          <w:szCs w:val="24"/>
          <w:highlight w:val="cyan"/>
          <w:lang w:eastAsia="en-GB"/>
        </w:rPr>
        <w:t>436 Mass. 316</w:t>
      </w:r>
      <w:r w:rsidRPr="003700F9">
        <w:rPr>
          <w:rFonts w:ascii="Georgia" w:eastAsia="Times New Roman" w:hAnsi="Georgia" w:cs="Times New Roman"/>
          <w:sz w:val="24"/>
          <w:szCs w:val="24"/>
          <w:highlight w:val="cyan"/>
          <w:lang w:eastAsia="en-GB"/>
        </w:rPr>
        <w:t>, </w:t>
      </w:r>
      <w:hyperlink r:id="rId42" w:history="1">
        <w:r w:rsidRPr="003700F9">
          <w:rPr>
            <w:rFonts w:ascii="Georgia" w:eastAsia="Times New Roman" w:hAnsi="Georgia" w:cs="Times New Roman"/>
            <w:color w:val="007BFF"/>
            <w:sz w:val="24"/>
            <w:szCs w:val="24"/>
            <w:highlight w:val="cyan"/>
            <w:lang w:eastAsia="en-GB"/>
          </w:rPr>
          <w:t>764 N.E.2d 814</w:t>
        </w:r>
      </w:hyperlink>
      <w:r w:rsidRPr="003700F9">
        <w:rPr>
          <w:rFonts w:ascii="Georgia" w:eastAsia="Times New Roman" w:hAnsi="Georgia" w:cs="Times New Roman"/>
          <w:sz w:val="24"/>
          <w:szCs w:val="24"/>
          <w:highlight w:val="cyan"/>
          <w:lang w:eastAsia="en-GB"/>
        </w:rPr>
        <w:t> (2002)</w:t>
      </w:r>
      <w:r w:rsidRPr="00084B66">
        <w:rPr>
          <w:rFonts w:ascii="Georgia" w:eastAsia="Times New Roman" w:hAnsi="Georgia" w:cs="Times New Roman"/>
          <w:sz w:val="24"/>
          <w:szCs w:val="24"/>
          <w:lang w:eastAsia="en-GB"/>
        </w:rPr>
        <w:t xml:space="preserve"> (holding that generally a pharmacy has no duty to warn its customers of the side effects of prescription drugs); </w:t>
      </w:r>
      <w:r w:rsidRPr="003700F9">
        <w:rPr>
          <w:rFonts w:ascii="Georgia" w:eastAsia="Times New Roman" w:hAnsi="Georgia" w:cs="Times New Roman"/>
          <w:i/>
          <w:iCs/>
          <w:sz w:val="24"/>
          <w:szCs w:val="24"/>
          <w:highlight w:val="cyan"/>
          <w:lang w:eastAsia="en-GB"/>
        </w:rPr>
        <w:t>Moore v. Mem’l Hasp, of Gulfport, </w:t>
      </w:r>
      <w:r w:rsidRPr="003700F9">
        <w:rPr>
          <w:rFonts w:ascii="Georgia" w:eastAsia="Times New Roman" w:hAnsi="Georgia" w:cs="Times New Roman"/>
          <w:color w:val="007BFF"/>
          <w:sz w:val="24"/>
          <w:szCs w:val="24"/>
          <w:highlight w:val="cyan"/>
          <w:lang w:eastAsia="en-GB"/>
        </w:rPr>
        <w:t>825 So.2d 658</w:t>
      </w:r>
      <w:r w:rsidRPr="003700F9">
        <w:rPr>
          <w:rFonts w:ascii="Georgia" w:eastAsia="Times New Roman" w:hAnsi="Georgia" w:cs="Times New Roman"/>
          <w:sz w:val="24"/>
          <w:szCs w:val="24"/>
          <w:highlight w:val="cyan"/>
          <w:lang w:eastAsia="en-GB"/>
        </w:rPr>
        <w:t> (Miss.2002)</w:t>
      </w:r>
      <w:r w:rsidRPr="00084B66">
        <w:rPr>
          <w:rFonts w:ascii="Georgia" w:eastAsia="Times New Roman" w:hAnsi="Georgia" w:cs="Times New Roman"/>
          <w:sz w:val="24"/>
          <w:szCs w:val="24"/>
          <w:lang w:eastAsia="en-GB"/>
        </w:rPr>
        <w:t xml:space="preserve"> (refusing to impose duty to warn on pharmacist where under the learne</w:t>
      </w:r>
      <w:r w:rsidR="003700F9">
        <w:rPr>
          <w:rFonts w:ascii="Georgia" w:eastAsia="Times New Roman" w:hAnsi="Georgia" w:cs="Times New Roman"/>
          <w:sz w:val="24"/>
          <w:szCs w:val="24"/>
          <w:lang w:eastAsia="en-GB"/>
        </w:rPr>
        <w:t xml:space="preserve">d-intermediary doctrine the </w:t>
      </w:r>
      <w:r w:rsidRPr="00084B66">
        <w:rPr>
          <w:rFonts w:ascii="Georgia" w:eastAsia="Times New Roman" w:hAnsi="Georgia" w:cs="Times New Roman"/>
          <w:sz w:val="24"/>
          <w:szCs w:val="24"/>
          <w:lang w:eastAsia="en-GB"/>
        </w:rPr>
        <w:t>physician is best situated to know the propensities of a drug and to know the needs and characteristics of his patient); </w:t>
      </w:r>
      <w:r w:rsidRPr="003700F9">
        <w:rPr>
          <w:rFonts w:ascii="Georgia" w:eastAsia="Times New Roman" w:hAnsi="Georgia" w:cs="Times New Roman"/>
          <w:i/>
          <w:iCs/>
          <w:sz w:val="24"/>
          <w:szCs w:val="24"/>
          <w:highlight w:val="cyan"/>
          <w:lang w:eastAsia="en-GB"/>
        </w:rPr>
        <w:t>McKee v. Am. Home Prods., Corp., </w:t>
      </w:r>
      <w:hyperlink r:id="rId43" w:history="1">
        <w:r w:rsidRPr="003700F9">
          <w:rPr>
            <w:rFonts w:ascii="Georgia" w:eastAsia="Times New Roman" w:hAnsi="Georgia" w:cs="Times New Roman"/>
            <w:color w:val="007BFF"/>
            <w:sz w:val="24"/>
            <w:szCs w:val="24"/>
            <w:highlight w:val="cyan"/>
            <w:lang w:eastAsia="en-GB"/>
          </w:rPr>
          <w:t>113 Wash.2d 701</w:t>
        </w:r>
      </w:hyperlink>
      <w:r w:rsidRPr="003700F9">
        <w:rPr>
          <w:rFonts w:ascii="Georgia" w:eastAsia="Times New Roman" w:hAnsi="Georgia" w:cs="Times New Roman"/>
          <w:sz w:val="24"/>
          <w:szCs w:val="24"/>
          <w:highlight w:val="cyan"/>
          <w:lang w:eastAsia="en-GB"/>
        </w:rPr>
        <w:t>, </w:t>
      </w:r>
      <w:r w:rsidRPr="003700F9">
        <w:rPr>
          <w:rFonts w:ascii="Georgia" w:eastAsia="Times New Roman" w:hAnsi="Georgia" w:cs="Times New Roman"/>
          <w:color w:val="007BFF"/>
          <w:sz w:val="24"/>
          <w:szCs w:val="24"/>
          <w:highlight w:val="cyan"/>
          <w:lang w:eastAsia="en-GB"/>
        </w:rPr>
        <w:t>782 P.2d 1045</w:t>
      </w:r>
      <w:r w:rsidRPr="003700F9">
        <w:rPr>
          <w:rFonts w:ascii="Georgia" w:eastAsia="Times New Roman" w:hAnsi="Georgia" w:cs="Times New Roman"/>
          <w:sz w:val="24"/>
          <w:szCs w:val="24"/>
          <w:highlight w:val="cyan"/>
          <w:lang w:eastAsia="en-GB"/>
        </w:rPr>
        <w:t> (1989)</w:t>
      </w:r>
      <w:r w:rsidRPr="00084B66">
        <w:rPr>
          <w:rFonts w:ascii="Georgia" w:eastAsia="Times New Roman" w:hAnsi="Georgia" w:cs="Times New Roman"/>
          <w:sz w:val="24"/>
          <w:szCs w:val="24"/>
          <w:lang w:eastAsia="en-GB"/>
        </w:rPr>
        <w:t xml:space="preserve"> (refusing to find that a pharmacist had a duty to warn of possible adverse effects of a prescription medication where to do so would require the pharmacist to question the physician’s judgment); </w:t>
      </w:r>
      <w:r w:rsidRPr="003700F9">
        <w:rPr>
          <w:rFonts w:ascii="Georgia" w:eastAsia="Times New Roman" w:hAnsi="Georgia" w:cs="Times New Roman"/>
          <w:i/>
          <w:iCs/>
          <w:sz w:val="24"/>
          <w:szCs w:val="24"/>
          <w:highlight w:val="cyan"/>
          <w:lang w:eastAsia="en-GB"/>
        </w:rPr>
        <w:t>Leesley v. West, </w:t>
      </w:r>
      <w:hyperlink r:id="rId44" w:anchor="p120" w:history="1">
        <w:r w:rsidRPr="003700F9">
          <w:rPr>
            <w:rFonts w:ascii="Georgia" w:eastAsia="Times New Roman" w:hAnsi="Georgia" w:cs="Times New Roman"/>
            <w:i/>
            <w:iCs/>
            <w:color w:val="979797"/>
            <w:sz w:val="19"/>
            <w:szCs w:val="19"/>
            <w:highlight w:val="cyan"/>
            <w:lang w:eastAsia="en-GB"/>
          </w:rPr>
          <w:t>*120</w:t>
        </w:r>
      </w:hyperlink>
      <w:r w:rsidRPr="003700F9">
        <w:rPr>
          <w:rFonts w:ascii="Georgia" w:eastAsia="Times New Roman" w:hAnsi="Georgia" w:cs="Times New Roman"/>
          <w:color w:val="007BFF"/>
          <w:sz w:val="24"/>
          <w:szCs w:val="24"/>
          <w:highlight w:val="cyan"/>
          <w:lang w:eastAsia="en-GB"/>
        </w:rPr>
        <w:t>165 Ill.App.3d 135</w:t>
      </w:r>
      <w:r w:rsidRPr="003700F9">
        <w:rPr>
          <w:rFonts w:ascii="Georgia" w:eastAsia="Times New Roman" w:hAnsi="Georgia" w:cs="Times New Roman"/>
          <w:sz w:val="24"/>
          <w:szCs w:val="24"/>
          <w:highlight w:val="cyan"/>
          <w:lang w:eastAsia="en-GB"/>
        </w:rPr>
        <w:t>, </w:t>
      </w:r>
      <w:hyperlink r:id="rId45" w:history="1">
        <w:r w:rsidRPr="003700F9">
          <w:rPr>
            <w:rFonts w:ascii="Georgia" w:eastAsia="Times New Roman" w:hAnsi="Georgia" w:cs="Times New Roman"/>
            <w:color w:val="007BFF"/>
            <w:sz w:val="24"/>
            <w:szCs w:val="24"/>
            <w:highlight w:val="cyan"/>
            <w:lang w:eastAsia="en-GB"/>
          </w:rPr>
          <w:t>116 IllDec. 136</w:t>
        </w:r>
      </w:hyperlink>
      <w:r w:rsidRPr="003700F9">
        <w:rPr>
          <w:rFonts w:ascii="Georgia" w:eastAsia="Times New Roman" w:hAnsi="Georgia" w:cs="Times New Roman"/>
          <w:sz w:val="24"/>
          <w:szCs w:val="24"/>
          <w:highlight w:val="cyan"/>
          <w:lang w:eastAsia="en-GB"/>
        </w:rPr>
        <w:t>, </w:t>
      </w:r>
      <w:r w:rsidRPr="003700F9">
        <w:rPr>
          <w:rFonts w:ascii="Georgia" w:eastAsia="Times New Roman" w:hAnsi="Georgia" w:cs="Times New Roman"/>
          <w:color w:val="007BFF"/>
          <w:sz w:val="24"/>
          <w:szCs w:val="24"/>
          <w:highlight w:val="cyan"/>
          <w:lang w:eastAsia="en-GB"/>
        </w:rPr>
        <w:t>518 N.E.2d 758</w:t>
      </w:r>
      <w:r w:rsidRPr="003700F9">
        <w:rPr>
          <w:rFonts w:ascii="Georgia" w:eastAsia="Times New Roman" w:hAnsi="Georgia" w:cs="Times New Roman"/>
          <w:sz w:val="24"/>
          <w:szCs w:val="24"/>
          <w:highlight w:val="cyan"/>
          <w:lang w:eastAsia="en-GB"/>
        </w:rPr>
        <w:t> (1988)</w:t>
      </w:r>
      <w:r w:rsidRPr="00084B66">
        <w:rPr>
          <w:rFonts w:ascii="Georgia" w:eastAsia="Times New Roman" w:hAnsi="Georgia" w:cs="Times New Roman"/>
          <w:sz w:val="24"/>
          <w:szCs w:val="24"/>
          <w:lang w:eastAsia="en-GB"/>
        </w:rPr>
        <w:t xml:space="preserve"> (refusing to impose a general duty to warn where such a duty would abrogate the learned-intermediary doctrine); </w:t>
      </w:r>
      <w:r w:rsidRPr="003700F9">
        <w:rPr>
          <w:rFonts w:ascii="Georgia" w:eastAsia="Times New Roman" w:hAnsi="Georgia" w:cs="Times New Roman"/>
          <w:i/>
          <w:iCs/>
          <w:sz w:val="24"/>
          <w:szCs w:val="24"/>
          <w:highlight w:val="cyan"/>
          <w:lang w:eastAsia="en-GB"/>
        </w:rPr>
        <w:t>Morgan, </w:t>
      </w:r>
      <w:hyperlink r:id="rId46" w:history="1">
        <w:r w:rsidRPr="003700F9">
          <w:rPr>
            <w:rFonts w:ascii="Georgia" w:eastAsia="Times New Roman" w:hAnsi="Georgia" w:cs="Times New Roman"/>
            <w:color w:val="007BFF"/>
            <w:sz w:val="24"/>
            <w:szCs w:val="24"/>
            <w:highlight w:val="cyan"/>
            <w:lang w:eastAsia="en-GB"/>
          </w:rPr>
          <w:t>30 S.W.3d 455</w:t>
        </w:r>
      </w:hyperlink>
      <w:r w:rsidRPr="00084B66">
        <w:rPr>
          <w:rFonts w:ascii="Georgia" w:eastAsia="Times New Roman" w:hAnsi="Georgia" w:cs="Times New Roman"/>
          <w:sz w:val="24"/>
          <w:szCs w:val="24"/>
          <w:lang w:eastAsia="en-GB"/>
        </w:rPr>
        <w:t> (holding that a pharmacist, who had properly filled a lawful prescription, had no duty to warn the plaintiff of adverse reactions).</w:t>
      </w:r>
    </w:p>
    <w:p w14:paraId="5E6A39C7" w14:textId="77777777" w:rsidR="00084B66" w:rsidRPr="00084B66" w:rsidRDefault="00084B66" w:rsidP="00084B66">
      <w:pPr>
        <w:spacing w:before="100" w:beforeAutospacing="1" w:after="225" w:line="240" w:lineRule="auto"/>
        <w:rPr>
          <w:rFonts w:ascii="Georgia" w:eastAsia="Times New Roman" w:hAnsi="Georgia" w:cs="Times New Roman"/>
          <w:sz w:val="24"/>
          <w:szCs w:val="24"/>
          <w:lang w:eastAsia="en-GB"/>
        </w:rPr>
      </w:pPr>
      <w:r w:rsidRPr="00084B66">
        <w:rPr>
          <w:rFonts w:ascii="Georgia" w:eastAsia="Times New Roman" w:hAnsi="Georgia" w:cs="Times New Roman"/>
          <w:sz w:val="24"/>
          <w:szCs w:val="24"/>
          <w:lang w:eastAsia="en-GB"/>
        </w:rPr>
        <w:t>Many of the jurisdictions that have refused to impose a general duty to warn have done so on the basis that the learned-intermediary doctrine places the duty to warn with the prescribing physician. Oftentimes, the underlying rationale for applying the learned-intermediary doctrine is to protect the patient-physician relationship by preventing pharmacists from second-guessing the physicians or otherwise interfering with the patient-physician relationship, which was also a factor recognized by the court in </w:t>
      </w:r>
      <w:r w:rsidRPr="003700F9">
        <w:rPr>
          <w:rFonts w:ascii="Georgia" w:eastAsia="Times New Roman" w:hAnsi="Georgia" w:cs="Times New Roman"/>
          <w:i/>
          <w:iCs/>
          <w:sz w:val="24"/>
          <w:szCs w:val="24"/>
          <w:highlight w:val="cyan"/>
          <w:lang w:eastAsia="en-GB"/>
        </w:rPr>
        <w:t>Kohl</w:t>
      </w:r>
      <w:r w:rsidRPr="00084B66">
        <w:rPr>
          <w:rFonts w:ascii="Georgia" w:eastAsia="Times New Roman" w:hAnsi="Georgia" w:cs="Times New Roman"/>
          <w:i/>
          <w:iCs/>
          <w:sz w:val="24"/>
          <w:szCs w:val="24"/>
          <w:lang w:eastAsia="en-GB"/>
        </w:rPr>
        <w:t>.</w:t>
      </w:r>
    </w:p>
    <w:p w14:paraId="5E6A39C8" w14:textId="3262FCDB" w:rsidR="00084B66" w:rsidRPr="00084B66" w:rsidRDefault="00084B66" w:rsidP="00084B66">
      <w:pPr>
        <w:spacing w:before="100" w:beforeAutospacing="1" w:after="225" w:line="240" w:lineRule="auto"/>
        <w:rPr>
          <w:rFonts w:ascii="Georgia" w:eastAsia="Times New Roman" w:hAnsi="Georgia" w:cs="Times New Roman"/>
          <w:sz w:val="24"/>
          <w:szCs w:val="24"/>
          <w:lang w:eastAsia="en-GB"/>
        </w:rPr>
      </w:pPr>
      <w:r w:rsidRPr="00084B66">
        <w:rPr>
          <w:rFonts w:ascii="Georgia" w:eastAsia="Times New Roman" w:hAnsi="Georgia" w:cs="Times New Roman"/>
          <w:sz w:val="24"/>
          <w:szCs w:val="24"/>
          <w:lang w:eastAsia="en-GB"/>
        </w:rPr>
        <w:t>Arkansas adopted the learned-intermediary doctrine in </w:t>
      </w:r>
      <w:r w:rsidRPr="003700F9">
        <w:rPr>
          <w:rFonts w:ascii="Georgia" w:eastAsia="Times New Roman" w:hAnsi="Georgia" w:cs="Times New Roman"/>
          <w:i/>
          <w:iCs/>
          <w:sz w:val="24"/>
          <w:szCs w:val="24"/>
          <w:highlight w:val="cyan"/>
          <w:lang w:eastAsia="en-GB"/>
        </w:rPr>
        <w:t>West v. Searle &amp; Co., </w:t>
      </w:r>
      <w:r w:rsidRPr="003700F9">
        <w:rPr>
          <w:rFonts w:ascii="Georgia" w:eastAsia="Times New Roman" w:hAnsi="Georgia" w:cs="Times New Roman"/>
          <w:color w:val="007BFF"/>
          <w:sz w:val="24"/>
          <w:szCs w:val="24"/>
          <w:highlight w:val="cyan"/>
          <w:lang w:eastAsia="en-GB"/>
        </w:rPr>
        <w:t>305 Ark. 33</w:t>
      </w:r>
      <w:r w:rsidRPr="003700F9">
        <w:rPr>
          <w:rFonts w:ascii="Georgia" w:eastAsia="Times New Roman" w:hAnsi="Georgia" w:cs="Times New Roman"/>
          <w:sz w:val="24"/>
          <w:szCs w:val="24"/>
          <w:highlight w:val="cyan"/>
          <w:lang w:eastAsia="en-GB"/>
        </w:rPr>
        <w:t>, </w:t>
      </w:r>
      <w:hyperlink r:id="rId47" w:history="1">
        <w:r w:rsidRPr="003700F9">
          <w:rPr>
            <w:rFonts w:ascii="Georgia" w:eastAsia="Times New Roman" w:hAnsi="Georgia" w:cs="Times New Roman"/>
            <w:color w:val="007BFF"/>
            <w:sz w:val="24"/>
            <w:szCs w:val="24"/>
            <w:highlight w:val="cyan"/>
            <w:lang w:eastAsia="en-GB"/>
          </w:rPr>
          <w:t>806 S.W.2d 608</w:t>
        </w:r>
      </w:hyperlink>
      <w:r w:rsidRPr="003700F9">
        <w:rPr>
          <w:rFonts w:ascii="Georgia" w:eastAsia="Times New Roman" w:hAnsi="Georgia" w:cs="Times New Roman"/>
          <w:sz w:val="24"/>
          <w:szCs w:val="24"/>
          <w:highlight w:val="cyan"/>
          <w:lang w:eastAsia="en-GB"/>
        </w:rPr>
        <w:t> (1991)</w:t>
      </w:r>
      <w:r w:rsidRPr="00084B66">
        <w:rPr>
          <w:rFonts w:ascii="Georgia" w:eastAsia="Times New Roman" w:hAnsi="Georgia" w:cs="Times New Roman"/>
          <w:sz w:val="24"/>
          <w:szCs w:val="24"/>
          <w:lang w:eastAsia="en-GB"/>
        </w:rPr>
        <w:t>. That doctrine provides an exception to the general rule that a manufacturer has a duty to warn the ultimate user of the risks of its products. This court stated as follows:</w:t>
      </w:r>
    </w:p>
    <w:p w14:paraId="5E6A39C9" w14:textId="77777777" w:rsidR="00084B66" w:rsidRPr="00084B66" w:rsidRDefault="00084B66" w:rsidP="00084B66">
      <w:pPr>
        <w:spacing w:after="100" w:line="240" w:lineRule="auto"/>
        <w:rPr>
          <w:rFonts w:ascii="Georgia" w:eastAsia="Times New Roman" w:hAnsi="Georgia" w:cs="Times New Roman"/>
          <w:color w:val="004FB3"/>
          <w:sz w:val="24"/>
          <w:szCs w:val="24"/>
          <w:lang w:eastAsia="en-GB"/>
        </w:rPr>
      </w:pPr>
      <w:r w:rsidRPr="00084B66">
        <w:rPr>
          <w:rFonts w:ascii="Georgia" w:eastAsia="Times New Roman" w:hAnsi="Georgia" w:cs="Times New Roman"/>
          <w:color w:val="004FB3"/>
          <w:sz w:val="24"/>
          <w:szCs w:val="24"/>
          <w:lang w:eastAsia="en-GB"/>
        </w:rPr>
        <w:t>This doctrine provides that a drug manufacturer may rely on the prescribing physician to warn the ultimate consumer of the risks of a prescription drug. The physician acts as the “learned intermediary” between the manufacturer and the ultimate consumer.</w:t>
      </w:r>
    </w:p>
    <w:p w14:paraId="5E6A39CA" w14:textId="683288BC" w:rsidR="00084B66" w:rsidRPr="00084B66" w:rsidRDefault="00084B66" w:rsidP="00084B66">
      <w:pPr>
        <w:spacing w:before="100" w:beforeAutospacing="1" w:after="225" w:line="240" w:lineRule="auto"/>
        <w:rPr>
          <w:rFonts w:ascii="Georgia" w:eastAsia="Times New Roman" w:hAnsi="Georgia" w:cs="Times New Roman"/>
          <w:sz w:val="24"/>
          <w:szCs w:val="24"/>
          <w:lang w:eastAsia="en-GB"/>
        </w:rPr>
      </w:pPr>
      <w:r w:rsidRPr="00084B66">
        <w:rPr>
          <w:rFonts w:ascii="Georgia" w:eastAsia="Times New Roman" w:hAnsi="Georgia" w:cs="Times New Roman"/>
          <w:i/>
          <w:iCs/>
          <w:sz w:val="24"/>
          <w:szCs w:val="24"/>
          <w:lang w:eastAsia="en-GB"/>
        </w:rPr>
        <w:t>\„Id. </w:t>
      </w:r>
      <w:r w:rsidRPr="00084B66">
        <w:rPr>
          <w:rFonts w:ascii="Georgia" w:eastAsia="Times New Roman" w:hAnsi="Georgia" w:cs="Times New Roman"/>
          <w:sz w:val="24"/>
          <w:szCs w:val="24"/>
          <w:lang w:eastAsia="en-GB"/>
        </w:rPr>
        <w:t xml:space="preserve">at </w:t>
      </w:r>
      <w:r w:rsidRPr="003700F9">
        <w:rPr>
          <w:rFonts w:ascii="Georgia" w:eastAsia="Times New Roman" w:hAnsi="Georgia" w:cs="Times New Roman"/>
          <w:sz w:val="24"/>
          <w:szCs w:val="24"/>
          <w:highlight w:val="cyan"/>
          <w:lang w:eastAsia="en-GB"/>
        </w:rPr>
        <w:t>42, </w:t>
      </w:r>
      <w:r w:rsidRPr="003700F9">
        <w:rPr>
          <w:rFonts w:ascii="Georgia" w:eastAsia="Times New Roman" w:hAnsi="Georgia" w:cs="Times New Roman"/>
          <w:color w:val="007BFF"/>
          <w:sz w:val="24"/>
          <w:szCs w:val="24"/>
          <w:highlight w:val="cyan"/>
          <w:lang w:eastAsia="en-GB"/>
        </w:rPr>
        <w:t>806 S.W.2d at 613</w:t>
      </w:r>
      <w:r w:rsidRPr="00084B66">
        <w:rPr>
          <w:rFonts w:ascii="Georgia" w:eastAsia="Times New Roman" w:hAnsi="Georgia" w:cs="Times New Roman"/>
          <w:sz w:val="24"/>
          <w:szCs w:val="24"/>
          <w:lang w:eastAsia="en-GB"/>
        </w:rPr>
        <w:t>. We further stated that there were</w:t>
      </w:r>
    </w:p>
    <w:p w14:paraId="5E6A39CB" w14:textId="77777777" w:rsidR="00084B66" w:rsidRPr="00084B66" w:rsidRDefault="00084B66" w:rsidP="00084B66">
      <w:pPr>
        <w:spacing w:after="100" w:line="240" w:lineRule="auto"/>
        <w:rPr>
          <w:rFonts w:ascii="Georgia" w:eastAsia="Times New Roman" w:hAnsi="Georgia" w:cs="Times New Roman"/>
          <w:color w:val="004FB3"/>
          <w:sz w:val="24"/>
          <w:szCs w:val="24"/>
          <w:lang w:eastAsia="en-GB"/>
        </w:rPr>
      </w:pPr>
      <w:r w:rsidRPr="00084B66">
        <w:rPr>
          <w:rFonts w:ascii="Georgia" w:eastAsia="Times New Roman" w:hAnsi="Georgia" w:cs="Times New Roman"/>
          <w:color w:val="004FB3"/>
          <w:sz w:val="24"/>
          <w:szCs w:val="24"/>
          <w:lang w:eastAsia="en-GB"/>
        </w:rPr>
        <w:t>a number of arguments supporting the application of this exception to prescription drug products. They may be summarized as: First, a physician must prescribe the drug, the patient relies upon the physician’s judgment in selecting the drug, and the patient relies upon the physician’s advice in using the drug. That is to say that there is an independent medical decision by the learned intermediary that the drug is appropriate. Second, it is virtually impossible in many cases for a manufacturer to directly warn each patient. Third, imposition of a duty to warn the user directly would interfere with the relationship between the doctor and the patient.</w:t>
      </w:r>
    </w:p>
    <w:p w14:paraId="5E6A39CC" w14:textId="2A6CF2CA" w:rsidR="00084B66" w:rsidRPr="00084B66" w:rsidRDefault="0000606E" w:rsidP="00084B66">
      <w:pPr>
        <w:spacing w:before="100" w:beforeAutospacing="1" w:after="225" w:line="240" w:lineRule="auto"/>
        <w:rPr>
          <w:rFonts w:ascii="Georgia" w:eastAsia="Times New Roman" w:hAnsi="Georgia" w:cs="Times New Roman"/>
          <w:sz w:val="24"/>
          <w:szCs w:val="24"/>
          <w:lang w:eastAsia="en-GB"/>
        </w:rPr>
      </w:pPr>
      <w:hyperlink r:id="rId48" w:history="1">
        <w:r w:rsidR="00084B66" w:rsidRPr="00084B66">
          <w:rPr>
            <w:rFonts w:ascii="Georgia" w:eastAsia="Times New Roman" w:hAnsi="Georgia" w:cs="Times New Roman"/>
            <w:i/>
            <w:iCs/>
            <w:color w:val="007BFF"/>
            <w:sz w:val="24"/>
            <w:szCs w:val="24"/>
            <w:lang w:eastAsia="en-GB"/>
          </w:rPr>
          <w:t>Id.</w:t>
        </w:r>
      </w:hyperlink>
      <w:r w:rsidR="00084B66" w:rsidRPr="00084B66">
        <w:rPr>
          <w:rFonts w:ascii="Georgia" w:eastAsia="Times New Roman" w:hAnsi="Georgia" w:cs="Times New Roman"/>
          <w:i/>
          <w:iCs/>
          <w:sz w:val="24"/>
          <w:szCs w:val="24"/>
          <w:lang w:eastAsia="en-GB"/>
        </w:rPr>
        <w:t> </w:t>
      </w:r>
      <w:r w:rsidR="00084B66" w:rsidRPr="00084B66">
        <w:rPr>
          <w:rFonts w:ascii="Georgia" w:eastAsia="Times New Roman" w:hAnsi="Georgia" w:cs="Times New Roman"/>
          <w:sz w:val="24"/>
          <w:szCs w:val="24"/>
          <w:lang w:eastAsia="en-GB"/>
        </w:rPr>
        <w:t>The court then held that the doctrine applied to a case involving oral contraceptives. </w:t>
      </w:r>
      <w:r w:rsidR="00084B66" w:rsidRPr="00084B66">
        <w:rPr>
          <w:rFonts w:ascii="Georgia" w:eastAsia="Times New Roman" w:hAnsi="Georgia" w:cs="Times New Roman"/>
          <w:i/>
          <w:iCs/>
          <w:sz w:val="24"/>
          <w:szCs w:val="24"/>
          <w:lang w:eastAsia="en-GB"/>
        </w:rPr>
        <w:t>See </w:t>
      </w:r>
      <w:r w:rsidR="00084B66" w:rsidRPr="00084B66">
        <w:rPr>
          <w:rFonts w:ascii="Georgia" w:eastAsia="Times New Roman" w:hAnsi="Georgia" w:cs="Times New Roman"/>
          <w:i/>
          <w:iCs/>
          <w:color w:val="007BFF"/>
          <w:sz w:val="24"/>
          <w:szCs w:val="24"/>
          <w:lang w:eastAsia="en-GB"/>
        </w:rPr>
        <w:t>id.</w:t>
      </w:r>
    </w:p>
    <w:p w14:paraId="5E6A39CD" w14:textId="278B9B0F" w:rsidR="00084B66" w:rsidRPr="00084B66" w:rsidRDefault="00084B66" w:rsidP="00084B66">
      <w:pPr>
        <w:spacing w:before="100" w:beforeAutospacing="1" w:after="225" w:line="240" w:lineRule="auto"/>
        <w:rPr>
          <w:rFonts w:ascii="Georgia" w:eastAsia="Times New Roman" w:hAnsi="Georgia" w:cs="Times New Roman"/>
          <w:sz w:val="24"/>
          <w:szCs w:val="24"/>
          <w:lang w:eastAsia="en-GB"/>
        </w:rPr>
      </w:pPr>
      <w:r w:rsidRPr="003700F9">
        <w:rPr>
          <w:rFonts w:ascii="Georgia" w:eastAsia="Times New Roman" w:hAnsi="Georgia" w:cs="Times New Roman"/>
          <w:sz w:val="24"/>
          <w:szCs w:val="24"/>
          <w:highlight w:val="green"/>
          <w:lang w:eastAsia="en-GB"/>
        </w:rPr>
        <w:t>Here</w:t>
      </w:r>
      <w:r w:rsidRPr="00084B66">
        <w:rPr>
          <w:rFonts w:ascii="Georgia" w:eastAsia="Times New Roman" w:hAnsi="Georgia" w:cs="Times New Roman"/>
          <w:sz w:val="24"/>
          <w:szCs w:val="24"/>
          <w:lang w:eastAsia="en-GB"/>
        </w:rPr>
        <w:t xml:space="preserve">, in addition to the </w:t>
      </w:r>
      <w:r w:rsidRPr="003700F9">
        <w:rPr>
          <w:rFonts w:ascii="Georgia" w:eastAsia="Times New Roman" w:hAnsi="Georgia" w:cs="Times New Roman"/>
          <w:sz w:val="24"/>
          <w:szCs w:val="24"/>
          <w:highlight w:val="green"/>
          <w:lang w:eastAsia="en-GB"/>
        </w:rPr>
        <w:t>Estate</w:t>
      </w:r>
      <w:r w:rsidRPr="00084B66">
        <w:rPr>
          <w:rFonts w:ascii="Georgia" w:eastAsia="Times New Roman" w:hAnsi="Georgia" w:cs="Times New Roman"/>
          <w:sz w:val="24"/>
          <w:szCs w:val="24"/>
          <w:lang w:eastAsia="en-GB"/>
        </w:rPr>
        <w:t xml:space="preserve">’s argument that the doctrine should not be applied in this case, </w:t>
      </w:r>
      <w:r w:rsidRPr="003700F9">
        <w:rPr>
          <w:rFonts w:ascii="Georgia" w:eastAsia="Times New Roman" w:hAnsi="Georgia" w:cs="Times New Roman"/>
          <w:sz w:val="24"/>
          <w:szCs w:val="24"/>
          <w:lang w:eastAsia="en-GB"/>
        </w:rPr>
        <w:t>ATLA</w:t>
      </w:r>
      <w:r w:rsidRPr="00084B66">
        <w:rPr>
          <w:rFonts w:ascii="Georgia" w:eastAsia="Times New Roman" w:hAnsi="Georgia" w:cs="Times New Roman"/>
          <w:sz w:val="24"/>
          <w:szCs w:val="24"/>
          <w:lang w:eastAsia="en-GB"/>
        </w:rPr>
        <w:t xml:space="preserve">, in its amicus brief, also </w:t>
      </w:r>
      <w:r w:rsidRPr="003700F9">
        <w:rPr>
          <w:rFonts w:ascii="Georgia" w:eastAsia="Times New Roman" w:hAnsi="Georgia" w:cs="Times New Roman"/>
          <w:sz w:val="24"/>
          <w:szCs w:val="24"/>
          <w:highlight w:val="green"/>
          <w:lang w:eastAsia="en-GB"/>
        </w:rPr>
        <w:t>argues that</w:t>
      </w:r>
      <w:r w:rsidRPr="00084B66">
        <w:rPr>
          <w:rFonts w:ascii="Georgia" w:eastAsia="Times New Roman" w:hAnsi="Georgia" w:cs="Times New Roman"/>
          <w:sz w:val="24"/>
          <w:szCs w:val="24"/>
          <w:lang w:eastAsia="en-GB"/>
        </w:rPr>
        <w:t xml:space="preserve"> the circuit court’s order was too broad and that </w:t>
      </w:r>
      <w:r w:rsidRPr="003700F9">
        <w:rPr>
          <w:rFonts w:ascii="Georgia" w:eastAsia="Times New Roman" w:hAnsi="Georgia" w:cs="Times New Roman"/>
          <w:sz w:val="24"/>
          <w:szCs w:val="24"/>
          <w:highlight w:val="green"/>
          <w:lang w:eastAsia="en-GB"/>
        </w:rPr>
        <w:t xml:space="preserve">the learned-intermediary doctrine does not apply to pharmacists. The Estate </w:t>
      </w:r>
      <w:r w:rsidRPr="003700F9">
        <w:rPr>
          <w:rFonts w:ascii="Georgia" w:eastAsia="Times New Roman" w:hAnsi="Georgia" w:cs="Times New Roman"/>
          <w:sz w:val="24"/>
          <w:szCs w:val="24"/>
          <w:lang w:eastAsia="en-GB"/>
        </w:rPr>
        <w:t xml:space="preserve">and ATLA’s </w:t>
      </w:r>
      <w:r w:rsidRPr="003700F9">
        <w:rPr>
          <w:rFonts w:ascii="Georgia" w:eastAsia="Times New Roman" w:hAnsi="Georgia" w:cs="Times New Roman"/>
          <w:sz w:val="24"/>
          <w:szCs w:val="24"/>
          <w:highlight w:val="green"/>
          <w:lang w:eastAsia="en-GB"/>
        </w:rPr>
        <w:t>arguments are unavailing. Again, we believe the more reasoned analysis is that followed by the majority of jurisdictions that there is no general duty to warn, counsel, or refuse to fill prescriptions.</w:t>
      </w:r>
      <w:r w:rsidRPr="00084B66">
        <w:rPr>
          <w:rFonts w:ascii="Georgia" w:eastAsia="Times New Roman" w:hAnsi="Georgia" w:cs="Times New Roman"/>
          <w:sz w:val="24"/>
          <w:szCs w:val="24"/>
          <w:lang w:eastAsia="en-GB"/>
        </w:rPr>
        <w:t xml:space="preserve"> As the Supreme Court of Washington observed in </w:t>
      </w:r>
      <w:r w:rsidRPr="003700F9">
        <w:rPr>
          <w:rFonts w:ascii="Georgia" w:eastAsia="Times New Roman" w:hAnsi="Georgia" w:cs="Times New Roman"/>
          <w:i/>
          <w:iCs/>
          <w:sz w:val="24"/>
          <w:szCs w:val="24"/>
          <w:highlight w:val="cyan"/>
          <w:lang w:eastAsia="en-GB"/>
        </w:rPr>
        <w:t>McKee, </w:t>
      </w:r>
      <w:hyperlink r:id="rId49" w:history="1">
        <w:r w:rsidRPr="003700F9">
          <w:rPr>
            <w:rFonts w:ascii="Georgia" w:eastAsia="Times New Roman" w:hAnsi="Georgia" w:cs="Times New Roman"/>
            <w:color w:val="007BFF"/>
            <w:sz w:val="24"/>
            <w:szCs w:val="24"/>
            <w:highlight w:val="cyan"/>
            <w:lang w:eastAsia="en-GB"/>
          </w:rPr>
          <w:t>113 Wash.2d 701</w:t>
        </w:r>
      </w:hyperlink>
      <w:r w:rsidRPr="003700F9">
        <w:rPr>
          <w:rFonts w:ascii="Georgia" w:eastAsia="Times New Roman" w:hAnsi="Georgia" w:cs="Times New Roman"/>
          <w:sz w:val="24"/>
          <w:szCs w:val="24"/>
          <w:highlight w:val="cyan"/>
          <w:lang w:eastAsia="en-GB"/>
        </w:rPr>
        <w:t>, </w:t>
      </w:r>
      <w:r w:rsidRPr="003700F9">
        <w:rPr>
          <w:rFonts w:ascii="Georgia" w:eastAsia="Times New Roman" w:hAnsi="Georgia" w:cs="Times New Roman"/>
          <w:color w:val="007BFF"/>
          <w:sz w:val="24"/>
          <w:szCs w:val="24"/>
          <w:highlight w:val="cyan"/>
          <w:lang w:eastAsia="en-GB"/>
        </w:rPr>
        <w:t>782 P.2d 1045</w:t>
      </w:r>
      <w:r w:rsidRPr="00084B66">
        <w:rPr>
          <w:rFonts w:ascii="Georgia" w:eastAsia="Times New Roman" w:hAnsi="Georgia" w:cs="Times New Roman"/>
          <w:sz w:val="24"/>
          <w:szCs w:val="24"/>
          <w:lang w:eastAsia="en-GB"/>
        </w:rPr>
        <w:t>:</w:t>
      </w:r>
    </w:p>
    <w:p w14:paraId="5E6A39CE" w14:textId="77777777" w:rsidR="00084B66" w:rsidRPr="00084B66" w:rsidRDefault="00084B66" w:rsidP="00084B66">
      <w:pPr>
        <w:spacing w:after="100" w:line="240" w:lineRule="auto"/>
        <w:rPr>
          <w:rFonts w:ascii="Georgia" w:eastAsia="Times New Roman" w:hAnsi="Georgia" w:cs="Times New Roman"/>
          <w:color w:val="004FB3"/>
          <w:sz w:val="24"/>
          <w:szCs w:val="24"/>
          <w:lang w:eastAsia="en-GB"/>
        </w:rPr>
      </w:pPr>
      <w:r w:rsidRPr="00084B66">
        <w:rPr>
          <w:rFonts w:ascii="Georgia" w:eastAsia="Times New Roman" w:hAnsi="Georgia" w:cs="Times New Roman"/>
          <w:color w:val="004FB3"/>
          <w:sz w:val="24"/>
          <w:szCs w:val="24"/>
          <w:lang w:eastAsia="en-GB"/>
        </w:rPr>
        <w:t>The relationship between the physician-patient-manufacturer applies equally to the relationship between the physician-patient and pharmacist. In both circumstances the patient must look to the physician, for it is only the physician who can relate the propensities of the drug to the physical idiosyncracies of the patient. “It is the physician who is in the best position to decide when to use and how and when to inform his patient regarding risks and benefits pertaining to drug therapy.” W. Keeton, R. Kee-ton, &amp; D. Owen, </w:t>
      </w:r>
      <w:r w:rsidRPr="00084B66">
        <w:rPr>
          <w:rFonts w:ascii="Georgia" w:eastAsia="Times New Roman" w:hAnsi="Georgia" w:cs="Times New Roman"/>
          <w:i/>
          <w:iCs/>
          <w:color w:val="004FB3"/>
          <w:sz w:val="24"/>
          <w:szCs w:val="24"/>
          <w:lang w:eastAsia="en-GB"/>
        </w:rPr>
        <w:t>Prosser and Keeton on Torts </w:t>
      </w:r>
      <w:r w:rsidRPr="00084B66">
        <w:rPr>
          <w:rFonts w:ascii="Georgia" w:eastAsia="Times New Roman" w:hAnsi="Georgia" w:cs="Times New Roman"/>
          <w:color w:val="004FB3"/>
          <w:sz w:val="24"/>
          <w:szCs w:val="24"/>
          <w:lang w:eastAsia="en-GB"/>
        </w:rPr>
        <w:t>§ 96, at 688 (5th ed.1984).</w:t>
      </w:r>
    </w:p>
    <w:p w14:paraId="5E6A39CF" w14:textId="6FC03747" w:rsidR="00084B66" w:rsidRPr="00084B66" w:rsidRDefault="0000606E" w:rsidP="00084B66">
      <w:pPr>
        <w:spacing w:before="100" w:beforeAutospacing="1" w:after="225" w:line="240" w:lineRule="auto"/>
        <w:rPr>
          <w:rFonts w:ascii="Georgia" w:eastAsia="Times New Roman" w:hAnsi="Georgia" w:cs="Times New Roman"/>
          <w:sz w:val="24"/>
          <w:szCs w:val="24"/>
          <w:lang w:eastAsia="en-GB"/>
        </w:rPr>
      </w:pPr>
      <w:hyperlink r:id="rId50" w:history="1">
        <w:r w:rsidR="00084B66" w:rsidRPr="00084B66">
          <w:rPr>
            <w:rFonts w:ascii="Georgia" w:eastAsia="Times New Roman" w:hAnsi="Georgia" w:cs="Times New Roman"/>
            <w:i/>
            <w:iCs/>
            <w:color w:val="007BFF"/>
            <w:sz w:val="24"/>
            <w:szCs w:val="24"/>
            <w:lang w:eastAsia="en-GB"/>
          </w:rPr>
          <w:t>Id. </w:t>
        </w:r>
      </w:hyperlink>
      <w:r w:rsidR="00084B66" w:rsidRPr="00084B66">
        <w:rPr>
          <w:rFonts w:ascii="Georgia" w:eastAsia="Times New Roman" w:hAnsi="Georgia" w:cs="Times New Roman"/>
          <w:color w:val="007BFF"/>
          <w:sz w:val="24"/>
          <w:szCs w:val="24"/>
          <w:lang w:eastAsia="en-GB"/>
        </w:rPr>
        <w:t>at 1050-51</w:t>
      </w:r>
      <w:r w:rsidR="00084B66" w:rsidRPr="00084B66">
        <w:rPr>
          <w:rFonts w:ascii="Georgia" w:eastAsia="Times New Roman" w:hAnsi="Georgia" w:cs="Times New Roman"/>
          <w:sz w:val="24"/>
          <w:szCs w:val="24"/>
          <w:lang w:eastAsia="en-GB"/>
        </w:rPr>
        <w:t>.</w:t>
      </w:r>
    </w:p>
    <w:p w14:paraId="5E6A39D0" w14:textId="77777777" w:rsidR="00084B66" w:rsidRPr="00084B66" w:rsidRDefault="00084B66" w:rsidP="00084B66">
      <w:pPr>
        <w:spacing w:before="100" w:beforeAutospacing="1" w:after="225" w:line="240" w:lineRule="auto"/>
        <w:rPr>
          <w:rFonts w:ascii="Georgia" w:eastAsia="Times New Roman" w:hAnsi="Georgia" w:cs="Times New Roman"/>
          <w:sz w:val="24"/>
          <w:szCs w:val="24"/>
          <w:lang w:eastAsia="en-GB"/>
        </w:rPr>
      </w:pPr>
      <w:r w:rsidRPr="003700F9">
        <w:rPr>
          <w:rFonts w:ascii="Georgia" w:eastAsia="Times New Roman" w:hAnsi="Georgia" w:cs="Times New Roman"/>
          <w:sz w:val="24"/>
          <w:szCs w:val="24"/>
          <w:highlight w:val="green"/>
          <w:lang w:eastAsia="en-GB"/>
        </w:rPr>
        <w:t>We cannot say that Rose Drugs had a general duty to warn, to refuse to fill the prescriptions, or to inquire of Dr. Mann. The duty to warn of the medications’ dan</w:t>
      </w:r>
      <w:hyperlink r:id="rId51" w:anchor="p121" w:history="1">
        <w:r w:rsidRPr="003700F9">
          <w:rPr>
            <w:rFonts w:ascii="Georgia" w:eastAsia="Times New Roman" w:hAnsi="Georgia" w:cs="Times New Roman"/>
            <w:i/>
            <w:iCs/>
            <w:color w:val="979797"/>
            <w:sz w:val="19"/>
            <w:szCs w:val="19"/>
            <w:highlight w:val="green"/>
            <w:lang w:eastAsia="en-GB"/>
          </w:rPr>
          <w:t>*121</w:t>
        </w:r>
      </w:hyperlink>
      <w:r w:rsidRPr="003700F9">
        <w:rPr>
          <w:rFonts w:ascii="Georgia" w:eastAsia="Times New Roman" w:hAnsi="Georgia" w:cs="Times New Roman"/>
          <w:sz w:val="24"/>
          <w:szCs w:val="24"/>
          <w:highlight w:val="green"/>
          <w:lang w:eastAsia="en-GB"/>
        </w:rPr>
        <w:t xml:space="preserve">gers was with Dr. Mann, who prescribed the drugs. </w:t>
      </w:r>
      <w:r w:rsidRPr="003700F9">
        <w:rPr>
          <w:rFonts w:ascii="Georgia" w:eastAsia="Times New Roman" w:hAnsi="Georgia" w:cs="Times New Roman"/>
          <w:sz w:val="24"/>
          <w:szCs w:val="24"/>
          <w:highlight w:val="red"/>
          <w:lang w:eastAsia="en-GB"/>
        </w:rPr>
        <w:t>We therefore affirm the circuit court’s order granting summary judgment in favor of Rose Drugs.</w:t>
      </w:r>
    </w:p>
    <w:p w14:paraId="5E6A39D1" w14:textId="77777777" w:rsidR="00084B66" w:rsidRPr="00084B66" w:rsidRDefault="00084B66" w:rsidP="00084B66">
      <w:pPr>
        <w:spacing w:before="100" w:beforeAutospacing="1" w:after="225" w:line="240" w:lineRule="auto"/>
        <w:rPr>
          <w:rFonts w:ascii="Georgia" w:eastAsia="Times New Roman" w:hAnsi="Georgia" w:cs="Times New Roman"/>
          <w:sz w:val="24"/>
          <w:szCs w:val="24"/>
          <w:lang w:eastAsia="en-GB"/>
        </w:rPr>
      </w:pPr>
      <w:r w:rsidRPr="00084B66">
        <w:rPr>
          <w:rFonts w:ascii="Georgia" w:eastAsia="Times New Roman" w:hAnsi="Georgia" w:cs="Times New Roman"/>
          <w:sz w:val="24"/>
          <w:szCs w:val="24"/>
          <w:lang w:eastAsia="en-GB"/>
        </w:rPr>
        <w:t>HANNAH, C.J., and BROWN, J., dissent.</w:t>
      </w:r>
    </w:p>
    <w:p w14:paraId="5E6A39D2" w14:textId="220ECA94" w:rsidR="00084B66" w:rsidRPr="00084B66" w:rsidRDefault="00084B66" w:rsidP="00084B66">
      <w:pPr>
        <w:spacing w:after="0" w:line="240" w:lineRule="auto"/>
        <w:rPr>
          <w:rFonts w:ascii="Times New Roman" w:eastAsia="Times New Roman" w:hAnsi="Times New Roman" w:cs="Times New Roman"/>
          <w:sz w:val="24"/>
          <w:szCs w:val="24"/>
          <w:lang w:eastAsia="en-GB"/>
        </w:rPr>
      </w:pPr>
      <w:r w:rsidRPr="00084B66">
        <w:rPr>
          <w:rFonts w:ascii="Georgia" w:eastAsia="Times New Roman" w:hAnsi="Georgia" w:cs="Times New Roman"/>
          <w:b/>
          <w:bCs/>
          <w:color w:val="E878FF"/>
          <w:sz w:val="24"/>
          <w:szCs w:val="24"/>
          <w:lang w:eastAsia="en-GB"/>
        </w:rPr>
        <w:t>1</w:t>
      </w:r>
    </w:p>
    <w:p w14:paraId="5E6A39D3" w14:textId="0647AC46" w:rsidR="00084B66" w:rsidRPr="00084B66" w:rsidRDefault="00084B66" w:rsidP="00084B66">
      <w:pPr>
        <w:spacing w:after="120" w:line="240" w:lineRule="auto"/>
        <w:rPr>
          <w:rFonts w:ascii="Georgia" w:eastAsia="Times New Roman" w:hAnsi="Georgia" w:cs="Times New Roman"/>
          <w:sz w:val="24"/>
          <w:szCs w:val="24"/>
          <w:lang w:eastAsia="en-GB"/>
        </w:rPr>
      </w:pPr>
      <w:r w:rsidRPr="00084B66">
        <w:rPr>
          <w:rFonts w:ascii="Georgia" w:eastAsia="Times New Roman" w:hAnsi="Georgia" w:cs="Times New Roman"/>
          <w:sz w:val="24"/>
          <w:szCs w:val="24"/>
          <w:lang w:eastAsia="en-GB"/>
        </w:rPr>
        <w:t>. This court dismissed the Estate's previous appeal due to lack of a final, appealable order pursuant to Ark. R. Civ. P. 54(b) (2009). </w:t>
      </w:r>
      <w:r w:rsidRPr="00084B66">
        <w:rPr>
          <w:rFonts w:ascii="Georgia" w:eastAsia="Times New Roman" w:hAnsi="Georgia" w:cs="Times New Roman"/>
          <w:i/>
          <w:iCs/>
          <w:sz w:val="24"/>
          <w:szCs w:val="24"/>
          <w:lang w:eastAsia="en-GB"/>
        </w:rPr>
        <w:t>See Kowalski v. Rose Drugs of Dardanelle, Inc., </w:t>
      </w:r>
      <w:hyperlink r:id="rId52" w:history="1">
        <w:r w:rsidRPr="00084B66">
          <w:rPr>
            <w:rFonts w:ascii="Georgia" w:eastAsia="Times New Roman" w:hAnsi="Georgia" w:cs="Times New Roman"/>
            <w:color w:val="007BFF"/>
            <w:sz w:val="24"/>
            <w:szCs w:val="24"/>
            <w:lang w:eastAsia="en-GB"/>
          </w:rPr>
          <w:t>2009 Ark. 524</w:t>
        </w:r>
      </w:hyperlink>
      <w:r w:rsidRPr="00084B66">
        <w:rPr>
          <w:rFonts w:ascii="Georgia" w:eastAsia="Times New Roman" w:hAnsi="Georgia" w:cs="Times New Roman"/>
          <w:sz w:val="24"/>
          <w:szCs w:val="24"/>
          <w:lang w:eastAsia="en-GB"/>
        </w:rPr>
        <w:t>, </w:t>
      </w:r>
      <w:r w:rsidRPr="00084B66">
        <w:rPr>
          <w:rFonts w:ascii="Georgia" w:eastAsia="Times New Roman" w:hAnsi="Georgia" w:cs="Times New Roman"/>
          <w:color w:val="007BFF"/>
          <w:sz w:val="24"/>
          <w:szCs w:val="24"/>
          <w:lang w:eastAsia="en-GB"/>
        </w:rPr>
        <w:t>357 S.W.3d 432</w:t>
      </w:r>
      <w:r w:rsidRPr="00084B66">
        <w:rPr>
          <w:rFonts w:ascii="Georgia" w:eastAsia="Times New Roman" w:hAnsi="Georgia" w:cs="Times New Roman"/>
          <w:sz w:val="24"/>
          <w:szCs w:val="24"/>
          <w:lang w:eastAsia="en-GB"/>
        </w:rPr>
        <w:t>.</w:t>
      </w:r>
    </w:p>
    <w:p w14:paraId="5E6A39D4" w14:textId="77777777" w:rsidR="00084B66" w:rsidRPr="00084B66" w:rsidRDefault="0000606E" w:rsidP="00084B66">
      <w:pPr>
        <w:spacing w:after="0" w:line="240" w:lineRule="auto"/>
        <w:rPr>
          <w:rFonts w:ascii="Times New Roman" w:eastAsia="Times New Roman" w:hAnsi="Times New Roman" w:cs="Times New Roman"/>
          <w:sz w:val="24"/>
          <w:szCs w:val="24"/>
          <w:lang w:eastAsia="en-GB"/>
        </w:rPr>
      </w:pPr>
      <w:hyperlink r:id="rId53" w:anchor="ref_footnote_1_2" w:history="1">
        <w:r w:rsidR="00084B66" w:rsidRPr="00084B66">
          <w:rPr>
            <w:rFonts w:ascii="Georgia" w:eastAsia="Times New Roman" w:hAnsi="Georgia" w:cs="Times New Roman"/>
            <w:b/>
            <w:bCs/>
            <w:color w:val="E878FF"/>
            <w:sz w:val="24"/>
            <w:szCs w:val="24"/>
            <w:lang w:eastAsia="en-GB"/>
          </w:rPr>
          <w:t>2</w:t>
        </w:r>
      </w:hyperlink>
    </w:p>
    <w:p w14:paraId="5E6A39D5" w14:textId="77777777" w:rsidR="00084B66" w:rsidRPr="00084B66" w:rsidRDefault="00084B66" w:rsidP="00084B66">
      <w:pPr>
        <w:spacing w:after="120" w:line="240" w:lineRule="auto"/>
        <w:rPr>
          <w:rFonts w:ascii="Georgia" w:eastAsia="Times New Roman" w:hAnsi="Georgia" w:cs="Times New Roman"/>
          <w:sz w:val="24"/>
          <w:szCs w:val="24"/>
          <w:lang w:eastAsia="en-GB"/>
        </w:rPr>
      </w:pPr>
      <w:r w:rsidRPr="00084B66">
        <w:rPr>
          <w:rFonts w:ascii="Georgia" w:eastAsia="Times New Roman" w:hAnsi="Georgia" w:cs="Times New Roman"/>
          <w:sz w:val="24"/>
          <w:szCs w:val="24"/>
          <w:lang w:eastAsia="en-GB"/>
        </w:rPr>
        <w:t>. Dr. Mann is not a party to the instant appeal.</w:t>
      </w:r>
    </w:p>
    <w:p w14:paraId="5E6A39D6" w14:textId="0E0148D9" w:rsidR="00084B66" w:rsidRPr="00084B66" w:rsidRDefault="00084B66" w:rsidP="00084B66">
      <w:pPr>
        <w:spacing w:after="0" w:line="240" w:lineRule="auto"/>
        <w:rPr>
          <w:rFonts w:ascii="Times New Roman" w:eastAsia="Times New Roman" w:hAnsi="Times New Roman" w:cs="Times New Roman"/>
          <w:sz w:val="24"/>
          <w:szCs w:val="24"/>
          <w:lang w:eastAsia="en-GB"/>
        </w:rPr>
      </w:pPr>
      <w:r w:rsidRPr="00084B66">
        <w:rPr>
          <w:rFonts w:ascii="Georgia" w:eastAsia="Times New Roman" w:hAnsi="Georgia" w:cs="Times New Roman"/>
          <w:b/>
          <w:bCs/>
          <w:color w:val="E878FF"/>
          <w:sz w:val="24"/>
          <w:szCs w:val="24"/>
          <w:lang w:eastAsia="en-GB"/>
        </w:rPr>
        <w:t>3</w:t>
      </w:r>
    </w:p>
    <w:p w14:paraId="5E6A39D7" w14:textId="77777777" w:rsidR="00084B66" w:rsidRPr="00084B66" w:rsidRDefault="00084B66" w:rsidP="00084B66">
      <w:pPr>
        <w:spacing w:after="120" w:line="240" w:lineRule="auto"/>
        <w:rPr>
          <w:rFonts w:ascii="Georgia" w:eastAsia="Times New Roman" w:hAnsi="Georgia" w:cs="Times New Roman"/>
          <w:sz w:val="24"/>
          <w:szCs w:val="24"/>
          <w:lang w:eastAsia="en-GB"/>
        </w:rPr>
      </w:pPr>
      <w:r w:rsidRPr="00084B66">
        <w:rPr>
          <w:rFonts w:ascii="Georgia" w:eastAsia="Times New Roman" w:hAnsi="Georgia" w:cs="Times New Roman"/>
          <w:sz w:val="24"/>
          <w:szCs w:val="24"/>
          <w:lang w:eastAsia="en-GB"/>
        </w:rPr>
        <w:t>. In his answer, Dr. Mann admitted only to prescribing Norflex, Valium, Percocet, and Methadone for Curry on August 20, 2005. Rose Drugs did not specify in its answer which drugs it filled. But, attached as exhibits to a brief in support of a motion for summary judgment were pharmacy records showing that Curry had prescriptions filled for Oxycodone, Methadone, Diazepam, Trazo-done, Norflex, and Lunesta.</w:t>
      </w:r>
    </w:p>
    <w:p w14:paraId="5E6A39D8" w14:textId="77777777" w:rsidR="00084B66" w:rsidRPr="00084B66" w:rsidRDefault="0000606E" w:rsidP="00084B66">
      <w:pPr>
        <w:spacing w:after="0" w:line="240" w:lineRule="auto"/>
        <w:rPr>
          <w:rFonts w:ascii="Times New Roman" w:eastAsia="Times New Roman" w:hAnsi="Times New Roman" w:cs="Times New Roman"/>
          <w:sz w:val="24"/>
          <w:szCs w:val="24"/>
          <w:lang w:eastAsia="en-GB"/>
        </w:rPr>
      </w:pPr>
      <w:hyperlink r:id="rId54" w:anchor="ref_footnote_1_4" w:history="1">
        <w:r w:rsidR="00084B66" w:rsidRPr="00084B66">
          <w:rPr>
            <w:rFonts w:ascii="Georgia" w:eastAsia="Times New Roman" w:hAnsi="Georgia" w:cs="Times New Roman"/>
            <w:b/>
            <w:bCs/>
            <w:color w:val="E878FF"/>
            <w:sz w:val="24"/>
            <w:szCs w:val="24"/>
            <w:lang w:eastAsia="en-GB"/>
          </w:rPr>
          <w:t>4</w:t>
        </w:r>
      </w:hyperlink>
    </w:p>
    <w:p w14:paraId="5E6A39D9" w14:textId="5A02683E" w:rsidR="00084B66" w:rsidRPr="00084B66" w:rsidRDefault="00084B66" w:rsidP="00084B66">
      <w:pPr>
        <w:spacing w:after="120" w:line="240" w:lineRule="auto"/>
        <w:rPr>
          <w:rFonts w:ascii="Georgia" w:eastAsia="Times New Roman" w:hAnsi="Georgia" w:cs="Times New Roman"/>
          <w:sz w:val="24"/>
          <w:szCs w:val="24"/>
          <w:lang w:eastAsia="en-GB"/>
        </w:rPr>
      </w:pPr>
      <w:r w:rsidRPr="00084B66">
        <w:rPr>
          <w:rFonts w:ascii="Georgia" w:eastAsia="Times New Roman" w:hAnsi="Georgia" w:cs="Times New Roman"/>
          <w:sz w:val="24"/>
          <w:szCs w:val="24"/>
          <w:lang w:eastAsia="en-GB"/>
        </w:rPr>
        <w:t>. The Arkansas Trial Lawyers Association ("ATLA”) filed an amicus curiae brief in the instant appeal arguing that the circuit court interpreted </w:t>
      </w:r>
      <w:r w:rsidRPr="00084B66">
        <w:rPr>
          <w:rFonts w:ascii="Georgia" w:eastAsia="Times New Roman" w:hAnsi="Georgia" w:cs="Times New Roman"/>
          <w:i/>
          <w:iCs/>
          <w:sz w:val="24"/>
          <w:szCs w:val="24"/>
          <w:lang w:eastAsia="en-GB"/>
        </w:rPr>
        <w:t>Kohl, </w:t>
      </w:r>
      <w:r w:rsidRPr="00084B66">
        <w:rPr>
          <w:rFonts w:ascii="Georgia" w:eastAsia="Times New Roman" w:hAnsi="Georgia" w:cs="Times New Roman"/>
          <w:color w:val="007BFF"/>
          <w:sz w:val="24"/>
          <w:szCs w:val="24"/>
          <w:lang w:eastAsia="en-GB"/>
        </w:rPr>
        <w:t>78 F.Supp.2d 885</w:t>
      </w:r>
      <w:r w:rsidRPr="00084B66">
        <w:rPr>
          <w:rFonts w:ascii="Georgia" w:eastAsia="Times New Roman" w:hAnsi="Georgia" w:cs="Times New Roman"/>
          <w:sz w:val="24"/>
          <w:szCs w:val="24"/>
          <w:lang w:eastAsia="en-GB"/>
        </w:rPr>
        <w:t>, too broadly. ATLA contends that the great weight of authority recognizes that a case such as this one is an exception to the no-duty-to-warn rule and that the learned-intermediary doctrine should not be extended to exempt pharmacists from a duty to warn.</w:t>
      </w:r>
    </w:p>
    <w:p w14:paraId="5E6A39DA" w14:textId="77777777" w:rsidR="00084B66" w:rsidRPr="00084B66" w:rsidRDefault="0000606E" w:rsidP="00084B66">
      <w:pPr>
        <w:spacing w:after="0" w:line="240" w:lineRule="auto"/>
        <w:rPr>
          <w:rFonts w:ascii="Times New Roman" w:eastAsia="Times New Roman" w:hAnsi="Times New Roman" w:cs="Times New Roman"/>
          <w:sz w:val="24"/>
          <w:szCs w:val="24"/>
          <w:lang w:eastAsia="en-GB"/>
        </w:rPr>
      </w:pPr>
      <w:hyperlink r:id="rId55" w:anchor="ref_footnote_1_5" w:history="1">
        <w:r w:rsidR="00084B66" w:rsidRPr="00084B66">
          <w:rPr>
            <w:rFonts w:ascii="Georgia" w:eastAsia="Times New Roman" w:hAnsi="Georgia" w:cs="Times New Roman"/>
            <w:b/>
            <w:bCs/>
            <w:color w:val="E878FF"/>
            <w:sz w:val="24"/>
            <w:szCs w:val="24"/>
            <w:lang w:eastAsia="en-GB"/>
          </w:rPr>
          <w:t>5</w:t>
        </w:r>
      </w:hyperlink>
    </w:p>
    <w:p w14:paraId="5E6A39DB" w14:textId="77777777" w:rsidR="00084B66" w:rsidRPr="00084B66" w:rsidRDefault="00084B66" w:rsidP="00084B66">
      <w:pPr>
        <w:spacing w:after="120" w:line="240" w:lineRule="auto"/>
        <w:rPr>
          <w:rFonts w:ascii="Georgia" w:eastAsia="Times New Roman" w:hAnsi="Georgia" w:cs="Times New Roman"/>
          <w:sz w:val="24"/>
          <w:szCs w:val="24"/>
          <w:lang w:eastAsia="en-GB"/>
        </w:rPr>
      </w:pPr>
      <w:r w:rsidRPr="00084B66">
        <w:rPr>
          <w:rFonts w:ascii="Georgia" w:eastAsia="Times New Roman" w:hAnsi="Georgia" w:cs="Times New Roman"/>
          <w:sz w:val="24"/>
          <w:szCs w:val="24"/>
          <w:lang w:eastAsia="en-GB"/>
        </w:rPr>
        <w:t>. The dissents seem to suggest that some type of special duty may have existed in this case. The evidence before us simply does not support such a conclusion. As Justice Hannah acknowledges in his dissent, there was evidence that Rose Drugs did in fact consult with Curry regarding the prescriptions. There was also evidence that Curry, at the time that he saw Dr. Mann, was already taking a host of medications, including several central nervous system depressors.</w:t>
      </w:r>
    </w:p>
    <w:p w14:paraId="5E6A39DC" w14:textId="77777777" w:rsidR="00084B66" w:rsidRPr="00084B66" w:rsidRDefault="00084B66" w:rsidP="00084B66">
      <w:pPr>
        <w:spacing w:after="120" w:line="240" w:lineRule="auto"/>
        <w:rPr>
          <w:rFonts w:ascii="Georgia" w:eastAsia="Times New Roman" w:hAnsi="Georgia" w:cs="Times New Roman"/>
          <w:sz w:val="24"/>
          <w:szCs w:val="24"/>
          <w:lang w:eastAsia="en-GB"/>
        </w:rPr>
      </w:pPr>
      <w:r w:rsidRPr="00084B66">
        <w:rPr>
          <w:rFonts w:ascii="Georgia" w:eastAsia="Times New Roman" w:hAnsi="Georgia" w:cs="Times New Roman"/>
          <w:sz w:val="24"/>
          <w:szCs w:val="24"/>
          <w:lang w:eastAsia="en-GB"/>
        </w:rPr>
        <w:t>And, contrary to Justice Brown's dissent, we do not hold that a pharmacist will never owe a duty to a customer. In fact, his dissent ignores the specific holding of this opinion that Rose Drugs owed Curry no general duty to warn, to refuse to fill the prescriptions, or to inquire of Dr. Mann. Moreover, Justice Brown mistakenly opines that the Pharmacy Board Regulations created a standard of care in the instant case and, thus, there was a fact question precluding the grant of summary judgment. Because there is no general duty under Arkansas law, there is no need to analyze whether there has been a breach of the standard of care.</w:t>
      </w:r>
    </w:p>
    <w:p w14:paraId="5E6A39DD" w14:textId="77777777" w:rsidR="00084B66" w:rsidRPr="00084B66" w:rsidRDefault="00084B66" w:rsidP="00084B66">
      <w:pPr>
        <w:spacing w:before="100" w:beforeAutospacing="1" w:after="225" w:line="240" w:lineRule="auto"/>
        <w:rPr>
          <w:rFonts w:ascii="Georgia" w:eastAsia="Times New Roman" w:hAnsi="Georgia" w:cs="Times New Roman"/>
          <w:color w:val="E878FF"/>
          <w:sz w:val="24"/>
          <w:szCs w:val="24"/>
          <w:lang w:eastAsia="en-GB"/>
        </w:rPr>
      </w:pPr>
      <w:r w:rsidRPr="00084B66">
        <w:rPr>
          <w:rFonts w:ascii="Georgia" w:eastAsia="Times New Roman" w:hAnsi="Georgia" w:cs="Times New Roman"/>
          <w:color w:val="E878FF"/>
          <w:sz w:val="24"/>
          <w:szCs w:val="24"/>
          <w:lang w:eastAsia="en-GB"/>
        </w:rPr>
        <w:t>JIM HANNAH, Chief Justice,</w:t>
      </w:r>
    </w:p>
    <w:p w14:paraId="5E6A39DE" w14:textId="77777777" w:rsidR="00084B66" w:rsidRPr="00084B66" w:rsidRDefault="00084B66" w:rsidP="00084B66">
      <w:pPr>
        <w:spacing w:before="100" w:beforeAutospacing="1" w:after="225" w:line="240" w:lineRule="auto"/>
        <w:rPr>
          <w:rFonts w:ascii="Georgia" w:eastAsia="Times New Roman" w:hAnsi="Georgia" w:cs="Times New Roman"/>
          <w:sz w:val="24"/>
          <w:szCs w:val="24"/>
          <w:lang w:eastAsia="en-GB"/>
        </w:rPr>
      </w:pPr>
      <w:r w:rsidRPr="00084B66">
        <w:rPr>
          <w:rFonts w:ascii="Georgia" w:eastAsia="Times New Roman" w:hAnsi="Georgia" w:cs="Times New Roman"/>
          <w:sz w:val="24"/>
          <w:szCs w:val="24"/>
          <w:lang w:eastAsia="en-GB"/>
        </w:rPr>
        <w:t>dissenting.</w:t>
      </w:r>
    </w:p>
    <w:p w14:paraId="5E6A39DF" w14:textId="294B650D" w:rsidR="00084B66" w:rsidRPr="00084B66" w:rsidRDefault="00084B66" w:rsidP="00084B66">
      <w:pPr>
        <w:spacing w:before="100" w:beforeAutospacing="1" w:after="225" w:line="240" w:lineRule="auto"/>
        <w:rPr>
          <w:rFonts w:ascii="Georgia" w:eastAsia="Times New Roman" w:hAnsi="Georgia" w:cs="Times New Roman"/>
          <w:sz w:val="24"/>
          <w:szCs w:val="24"/>
          <w:lang w:eastAsia="en-GB"/>
        </w:rPr>
      </w:pPr>
      <w:r w:rsidRPr="00084B66">
        <w:rPr>
          <w:rFonts w:ascii="Georgia" w:eastAsia="Times New Roman" w:hAnsi="Georgia" w:cs="Times New Roman"/>
          <w:sz w:val="24"/>
          <w:szCs w:val="24"/>
          <w:lang w:eastAsia="en-GB"/>
        </w:rPr>
        <w:t>I respectfully dissent. Rose Drugs of Dardanelle, Inc., moved for summary judgment asserting that its duty to Kevin Curry “required no more” than to fill Curry’s prescriptions as ordered by Dr. Mann. The circuit court found that </w:t>
      </w:r>
      <w:r w:rsidRPr="00084B66">
        <w:rPr>
          <w:rFonts w:ascii="Georgia" w:eastAsia="Times New Roman" w:hAnsi="Georgia" w:cs="Times New Roman"/>
          <w:i/>
          <w:iCs/>
          <w:sz w:val="24"/>
          <w:szCs w:val="24"/>
          <w:lang w:eastAsia="en-GB"/>
        </w:rPr>
        <w:t>Kohl v. American Home Products Corp., </w:t>
      </w:r>
      <w:r w:rsidRPr="00084B66">
        <w:rPr>
          <w:rFonts w:ascii="Georgia" w:eastAsia="Times New Roman" w:hAnsi="Georgia" w:cs="Times New Roman"/>
          <w:color w:val="007BFF"/>
          <w:sz w:val="24"/>
          <w:szCs w:val="24"/>
          <w:lang w:eastAsia="en-GB"/>
        </w:rPr>
        <w:t>78 F.Supp.2d 885</w:t>
      </w:r>
      <w:r w:rsidRPr="00084B66">
        <w:rPr>
          <w:rFonts w:ascii="Georgia" w:eastAsia="Times New Roman" w:hAnsi="Georgia" w:cs="Times New Roman"/>
          <w:sz w:val="24"/>
          <w:szCs w:val="24"/>
          <w:lang w:eastAsia="en-GB"/>
        </w:rPr>
        <w:t> (W.D.Ark.1999) was persuasive on this issue and was a decision that would likely be adopted by this court. The circuit court further found that under </w:t>
      </w:r>
      <w:r w:rsidRPr="00084B66">
        <w:rPr>
          <w:rFonts w:ascii="Georgia" w:eastAsia="Times New Roman" w:hAnsi="Georgia" w:cs="Times New Roman"/>
          <w:i/>
          <w:iCs/>
          <w:sz w:val="24"/>
          <w:szCs w:val="24"/>
          <w:lang w:eastAsia="en-GB"/>
        </w:rPr>
        <w:t>Kohl, </w:t>
      </w:r>
      <w:r w:rsidRPr="00084B66">
        <w:rPr>
          <w:rFonts w:ascii="Georgia" w:eastAsia="Times New Roman" w:hAnsi="Georgia" w:cs="Times New Roman"/>
          <w:sz w:val="24"/>
          <w:szCs w:val="24"/>
          <w:lang w:eastAsia="en-GB"/>
        </w:rPr>
        <w:t>there is </w:t>
      </w:r>
      <w:r w:rsidRPr="00084B66">
        <w:rPr>
          <w:rFonts w:ascii="Georgia" w:eastAsia="Times New Roman" w:hAnsi="Georgia" w:cs="Times New Roman"/>
          <w:i/>
          <w:iCs/>
          <w:sz w:val="24"/>
          <w:szCs w:val="24"/>
          <w:lang w:eastAsia="en-GB"/>
        </w:rPr>
        <w:t>“no </w:t>
      </w:r>
      <w:r w:rsidRPr="00084B66">
        <w:rPr>
          <w:rFonts w:ascii="Georgia" w:eastAsia="Times New Roman" w:hAnsi="Georgia" w:cs="Times New Roman"/>
          <w:sz w:val="24"/>
          <w:szCs w:val="24"/>
          <w:lang w:eastAsia="en-GB"/>
        </w:rPr>
        <w:t>duty other than the duty to fill the prescription as prescribed and properly label it.” I agree with the majority’s conclusion that a pharmacist bears no general duty to advise or warn patients or doctors regarding dangers and risks that have already been properly weighed and assessed by the doctor. </w:t>
      </w:r>
      <w:r w:rsidRPr="00084B66">
        <w:rPr>
          <w:rFonts w:ascii="Georgia" w:eastAsia="Times New Roman" w:hAnsi="Georgia" w:cs="Times New Roman"/>
          <w:i/>
          <w:iCs/>
          <w:sz w:val="24"/>
          <w:szCs w:val="24"/>
          <w:lang w:eastAsia="en-GB"/>
        </w:rPr>
        <w:t>See Kohl, </w:t>
      </w:r>
      <w:hyperlink r:id="rId56" w:anchor="p893" w:history="1">
        <w:r w:rsidRPr="00084B66">
          <w:rPr>
            <w:rFonts w:ascii="Georgia" w:eastAsia="Times New Roman" w:hAnsi="Georgia" w:cs="Times New Roman"/>
            <w:color w:val="007BFF"/>
            <w:sz w:val="24"/>
            <w:szCs w:val="24"/>
            <w:lang w:eastAsia="en-GB"/>
          </w:rPr>
          <w:t>78 F.Supp.2d at 898</w:t>
        </w:r>
      </w:hyperlink>
      <w:r w:rsidRPr="00084B66">
        <w:rPr>
          <w:rFonts w:ascii="Georgia" w:eastAsia="Times New Roman" w:hAnsi="Georgia" w:cs="Times New Roman"/>
          <w:sz w:val="24"/>
          <w:szCs w:val="24"/>
          <w:lang w:eastAsia="en-GB"/>
        </w:rPr>
        <w:t>. To require a general duty to warn would undermine the physician-patient relationship. </w:t>
      </w:r>
      <w:r w:rsidRPr="00084B66">
        <w:rPr>
          <w:rFonts w:ascii="Georgia" w:eastAsia="Times New Roman" w:hAnsi="Georgia" w:cs="Times New Roman"/>
          <w:i/>
          <w:iCs/>
          <w:sz w:val="24"/>
          <w:szCs w:val="24"/>
          <w:lang w:eastAsia="en-GB"/>
        </w:rPr>
        <w:t>See </w:t>
      </w:r>
      <w:r w:rsidRPr="00084B66">
        <w:rPr>
          <w:rFonts w:ascii="Georgia" w:eastAsia="Times New Roman" w:hAnsi="Georgia" w:cs="Times New Roman"/>
          <w:i/>
          <w:iCs/>
          <w:color w:val="007BFF"/>
          <w:sz w:val="24"/>
          <w:szCs w:val="24"/>
          <w:lang w:eastAsia="en-GB"/>
        </w:rPr>
        <w:t>id.</w:t>
      </w:r>
      <w:r w:rsidRPr="00084B66">
        <w:rPr>
          <w:rFonts w:ascii="Georgia" w:eastAsia="Times New Roman" w:hAnsi="Georgia" w:cs="Times New Roman"/>
          <w:i/>
          <w:iCs/>
          <w:sz w:val="24"/>
          <w:szCs w:val="24"/>
          <w:lang w:eastAsia="en-GB"/>
        </w:rPr>
        <w:t> </w:t>
      </w:r>
      <w:r w:rsidRPr="00084B66">
        <w:rPr>
          <w:rFonts w:ascii="Georgia" w:eastAsia="Times New Roman" w:hAnsi="Georgia" w:cs="Times New Roman"/>
          <w:sz w:val="24"/>
          <w:szCs w:val="24"/>
          <w:lang w:eastAsia="en-GB"/>
        </w:rPr>
        <w:t>However, Kowalski asserts a separate and distinct duty to warn based on contraindications and other concerns that should have put Rose Drugs on notice that the physician writing the prescription might have made an error or that the prescriptions had been |19altered. Kowal-ski contended that the facts in this case revealed that the dangers and risks presented by these prescriptions might not have been weighed and assessed by the doctor.</w:t>
      </w:r>
    </w:p>
    <w:p w14:paraId="5E6A39E0" w14:textId="0E2701AF" w:rsidR="00084B66" w:rsidRPr="00084B66" w:rsidRDefault="00084B66" w:rsidP="00084B66">
      <w:pPr>
        <w:spacing w:before="100" w:beforeAutospacing="1" w:after="0" w:line="240" w:lineRule="auto"/>
        <w:rPr>
          <w:rFonts w:ascii="Georgia" w:eastAsia="Times New Roman" w:hAnsi="Georgia" w:cs="Times New Roman"/>
          <w:sz w:val="24"/>
          <w:szCs w:val="24"/>
          <w:lang w:eastAsia="en-GB"/>
        </w:rPr>
      </w:pPr>
      <w:r w:rsidRPr="00084B66">
        <w:rPr>
          <w:rFonts w:ascii="Georgia" w:eastAsia="Times New Roman" w:hAnsi="Georgia" w:cs="Times New Roman"/>
          <w:sz w:val="24"/>
          <w:szCs w:val="24"/>
          <w:lang w:eastAsia="en-GB"/>
        </w:rPr>
        <w:t>The court in </w:t>
      </w:r>
      <w:r w:rsidRPr="00084B66">
        <w:rPr>
          <w:rFonts w:ascii="Georgia" w:eastAsia="Times New Roman" w:hAnsi="Georgia" w:cs="Times New Roman"/>
          <w:i/>
          <w:iCs/>
          <w:sz w:val="24"/>
          <w:szCs w:val="24"/>
          <w:lang w:eastAsia="en-GB"/>
        </w:rPr>
        <w:t>Kohl </w:t>
      </w:r>
      <w:r w:rsidRPr="00084B66">
        <w:rPr>
          <w:rFonts w:ascii="Georgia" w:eastAsia="Times New Roman" w:hAnsi="Georgia" w:cs="Times New Roman"/>
          <w:sz w:val="24"/>
          <w:szCs w:val="24"/>
          <w:lang w:eastAsia="en-GB"/>
        </w:rPr>
        <w:t>concluded that, “absent the presence of some contraindication,” a pharmacist’s duty does not include a general duty to warn. </w:t>
      </w:r>
      <w:r w:rsidRPr="00084B66">
        <w:rPr>
          <w:rFonts w:ascii="Georgia" w:eastAsia="Times New Roman" w:hAnsi="Georgia" w:cs="Times New Roman"/>
          <w:i/>
          <w:iCs/>
          <w:sz w:val="24"/>
          <w:szCs w:val="24"/>
          <w:lang w:eastAsia="en-GB"/>
        </w:rPr>
        <w:t>Kohl, </w:t>
      </w:r>
      <w:hyperlink r:id="rId57" w:anchor="p893" w:history="1">
        <w:r w:rsidRPr="00084B66">
          <w:rPr>
            <w:rFonts w:ascii="Georgia" w:eastAsia="Times New Roman" w:hAnsi="Georgia" w:cs="Times New Roman"/>
            <w:color w:val="007BFF"/>
            <w:sz w:val="24"/>
            <w:szCs w:val="24"/>
            <w:lang w:eastAsia="en-GB"/>
          </w:rPr>
          <w:t>78 F.Supp.2d at 892</w:t>
        </w:r>
      </w:hyperlink>
      <w:r w:rsidRPr="00084B66">
        <w:rPr>
          <w:rFonts w:ascii="Georgia" w:eastAsia="Times New Roman" w:hAnsi="Georgia" w:cs="Times New Roman"/>
          <w:sz w:val="24"/>
          <w:szCs w:val="24"/>
          <w:lang w:eastAsia="en-GB"/>
        </w:rPr>
        <w:t xml:space="preserve">. </w:t>
      </w:r>
      <w:r w:rsidRPr="007E359F">
        <w:rPr>
          <w:rFonts w:ascii="Georgia" w:eastAsia="Times New Roman" w:hAnsi="Georgia" w:cs="Times New Roman"/>
          <w:sz w:val="24"/>
          <w:szCs w:val="24"/>
          <w:lang w:eastAsia="en-GB"/>
        </w:rPr>
        <w:t>Plaintiffs expert, Dr. Michael Horseman, testified that the prescriptions given by Dr. Mann would have resulted in multiple warnings of drug interactions on the store computer software.</w:t>
      </w:r>
      <w:r w:rsidRPr="00084B66">
        <w:rPr>
          <w:rFonts w:ascii="Georgia" w:eastAsia="Times New Roman" w:hAnsi="Georgia" w:cs="Times New Roman"/>
          <w:sz w:val="24"/>
          <w:szCs w:val="24"/>
          <w:lang w:eastAsia="en-GB"/>
        </w:rPr>
        <w:t xml:space="preserve"> In other words, contraindications were present. Horseman’s opinion was that in response to these warnings, and given the specific medications prescribed, Rose Drugs should have contacted Dr. Mann or warned Curry.</w:t>
      </w:r>
      <w:r w:rsidRPr="00084B66">
        <w:rPr>
          <w:rFonts w:ascii="Georgia" w:eastAsia="Times New Roman" w:hAnsi="Georgia" w:cs="Times New Roman"/>
          <w:b/>
          <w:bCs/>
          <w:color w:val="E878FF"/>
          <w:sz w:val="24"/>
          <w:szCs w:val="24"/>
          <w:vertAlign w:val="superscript"/>
          <w:lang w:eastAsia="en-GB"/>
        </w:rPr>
        <w:t>1</w:t>
      </w:r>
    </w:p>
    <w:p w14:paraId="5E6A39E1" w14:textId="77777777" w:rsidR="00084B66" w:rsidRPr="00084B66" w:rsidRDefault="00084B66" w:rsidP="00084B66">
      <w:pPr>
        <w:spacing w:before="100" w:beforeAutospacing="1" w:after="225" w:line="240" w:lineRule="auto"/>
        <w:rPr>
          <w:rFonts w:ascii="Georgia" w:eastAsia="Times New Roman" w:hAnsi="Georgia" w:cs="Times New Roman"/>
          <w:sz w:val="24"/>
          <w:szCs w:val="24"/>
          <w:lang w:eastAsia="en-GB"/>
        </w:rPr>
      </w:pPr>
      <w:r w:rsidRPr="00084B66">
        <w:rPr>
          <w:rFonts w:ascii="Georgia" w:eastAsia="Times New Roman" w:hAnsi="Georgia" w:cs="Times New Roman"/>
          <w:sz w:val="24"/>
          <w:szCs w:val="24"/>
          <w:lang w:eastAsia="en-GB"/>
        </w:rPr>
        <w:t>There is more at issue in this case than just the pharmacist’s duty to accurately fill and properly label a prescription. This case also presents the issue of whether a duty arises where a pharmacist has reason to believe that (1) the physician issuing the prescription has made an error, or (2) the prescription has been altered. Under such facts, there may be a duty on the part of the pharmacist to clarify the prescription with the doctor or to warn of contraindications. Such a duty does not interfere with the physician-patient relationship. It does not require the pharmacist to review and pass judgment on the propriety of the doctor’s decision on prescriptions but rather assures that an error is corrected where the pharmacist’s | ^professional training and experience tells him or her that an error might have been made or that a prescription has been altered. Because I believe the circuit court erred in holding that a pharmacist has “no duty other than the duty to fill the prescription as prescribed and properly label it,” I would reverse and remand this case.</w:t>
      </w:r>
    </w:p>
    <w:p w14:paraId="5E6A39E2" w14:textId="77777777" w:rsidR="00084B66" w:rsidRPr="00084B66" w:rsidRDefault="0000606E" w:rsidP="00084B66">
      <w:pPr>
        <w:spacing w:after="0" w:line="240" w:lineRule="auto"/>
        <w:rPr>
          <w:rFonts w:ascii="Times New Roman" w:eastAsia="Times New Roman" w:hAnsi="Times New Roman" w:cs="Times New Roman"/>
          <w:sz w:val="24"/>
          <w:szCs w:val="24"/>
          <w:lang w:eastAsia="en-GB"/>
        </w:rPr>
      </w:pPr>
      <w:hyperlink r:id="rId58" w:anchor="ref_footnote_2_1" w:history="1">
        <w:r w:rsidR="00084B66" w:rsidRPr="00084B66">
          <w:rPr>
            <w:rFonts w:ascii="Georgia" w:eastAsia="Times New Roman" w:hAnsi="Georgia" w:cs="Times New Roman"/>
            <w:b/>
            <w:bCs/>
            <w:color w:val="E878FF"/>
            <w:sz w:val="24"/>
            <w:szCs w:val="24"/>
            <w:lang w:eastAsia="en-GB"/>
          </w:rPr>
          <w:t>1</w:t>
        </w:r>
      </w:hyperlink>
    </w:p>
    <w:p w14:paraId="5E6A39E3" w14:textId="77777777" w:rsidR="00084B66" w:rsidRPr="00084B66" w:rsidRDefault="00084B66" w:rsidP="00084B66">
      <w:pPr>
        <w:spacing w:after="120" w:line="240" w:lineRule="auto"/>
        <w:rPr>
          <w:rFonts w:ascii="Georgia" w:eastAsia="Times New Roman" w:hAnsi="Georgia" w:cs="Times New Roman"/>
          <w:sz w:val="24"/>
          <w:szCs w:val="24"/>
          <w:lang w:eastAsia="en-GB"/>
        </w:rPr>
      </w:pPr>
      <w:r w:rsidRPr="00084B66">
        <w:rPr>
          <w:rFonts w:ascii="Georgia" w:eastAsia="Times New Roman" w:hAnsi="Georgia" w:cs="Times New Roman"/>
          <w:sz w:val="24"/>
          <w:szCs w:val="24"/>
          <w:lang w:eastAsia="en-GB"/>
        </w:rPr>
        <w:t xml:space="preserve">. </w:t>
      </w:r>
      <w:r w:rsidRPr="007E359F">
        <w:rPr>
          <w:rFonts w:ascii="Georgia" w:eastAsia="Times New Roman" w:hAnsi="Georgia" w:cs="Times New Roman"/>
          <w:sz w:val="24"/>
          <w:szCs w:val="24"/>
          <w:highlight w:val="magenta"/>
          <w:lang w:eastAsia="en-GB"/>
        </w:rPr>
        <w:t>While there is evidence in the record that Curry may have been warned, the circuit court made no finding that Curry was warned.</w:t>
      </w:r>
      <w:r w:rsidRPr="00084B66">
        <w:rPr>
          <w:rFonts w:ascii="Georgia" w:eastAsia="Times New Roman" w:hAnsi="Georgia" w:cs="Times New Roman"/>
          <w:sz w:val="24"/>
          <w:szCs w:val="24"/>
          <w:lang w:eastAsia="en-GB"/>
        </w:rPr>
        <w:t xml:space="preserve"> The circuit court decided this case based on its finding that a pharmacy had no duty other than the duty to fill the prescription as prescribed and properly label it.</w:t>
      </w:r>
    </w:p>
    <w:p w14:paraId="5E6A39E4" w14:textId="674D5FED" w:rsidR="00084B66" w:rsidRPr="00084B66" w:rsidRDefault="00084B66" w:rsidP="00084B66">
      <w:pPr>
        <w:spacing w:before="100" w:beforeAutospacing="1" w:after="225" w:line="240" w:lineRule="auto"/>
        <w:rPr>
          <w:rFonts w:ascii="Georgia" w:eastAsia="Times New Roman" w:hAnsi="Georgia" w:cs="Times New Roman"/>
          <w:color w:val="E878FF"/>
          <w:sz w:val="24"/>
          <w:szCs w:val="24"/>
          <w:lang w:eastAsia="en-GB"/>
        </w:rPr>
      </w:pPr>
      <w:r w:rsidRPr="00084B66">
        <w:rPr>
          <w:rFonts w:ascii="Georgia" w:eastAsia="Times New Roman" w:hAnsi="Georgia" w:cs="Times New Roman"/>
          <w:i/>
          <w:iCs/>
          <w:color w:val="979797"/>
          <w:sz w:val="19"/>
          <w:szCs w:val="19"/>
          <w:lang w:eastAsia="en-GB"/>
        </w:rPr>
        <w:t>*122</w:t>
      </w:r>
      <w:r w:rsidRPr="00084B66">
        <w:rPr>
          <w:rFonts w:ascii="Georgia" w:eastAsia="Times New Roman" w:hAnsi="Georgia" w:cs="Times New Roman"/>
          <w:color w:val="E878FF"/>
          <w:sz w:val="24"/>
          <w:szCs w:val="24"/>
          <w:lang w:eastAsia="en-GB"/>
        </w:rPr>
        <w:t>ROBERT L. BROWN, Justice,</w:t>
      </w:r>
    </w:p>
    <w:p w14:paraId="5E6A39E5" w14:textId="77777777" w:rsidR="00084B66" w:rsidRPr="00084B66" w:rsidRDefault="00084B66" w:rsidP="00084B66">
      <w:pPr>
        <w:spacing w:before="100" w:beforeAutospacing="1" w:after="225" w:line="240" w:lineRule="auto"/>
        <w:rPr>
          <w:rFonts w:ascii="Georgia" w:eastAsia="Times New Roman" w:hAnsi="Georgia" w:cs="Times New Roman"/>
          <w:sz w:val="24"/>
          <w:szCs w:val="24"/>
          <w:lang w:eastAsia="en-GB"/>
        </w:rPr>
      </w:pPr>
      <w:r w:rsidRPr="00084B66">
        <w:rPr>
          <w:rFonts w:ascii="Georgia" w:eastAsia="Times New Roman" w:hAnsi="Georgia" w:cs="Times New Roman"/>
          <w:sz w:val="24"/>
          <w:szCs w:val="24"/>
          <w:lang w:eastAsia="en-GB"/>
        </w:rPr>
        <w:t>dissenting.</w:t>
      </w:r>
    </w:p>
    <w:p w14:paraId="5E6A39E6" w14:textId="77777777" w:rsidR="00084B66" w:rsidRPr="00084B66" w:rsidRDefault="00084B66" w:rsidP="00084B66">
      <w:pPr>
        <w:spacing w:before="100" w:beforeAutospacing="1" w:after="225" w:line="240" w:lineRule="auto"/>
        <w:rPr>
          <w:rFonts w:ascii="Georgia" w:eastAsia="Times New Roman" w:hAnsi="Georgia" w:cs="Times New Roman"/>
          <w:sz w:val="24"/>
          <w:szCs w:val="24"/>
          <w:lang w:eastAsia="en-GB"/>
        </w:rPr>
      </w:pPr>
      <w:r w:rsidRPr="00084B66">
        <w:rPr>
          <w:rFonts w:ascii="Georgia" w:eastAsia="Times New Roman" w:hAnsi="Georgia" w:cs="Times New Roman"/>
          <w:sz w:val="24"/>
          <w:szCs w:val="24"/>
          <w:lang w:eastAsia="en-GB"/>
        </w:rPr>
        <w:t>The majority holds today that pharmacists owe </w:t>
      </w:r>
      <w:r w:rsidRPr="00084B66">
        <w:rPr>
          <w:rFonts w:ascii="Georgia" w:eastAsia="Times New Roman" w:hAnsi="Georgia" w:cs="Times New Roman"/>
          <w:i/>
          <w:iCs/>
          <w:sz w:val="24"/>
          <w:szCs w:val="24"/>
          <w:lang w:eastAsia="en-GB"/>
        </w:rPr>
        <w:t>no </w:t>
      </w:r>
      <w:r w:rsidRPr="00084B66">
        <w:rPr>
          <w:rFonts w:ascii="Georgia" w:eastAsia="Times New Roman" w:hAnsi="Georgia" w:cs="Times New Roman"/>
          <w:sz w:val="24"/>
          <w:szCs w:val="24"/>
          <w:lang w:eastAsia="en-GB"/>
        </w:rPr>
        <w:t>duty to their customers to warn them of fatal prescriptions. The only duty owed, concludes the majority, is to act as robots in all situations and to properly fill and label prescriptions. This conclusion is totally at odds with the Regulations of the Arkansas Board of Pharmacy and does a disservice to the pharmaceutical profession in general by failing to recognize the high standards observed within the profession itself. Specifically, it belies the fact that pharmacists, on occasion, </w:t>
      </w:r>
      <w:r w:rsidRPr="00084B66">
        <w:rPr>
          <w:rFonts w:ascii="Georgia" w:eastAsia="Times New Roman" w:hAnsi="Georgia" w:cs="Times New Roman"/>
          <w:i/>
          <w:iCs/>
          <w:sz w:val="24"/>
          <w:szCs w:val="24"/>
          <w:lang w:eastAsia="en-GB"/>
        </w:rPr>
        <w:t>should </w:t>
      </w:r>
      <w:r w:rsidRPr="00084B66">
        <w:rPr>
          <w:rFonts w:ascii="Georgia" w:eastAsia="Times New Roman" w:hAnsi="Georgia" w:cs="Times New Roman"/>
          <w:sz w:val="24"/>
          <w:szCs w:val="24"/>
          <w:lang w:eastAsia="en-GB"/>
        </w:rPr>
        <w:t>consult with prescribing physicians about seemingly errant prescriptions and </w:t>
      </w:r>
      <w:r w:rsidRPr="00084B66">
        <w:rPr>
          <w:rFonts w:ascii="Georgia" w:eastAsia="Times New Roman" w:hAnsi="Georgia" w:cs="Times New Roman"/>
          <w:i/>
          <w:iCs/>
          <w:sz w:val="24"/>
          <w:szCs w:val="24"/>
          <w:lang w:eastAsia="en-GB"/>
        </w:rPr>
        <w:t>should </w:t>
      </w:r>
      <w:r w:rsidRPr="00084B66">
        <w:rPr>
          <w:rFonts w:ascii="Georgia" w:eastAsia="Times New Roman" w:hAnsi="Georgia" w:cs="Times New Roman"/>
          <w:sz w:val="24"/>
          <w:szCs w:val="24"/>
          <w:lang w:eastAsia="en-GB"/>
        </w:rPr>
        <w:t>counsel their customers about obvious drug interactions and contraindications. Surprisingly, the majority’s discussion acknowledges no circumstances, such as lethal prescriptions or deleterious drug interactions, where a pharmacist should raise questions and consult with the prescribing physician and the customer. That goes way too far in my judgment in nullifying any duty on the part of the pharmacist. For these reasons, I dissent.</w:t>
      </w:r>
    </w:p>
    <w:p w14:paraId="5E6A39E7" w14:textId="77777777" w:rsidR="00084B66" w:rsidRPr="00084B66" w:rsidRDefault="00084B66" w:rsidP="00084B66">
      <w:pPr>
        <w:spacing w:before="100" w:beforeAutospacing="1" w:after="225" w:line="240" w:lineRule="auto"/>
        <w:rPr>
          <w:rFonts w:ascii="Georgia" w:eastAsia="Times New Roman" w:hAnsi="Georgia" w:cs="Times New Roman"/>
          <w:sz w:val="24"/>
          <w:szCs w:val="24"/>
          <w:lang w:eastAsia="en-GB"/>
        </w:rPr>
      </w:pPr>
      <w:r w:rsidRPr="00084B66">
        <w:rPr>
          <w:rFonts w:ascii="Georgia" w:eastAsia="Times New Roman" w:hAnsi="Georgia" w:cs="Times New Roman"/>
          <w:sz w:val="24"/>
          <w:szCs w:val="24"/>
          <w:lang w:eastAsia="en-GB"/>
        </w:rPr>
        <w:t>I. </w:t>
      </w:r>
      <w:r w:rsidRPr="00084B66">
        <w:rPr>
          <w:rFonts w:ascii="Georgia" w:eastAsia="Times New Roman" w:hAnsi="Georgia" w:cs="Times New Roman"/>
          <w:i/>
          <w:iCs/>
          <w:sz w:val="24"/>
          <w:szCs w:val="24"/>
          <w:lang w:eastAsia="en-GB"/>
        </w:rPr>
        <w:t>The Issue</w:t>
      </w:r>
    </w:p>
    <w:p w14:paraId="5E6A39E8" w14:textId="77777777" w:rsidR="00084B66" w:rsidRPr="00084B66" w:rsidRDefault="00084B66" w:rsidP="00084B66">
      <w:pPr>
        <w:spacing w:before="100" w:beforeAutospacing="1" w:after="225" w:line="240" w:lineRule="auto"/>
        <w:rPr>
          <w:rFonts w:ascii="Georgia" w:eastAsia="Times New Roman" w:hAnsi="Georgia" w:cs="Times New Roman"/>
          <w:sz w:val="24"/>
          <w:szCs w:val="24"/>
          <w:lang w:eastAsia="en-GB"/>
        </w:rPr>
      </w:pPr>
      <w:r w:rsidRPr="007E359F">
        <w:rPr>
          <w:rFonts w:ascii="Georgia" w:eastAsia="Times New Roman" w:hAnsi="Georgia" w:cs="Times New Roman"/>
          <w:sz w:val="24"/>
          <w:szCs w:val="24"/>
          <w:highlight w:val="yellow"/>
          <w:lang w:eastAsia="en-GB"/>
        </w:rPr>
        <w:t>Four days before his death, Kevin Allen Curry was prescribed heavy dosages of Oxycodone, Methadone, Diazepam, Trazo-done, Orphenadrine, and Lunesta by Dr. Randeep Mann of Russellville. Several of these drugs were central nervous system depressants, and Methadone was a controlled substance. Curry filled these prescriptions at Rose Drugs in Dardanelle as a first-time patient. He died two days later of mixed drug intoxication combined with alcohol.</w:t>
      </w:r>
    </w:p>
    <w:p w14:paraId="5E6A39E9" w14:textId="77777777" w:rsidR="00084B66" w:rsidRPr="00084B66" w:rsidRDefault="00084B66" w:rsidP="00084B66">
      <w:pPr>
        <w:spacing w:before="100" w:beforeAutospacing="1" w:after="0" w:line="240" w:lineRule="auto"/>
        <w:rPr>
          <w:rFonts w:ascii="Georgia" w:eastAsia="Times New Roman" w:hAnsi="Georgia" w:cs="Times New Roman"/>
          <w:sz w:val="24"/>
          <w:szCs w:val="24"/>
          <w:lang w:eastAsia="en-GB"/>
        </w:rPr>
      </w:pPr>
      <w:r w:rsidRPr="00084B66">
        <w:rPr>
          <w:rFonts w:ascii="Georgia" w:eastAsia="Times New Roman" w:hAnsi="Georgia" w:cs="Times New Roman"/>
          <w:sz w:val="24"/>
          <w:szCs w:val="24"/>
          <w:lang w:eastAsia="en-GB"/>
        </w:rPr>
        <w:t>Virginia Kowalski, as special administra-trix of Curry’s estate, filed this wrongful-death action against Dr. Mann</w:t>
      </w:r>
      <w:hyperlink r:id="rId59" w:anchor="footnote_3_1" w:history="1">
        <w:r w:rsidRPr="00084B66">
          <w:rPr>
            <w:rFonts w:ascii="Georgia" w:eastAsia="Times New Roman" w:hAnsi="Georgia" w:cs="Times New Roman"/>
            <w:b/>
            <w:bCs/>
            <w:color w:val="E878FF"/>
            <w:sz w:val="24"/>
            <w:szCs w:val="24"/>
            <w:vertAlign w:val="superscript"/>
            <w:lang w:eastAsia="en-GB"/>
          </w:rPr>
          <w:t>1</w:t>
        </w:r>
      </w:hyperlink>
      <w:r w:rsidRPr="00084B66">
        <w:rPr>
          <w:rFonts w:ascii="Georgia" w:eastAsia="Times New Roman" w:hAnsi="Georgia" w:cs="Times New Roman"/>
          <w:sz w:val="24"/>
          <w:szCs w:val="24"/>
          <w:lang w:eastAsia="en-GB"/>
        </w:rPr>
        <w:t> and Rose Drugs and contended that Rose Drugs was negligent in causing Curry’s death by (1) failing to warn Curry of the dangers and adverse effects of this combination of drugs; (2) failing to warn Dr. Mann of the dangerous drug interactions between the combination of drugs prescribed; and (3) failing to check the various prescriptions for drug interactions and contraindications. Rose Drugs moved for summary judgment and urged that Rose Drugs did not owe a duty to warn Curry regarding the risks that might be associated with his prescription medications or to refuse to fill his prescriptions. The only duty owed Curry, according to Rose Drugs, was to fill the prescriptions according to the directions of the physician, Dr. Mann.</w:t>
      </w:r>
    </w:p>
    <w:p w14:paraId="5E6A39EA" w14:textId="48FF7FFE" w:rsidR="00084B66" w:rsidRPr="00084B66" w:rsidRDefault="00084B66" w:rsidP="00084B66">
      <w:pPr>
        <w:spacing w:before="100" w:beforeAutospacing="1" w:after="225" w:line="240" w:lineRule="auto"/>
        <w:rPr>
          <w:rFonts w:ascii="Georgia" w:eastAsia="Times New Roman" w:hAnsi="Georgia" w:cs="Times New Roman"/>
          <w:sz w:val="24"/>
          <w:szCs w:val="24"/>
          <w:lang w:eastAsia="en-GB"/>
        </w:rPr>
      </w:pPr>
      <w:r w:rsidRPr="00084B66">
        <w:rPr>
          <w:rFonts w:ascii="Georgia" w:eastAsia="Times New Roman" w:hAnsi="Georgia" w:cs="Times New Roman"/>
          <w:sz w:val="24"/>
          <w:szCs w:val="24"/>
          <w:lang w:eastAsia="en-GB"/>
        </w:rPr>
        <w:t>The circuit court’s order granting summary judgment concluded that Rose Drugs had no legal duty to reject the prescriptions that were prescribed by Dr. Mann and had no legal l^duty to warn Curry of the risks associated with those prescriptions. The court said: “there are no genuine issues as to any material fact that Rose Drugs complied with the duty announced in </w:t>
      </w:r>
      <w:r w:rsidRPr="00084B66">
        <w:rPr>
          <w:rFonts w:ascii="Georgia" w:eastAsia="Times New Roman" w:hAnsi="Georgia" w:cs="Times New Roman"/>
          <w:i/>
          <w:iCs/>
          <w:sz w:val="24"/>
          <w:szCs w:val="24"/>
          <w:lang w:eastAsia="en-GB"/>
        </w:rPr>
        <w:t>[Kohl v. American Home Products Corp., </w:t>
      </w:r>
      <w:r w:rsidRPr="00084B66">
        <w:rPr>
          <w:rFonts w:ascii="Georgia" w:eastAsia="Times New Roman" w:hAnsi="Georgia" w:cs="Times New Roman"/>
          <w:i/>
          <w:iCs/>
          <w:color w:val="007BFF"/>
          <w:sz w:val="24"/>
          <w:szCs w:val="24"/>
          <w:lang w:eastAsia="en-GB"/>
        </w:rPr>
        <w:t>78 </w:t>
      </w:r>
      <w:hyperlink r:id="rId60" w:anchor="p893" w:history="1">
        <w:r w:rsidRPr="00084B66">
          <w:rPr>
            <w:rFonts w:ascii="Georgia" w:eastAsia="Times New Roman" w:hAnsi="Georgia" w:cs="Times New Roman"/>
            <w:color w:val="007BFF"/>
            <w:sz w:val="24"/>
            <w:szCs w:val="24"/>
            <w:lang w:eastAsia="en-GB"/>
          </w:rPr>
          <w:t>F.Supp.2d 885</w:t>
        </w:r>
      </w:hyperlink>
      <w:r w:rsidRPr="00084B66">
        <w:rPr>
          <w:rFonts w:ascii="Georgia" w:eastAsia="Times New Roman" w:hAnsi="Georgia" w:cs="Times New Roman"/>
          <w:sz w:val="24"/>
          <w:szCs w:val="24"/>
          <w:lang w:eastAsia="en-GB"/>
        </w:rPr>
        <w:t> (W.D.Ark.1999) ], which was to fill the prescriptions as prescribed and properly label those prescriptions.”</w:t>
      </w:r>
    </w:p>
    <w:p w14:paraId="5E6A39EB" w14:textId="77777777" w:rsidR="00084B66" w:rsidRPr="00084B66" w:rsidRDefault="00084B66" w:rsidP="00084B66">
      <w:pPr>
        <w:spacing w:before="100" w:beforeAutospacing="1" w:after="225" w:line="240" w:lineRule="auto"/>
        <w:rPr>
          <w:rFonts w:ascii="Georgia" w:eastAsia="Times New Roman" w:hAnsi="Georgia" w:cs="Times New Roman"/>
          <w:sz w:val="24"/>
          <w:szCs w:val="24"/>
          <w:lang w:eastAsia="en-GB"/>
        </w:rPr>
      </w:pPr>
      <w:r w:rsidRPr="00084B66">
        <w:rPr>
          <w:rFonts w:ascii="Georgia" w:eastAsia="Times New Roman" w:hAnsi="Georgia" w:cs="Times New Roman"/>
          <w:sz w:val="24"/>
          <w:szCs w:val="24"/>
          <w:lang w:eastAsia="en-GB"/>
        </w:rPr>
        <w:t>Hence, the issue before this court on appeal is whether a pharmacist </w:t>
      </w:r>
      <w:r w:rsidRPr="00084B66">
        <w:rPr>
          <w:rFonts w:ascii="Georgia" w:eastAsia="Times New Roman" w:hAnsi="Georgia" w:cs="Times New Roman"/>
          <w:i/>
          <w:iCs/>
          <w:sz w:val="24"/>
          <w:szCs w:val="24"/>
          <w:lang w:eastAsia="en-GB"/>
        </w:rPr>
        <w:t>ever </w:t>
      </w:r>
      <w:r w:rsidRPr="00084B66">
        <w:rPr>
          <w:rFonts w:ascii="Georgia" w:eastAsia="Times New Roman" w:hAnsi="Georgia" w:cs="Times New Roman"/>
          <w:sz w:val="24"/>
          <w:szCs w:val="24"/>
          <w:lang w:eastAsia="en-GB"/>
        </w:rPr>
        <w:t>has a duty to consult with the physician or warn a customer regarding a suspect prescription. The majority thinks not. I could not disagree more.</w:t>
      </w:r>
    </w:p>
    <w:p w14:paraId="5E6A39EC" w14:textId="3DE9205D" w:rsidR="00084B66" w:rsidRPr="00084B66" w:rsidRDefault="00084B66" w:rsidP="00084B66">
      <w:pPr>
        <w:spacing w:before="100" w:beforeAutospacing="1" w:after="225" w:line="240" w:lineRule="auto"/>
        <w:rPr>
          <w:rFonts w:ascii="Georgia" w:eastAsia="Times New Roman" w:hAnsi="Georgia" w:cs="Times New Roman"/>
          <w:sz w:val="24"/>
          <w:szCs w:val="24"/>
          <w:lang w:eastAsia="en-GB"/>
        </w:rPr>
      </w:pPr>
      <w:r w:rsidRPr="00084B66">
        <w:rPr>
          <w:rFonts w:ascii="Georgia" w:eastAsia="Times New Roman" w:hAnsi="Georgia" w:cs="Times New Roman"/>
          <w:i/>
          <w:iCs/>
          <w:color w:val="979797"/>
          <w:sz w:val="19"/>
          <w:szCs w:val="19"/>
          <w:lang w:eastAsia="en-GB"/>
        </w:rPr>
        <w:t>*123</w:t>
      </w:r>
      <w:r w:rsidRPr="00084B66">
        <w:rPr>
          <w:rFonts w:ascii="Georgia" w:eastAsia="Times New Roman" w:hAnsi="Georgia" w:cs="Times New Roman"/>
          <w:sz w:val="24"/>
          <w:szCs w:val="24"/>
          <w:lang w:eastAsia="en-GB"/>
        </w:rPr>
        <w:t>II. </w:t>
      </w:r>
      <w:r w:rsidRPr="00084B66">
        <w:rPr>
          <w:rFonts w:ascii="Georgia" w:eastAsia="Times New Roman" w:hAnsi="Georgia" w:cs="Times New Roman"/>
          <w:i/>
          <w:iCs/>
          <w:sz w:val="24"/>
          <w:szCs w:val="24"/>
          <w:lang w:eastAsia="en-GB"/>
        </w:rPr>
        <w:t>Legal Duty of Care in Arkansas</w:t>
      </w:r>
    </w:p>
    <w:p w14:paraId="5E6A39ED" w14:textId="77777777" w:rsidR="00084B66" w:rsidRPr="00084B66" w:rsidRDefault="00084B66" w:rsidP="00084B66">
      <w:pPr>
        <w:spacing w:before="100" w:beforeAutospacing="1" w:after="225" w:line="240" w:lineRule="auto"/>
        <w:rPr>
          <w:rFonts w:ascii="Georgia" w:eastAsia="Times New Roman" w:hAnsi="Georgia" w:cs="Times New Roman"/>
          <w:sz w:val="24"/>
          <w:szCs w:val="24"/>
          <w:lang w:eastAsia="en-GB"/>
        </w:rPr>
      </w:pPr>
      <w:r w:rsidRPr="00084B66">
        <w:rPr>
          <w:rFonts w:ascii="Georgia" w:eastAsia="Times New Roman" w:hAnsi="Georgia" w:cs="Times New Roman"/>
          <w:sz w:val="24"/>
          <w:szCs w:val="24"/>
          <w:lang w:eastAsia="en-GB"/>
        </w:rPr>
        <w:t>Arkansas statutory law makes it clear that pharmacists owe a duty of ordinary care and diligence to their customers. For example, the Pharmacy Code defines “pharmacy care” as “the process by which a pharmacist </w:t>
      </w:r>
      <w:r w:rsidRPr="00084B66">
        <w:rPr>
          <w:rFonts w:ascii="Georgia" w:eastAsia="Times New Roman" w:hAnsi="Georgia" w:cs="Times New Roman"/>
          <w:i/>
          <w:iCs/>
          <w:sz w:val="24"/>
          <w:szCs w:val="24"/>
          <w:lang w:eastAsia="en-GB"/>
        </w:rPr>
        <w:t>in consultation with the prescribing practitioner </w:t>
      </w:r>
      <w:r w:rsidRPr="00084B66">
        <w:rPr>
          <w:rFonts w:ascii="Georgia" w:eastAsia="Times New Roman" w:hAnsi="Georgia" w:cs="Times New Roman"/>
          <w:sz w:val="24"/>
          <w:szCs w:val="24"/>
          <w:lang w:eastAsia="en-GB"/>
        </w:rPr>
        <w:t>identifies, resolves, and prevents potential and actual drug-related </w:t>
      </w:r>
      <w:r w:rsidRPr="00084B66">
        <w:rPr>
          <w:rFonts w:ascii="Georgia" w:eastAsia="Times New Roman" w:hAnsi="Georgia" w:cs="Times New Roman"/>
          <w:i/>
          <w:iCs/>
          <w:sz w:val="24"/>
          <w:szCs w:val="24"/>
          <w:lang w:eastAsia="en-GB"/>
        </w:rPr>
        <w:t>problems </w:t>
      </w:r>
      <w:r w:rsidRPr="00084B66">
        <w:rPr>
          <w:rFonts w:ascii="Georgia" w:eastAsia="Times New Roman" w:hAnsi="Georgia" w:cs="Times New Roman"/>
          <w:sz w:val="24"/>
          <w:szCs w:val="24"/>
          <w:lang w:eastAsia="en-GB"/>
        </w:rPr>
        <w:t>and optimizes patient therapy outcomes through the responsible provision of drug therapy or disease state management.” Ark.Code Ann. § 17-92-101(13) (Supp.2009) (emphasis added).</w:t>
      </w:r>
    </w:p>
    <w:p w14:paraId="5E6A39EE" w14:textId="77777777" w:rsidR="00084B66" w:rsidRPr="00084B66" w:rsidRDefault="00084B66" w:rsidP="00084B66">
      <w:pPr>
        <w:spacing w:before="100" w:beforeAutospacing="1" w:after="225" w:line="240" w:lineRule="auto"/>
        <w:rPr>
          <w:rFonts w:ascii="Georgia" w:eastAsia="Times New Roman" w:hAnsi="Georgia" w:cs="Times New Roman"/>
          <w:sz w:val="24"/>
          <w:szCs w:val="24"/>
          <w:lang w:eastAsia="en-GB"/>
        </w:rPr>
      </w:pPr>
      <w:r w:rsidRPr="00084B66">
        <w:rPr>
          <w:rFonts w:ascii="Georgia" w:eastAsia="Times New Roman" w:hAnsi="Georgia" w:cs="Times New Roman"/>
          <w:sz w:val="24"/>
          <w:szCs w:val="24"/>
          <w:lang w:eastAsia="en-GB"/>
        </w:rPr>
        <w:t>The practice of pharmacy is further defined in section 17-92-101(16)(A) as the learned profession of:</w:t>
      </w:r>
    </w:p>
    <w:p w14:paraId="5E6A39EF" w14:textId="77777777" w:rsidR="00084B66" w:rsidRPr="00084B66" w:rsidRDefault="00084B66" w:rsidP="00084B66">
      <w:pPr>
        <w:spacing w:after="100" w:line="240" w:lineRule="auto"/>
        <w:rPr>
          <w:rFonts w:ascii="Georgia" w:eastAsia="Times New Roman" w:hAnsi="Georgia" w:cs="Times New Roman"/>
          <w:color w:val="004FB3"/>
          <w:sz w:val="24"/>
          <w:szCs w:val="24"/>
          <w:lang w:eastAsia="en-GB"/>
        </w:rPr>
      </w:pPr>
      <w:r w:rsidRPr="00084B66">
        <w:rPr>
          <w:rFonts w:ascii="Georgia" w:eastAsia="Times New Roman" w:hAnsi="Georgia" w:cs="Times New Roman"/>
          <w:color w:val="004FB3"/>
          <w:sz w:val="24"/>
          <w:szCs w:val="24"/>
          <w:lang w:eastAsia="en-GB"/>
        </w:rPr>
        <w:t>(v) </w:t>
      </w:r>
      <w:r w:rsidRPr="00084B66">
        <w:rPr>
          <w:rFonts w:ascii="Georgia" w:eastAsia="Times New Roman" w:hAnsi="Georgia" w:cs="Times New Roman"/>
          <w:i/>
          <w:iCs/>
          <w:color w:val="004FB3"/>
          <w:sz w:val="24"/>
          <w:szCs w:val="24"/>
          <w:lang w:eastAsia="en-GB"/>
        </w:rPr>
        <w:t>Interpreting </w:t>
      </w:r>
      <w:r w:rsidRPr="00084B66">
        <w:rPr>
          <w:rFonts w:ascii="Georgia" w:eastAsia="Times New Roman" w:hAnsi="Georgia" w:cs="Times New Roman"/>
          <w:color w:val="004FB3"/>
          <w:sz w:val="24"/>
          <w:szCs w:val="24"/>
          <w:lang w:eastAsia="en-GB"/>
        </w:rPr>
        <w:t>prescriptions for drugs, medicines, poisons, or chemicals issued by practitioners authorized by law to prescribe drugs, medicines, poisons, or chemicals which may be sold or dispensed only on prescription;</w:t>
      </w:r>
    </w:p>
    <w:p w14:paraId="5E6A39F0" w14:textId="77777777" w:rsidR="00084B66" w:rsidRPr="00084B66" w:rsidRDefault="00084B66" w:rsidP="00084B66">
      <w:pPr>
        <w:spacing w:after="100" w:line="240" w:lineRule="auto"/>
        <w:rPr>
          <w:rFonts w:ascii="Georgia" w:eastAsia="Times New Roman" w:hAnsi="Georgia" w:cs="Times New Roman"/>
          <w:color w:val="004FB3"/>
          <w:sz w:val="24"/>
          <w:szCs w:val="24"/>
          <w:lang w:eastAsia="en-GB"/>
        </w:rPr>
      </w:pPr>
      <w:r>
        <w:rPr>
          <w:rFonts w:ascii="Georgia" w:eastAsia="Times New Roman" w:hAnsi="Georgia" w:cs="Times New Roman"/>
          <w:noProof/>
          <w:color w:val="004FB3"/>
          <w:sz w:val="24"/>
          <w:szCs w:val="24"/>
          <w:lang w:eastAsia="en-GB"/>
        </w:rPr>
        <mc:AlternateContent>
          <mc:Choice Requires="wps">
            <w:drawing>
              <wp:inline distT="0" distB="0" distL="0" distR="0" wp14:anchorId="5E6A3A11" wp14:editId="5E6A3A12">
                <wp:extent cx="2135505" cy="318135"/>
                <wp:effectExtent l="0" t="0" r="0" b="0"/>
                <wp:docPr id="2" name="Rectangle 2" descr="data:image/png;base64,iVBORw0KGgoAAAANSUhEUgAAAOAAAAAhAQAAAADo4ppdAAAAS0lEQVR4nGP8z4AbMOGRG5UclaSL5ASGvw0MJxh+YpWsYPjDwHCA4UcDNsk/DD8YGGpwGNvCwMHA0IJD0oGBhYHBg4EDVZJxsOUVAM5jDc3vAXXVAAAAAElFTkSuQmCC"/>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135505" cy="3181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 o:spid="_x0000_s1026" alt="Description: data:image/png;base64,iVBORw0KGgoAAAANSUhEUgAAAOAAAAAhAQAAAADo4ppdAAAAS0lEQVR4nGP8z4AbMOGRG5UclaSL5ASGvw0MJxh+YpWsYPjDwHCA4UcDNsk/DD8YGGpwGNvCwMHA0IJD0oGBhYHBg4EDVZJxsOUVAM5jDc3vAXXVAAAAAElFTkSuQmCC" style="width:168.15pt;height:25.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" filled="f" stroked="f">
                <o:lock v:ext="edit" aspectratio="t"/>
                <w10:anchorlock/>
              </v:rect>
            </w:pict>
          </mc:Fallback>
        </mc:AlternateContent>
      </w:r>
    </w:p>
    <w:p w14:paraId="5E6A39F1" w14:textId="77777777" w:rsidR="00084B66" w:rsidRPr="00084B66" w:rsidRDefault="00084B66" w:rsidP="00084B66">
      <w:pPr>
        <w:spacing w:after="100" w:line="240" w:lineRule="auto"/>
        <w:rPr>
          <w:rFonts w:ascii="Georgia" w:eastAsia="Times New Roman" w:hAnsi="Georgia" w:cs="Times New Roman"/>
          <w:color w:val="004FB3"/>
          <w:sz w:val="24"/>
          <w:szCs w:val="24"/>
          <w:lang w:eastAsia="en-GB"/>
        </w:rPr>
      </w:pPr>
      <w:r w:rsidRPr="00084B66">
        <w:rPr>
          <w:rFonts w:ascii="Georgia" w:eastAsia="Times New Roman" w:hAnsi="Georgia" w:cs="Times New Roman"/>
          <w:color w:val="004FB3"/>
          <w:sz w:val="24"/>
          <w:szCs w:val="24"/>
          <w:lang w:eastAsia="en-GB"/>
        </w:rPr>
        <w:t>(viii) </w:t>
      </w:r>
      <w:r w:rsidRPr="00084B66">
        <w:rPr>
          <w:rFonts w:ascii="Georgia" w:eastAsia="Times New Roman" w:hAnsi="Georgia" w:cs="Times New Roman"/>
          <w:i/>
          <w:iCs/>
          <w:color w:val="004FB3"/>
          <w:sz w:val="24"/>
          <w:szCs w:val="24"/>
          <w:lang w:eastAsia="en-GB"/>
        </w:rPr>
        <w:t>Advising and providing information </w:t>
      </w:r>
      <w:r w:rsidRPr="00084B66">
        <w:rPr>
          <w:rFonts w:ascii="Georgia" w:eastAsia="Times New Roman" w:hAnsi="Georgia" w:cs="Times New Roman"/>
          <w:color w:val="004FB3"/>
          <w:sz w:val="24"/>
          <w:szCs w:val="24"/>
          <w:lang w:eastAsia="en-GB"/>
        </w:rPr>
        <w:t>concerning utilization of drugs and devices and participation in drug utilization reviews;</w:t>
      </w:r>
    </w:p>
    <w:p w14:paraId="5E6A39F2" w14:textId="77777777" w:rsidR="00084B66" w:rsidRPr="00084B66" w:rsidRDefault="00084B66" w:rsidP="00084B66">
      <w:pPr>
        <w:spacing w:after="100" w:line="240" w:lineRule="auto"/>
        <w:rPr>
          <w:rFonts w:ascii="Georgia" w:eastAsia="Times New Roman" w:hAnsi="Georgia" w:cs="Times New Roman"/>
          <w:color w:val="004FB3"/>
          <w:sz w:val="24"/>
          <w:szCs w:val="24"/>
          <w:lang w:eastAsia="en-GB"/>
        </w:rPr>
      </w:pPr>
      <w:r>
        <w:rPr>
          <w:rFonts w:ascii="Georgia" w:eastAsia="Times New Roman" w:hAnsi="Georgia" w:cs="Times New Roman"/>
          <w:noProof/>
          <w:color w:val="004FB3"/>
          <w:sz w:val="24"/>
          <w:szCs w:val="24"/>
          <w:lang w:eastAsia="en-GB"/>
        </w:rPr>
        <mc:AlternateContent>
          <mc:Choice Requires="wps">
            <w:drawing>
              <wp:inline distT="0" distB="0" distL="0" distR="0" wp14:anchorId="5E6A3A13" wp14:editId="5E6A3A14">
                <wp:extent cx="1238250" cy="370205"/>
                <wp:effectExtent l="0" t="0" r="0" b="0"/>
                <wp:docPr id="1" name="Rectangle 1" descr="data:image/png;base64,iVBORw0KGgoAAAANSUhEUgAAAIIAAAAoAQAAAAAa/x/YAAAAQklEQVR4nGP8z4AKDjIxoINRkeEg8ojhvwOEgIk8YPj3AEKg6PqPrEuBgYmBQZGBQQEuIsTAqMAgxMAEMYdxkKUfAMYgD3aOGQcWAAAAAElFTkSuQmCC"/>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238250" cy="370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 o:spid="_x0000_s1026" alt="Description: data:image/png;base64,iVBORw0KGgoAAAANSUhEUgAAAIIAAAAoAQAAAAAa/x/YAAAAQklEQVR4nGP8z4AKDjIxoINRkeEg8ojhvwOEgIk8YPj3AEKg6PqPrEuBgYmBQZGBQQEuIsTAqMAgxMAEMYdxkKUfAMYgD3aOGQcWAAAAAElFTkSuQmCC" style="width:97.5pt;height:29.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" filled="f" stroked="f">
                <o:lock v:ext="edit" aspectratio="t"/>
                <w10:anchorlock/>
              </v:rect>
            </w:pict>
          </mc:Fallback>
        </mc:AlternateContent>
      </w:r>
    </w:p>
    <w:p w14:paraId="5E6A39F3" w14:textId="77777777" w:rsidR="00084B66" w:rsidRPr="00084B66" w:rsidRDefault="00084B66" w:rsidP="00084B66">
      <w:pPr>
        <w:spacing w:after="100" w:line="240" w:lineRule="auto"/>
        <w:rPr>
          <w:rFonts w:ascii="Georgia" w:eastAsia="Times New Roman" w:hAnsi="Georgia" w:cs="Times New Roman"/>
          <w:color w:val="004FB3"/>
          <w:sz w:val="24"/>
          <w:szCs w:val="24"/>
          <w:lang w:eastAsia="en-GB"/>
        </w:rPr>
      </w:pPr>
      <w:r w:rsidRPr="00084B66">
        <w:rPr>
          <w:rFonts w:ascii="Georgia" w:eastAsia="Times New Roman" w:hAnsi="Georgia" w:cs="Times New Roman"/>
          <w:color w:val="004FB3"/>
          <w:sz w:val="24"/>
          <w:szCs w:val="24"/>
          <w:lang w:eastAsia="en-GB"/>
        </w:rPr>
        <w:t>(x) Providing pharmacy care....</w:t>
      </w:r>
    </w:p>
    <w:p w14:paraId="5E6A39F4" w14:textId="77777777" w:rsidR="00084B66" w:rsidRPr="00084B66" w:rsidRDefault="00084B66" w:rsidP="00084B66">
      <w:pPr>
        <w:spacing w:before="100" w:beforeAutospacing="1" w:after="225" w:line="240" w:lineRule="auto"/>
        <w:rPr>
          <w:rFonts w:ascii="Georgia" w:eastAsia="Times New Roman" w:hAnsi="Georgia" w:cs="Times New Roman"/>
          <w:sz w:val="24"/>
          <w:szCs w:val="24"/>
          <w:lang w:eastAsia="en-GB"/>
        </w:rPr>
      </w:pPr>
      <w:r w:rsidRPr="00084B66">
        <w:rPr>
          <w:rFonts w:ascii="Georgia" w:eastAsia="Times New Roman" w:hAnsi="Georgia" w:cs="Times New Roman"/>
          <w:sz w:val="24"/>
          <w:szCs w:val="24"/>
          <w:lang w:eastAsia="en-GB"/>
        </w:rPr>
        <w:t>hArk. Code Ann. § 17-92-101(16)(A) (Supp.2009) (emphasis added).</w:t>
      </w:r>
    </w:p>
    <w:p w14:paraId="5E6A39F5" w14:textId="043809A2" w:rsidR="00084B66" w:rsidRPr="00084B66" w:rsidRDefault="00084B66" w:rsidP="00084B66">
      <w:pPr>
        <w:spacing w:before="100" w:beforeAutospacing="1" w:after="225" w:line="240" w:lineRule="auto"/>
        <w:rPr>
          <w:rFonts w:ascii="Georgia" w:eastAsia="Times New Roman" w:hAnsi="Georgia" w:cs="Times New Roman"/>
          <w:sz w:val="24"/>
          <w:szCs w:val="24"/>
          <w:lang w:eastAsia="en-GB"/>
        </w:rPr>
      </w:pPr>
      <w:r w:rsidRPr="00084B66">
        <w:rPr>
          <w:rFonts w:ascii="Georgia" w:eastAsia="Times New Roman" w:hAnsi="Georgia" w:cs="Times New Roman"/>
          <w:sz w:val="24"/>
          <w:szCs w:val="24"/>
          <w:lang w:eastAsia="en-GB"/>
        </w:rPr>
        <w:t>The Arkansas Medical Malpractice Act acknowledges that a pharmacist is a “medical care provider.” Ark.Code Ann. § 16-114-201(2) (1987). And, finally, the federal district court in </w:t>
      </w:r>
      <w:r w:rsidRPr="00084B66">
        <w:rPr>
          <w:rFonts w:ascii="Georgia" w:eastAsia="Times New Roman" w:hAnsi="Georgia" w:cs="Times New Roman"/>
          <w:i/>
          <w:iCs/>
          <w:sz w:val="24"/>
          <w:szCs w:val="24"/>
          <w:lang w:eastAsia="en-GB"/>
        </w:rPr>
        <w:t>Kohl </w:t>
      </w:r>
      <w:r w:rsidRPr="00084B66">
        <w:rPr>
          <w:rFonts w:ascii="Georgia" w:eastAsia="Times New Roman" w:hAnsi="Georgia" w:cs="Times New Roman"/>
          <w:sz w:val="24"/>
          <w:szCs w:val="24"/>
          <w:lang w:eastAsia="en-GB"/>
        </w:rPr>
        <w:t>predicted that ultimately Arkansas, when faced with the issue of whether pharmacists owe a duty of care to their customers, “would hold that a pharmacy has a legal duty to exercise due care and diligence in the performance of its professional duties,” based on these Arkansas statutes. </w:t>
      </w:r>
      <w:hyperlink r:id="rId61" w:anchor="p893" w:history="1">
        <w:r w:rsidRPr="00084B66">
          <w:rPr>
            <w:rFonts w:ascii="Georgia" w:eastAsia="Times New Roman" w:hAnsi="Georgia" w:cs="Times New Roman"/>
            <w:i/>
            <w:iCs/>
            <w:color w:val="007BFF"/>
            <w:sz w:val="24"/>
            <w:szCs w:val="24"/>
            <w:lang w:eastAsia="en-GB"/>
          </w:rPr>
          <w:t>Id. </w:t>
        </w:r>
      </w:hyperlink>
      <w:r w:rsidRPr="00084B66">
        <w:rPr>
          <w:rFonts w:ascii="Georgia" w:eastAsia="Times New Roman" w:hAnsi="Georgia" w:cs="Times New Roman"/>
          <w:color w:val="007BFF"/>
          <w:sz w:val="24"/>
          <w:szCs w:val="24"/>
          <w:lang w:eastAsia="en-GB"/>
        </w:rPr>
        <w:t>at 892</w:t>
      </w:r>
      <w:r w:rsidRPr="00084B66">
        <w:rPr>
          <w:rFonts w:ascii="Georgia" w:eastAsia="Times New Roman" w:hAnsi="Georgia" w:cs="Times New Roman"/>
          <w:sz w:val="24"/>
          <w:szCs w:val="24"/>
          <w:lang w:eastAsia="en-GB"/>
        </w:rPr>
        <w:t>. In short, there is no disagreement, except perhaps from the majority, that pharmacists owe a general duty of ordinary care to their customers. The question is whether this duty of care extends to consulting with the prescribing physician and warning customers when hazardous and dangerous situations surrounding a prescription arise.</w:t>
      </w:r>
    </w:p>
    <w:p w14:paraId="5E6A39F6" w14:textId="77777777" w:rsidR="00084B66" w:rsidRPr="00084B66" w:rsidRDefault="00084B66" w:rsidP="00084B66">
      <w:pPr>
        <w:spacing w:before="100" w:beforeAutospacing="1" w:after="225" w:line="240" w:lineRule="auto"/>
        <w:rPr>
          <w:rFonts w:ascii="Georgia" w:eastAsia="Times New Roman" w:hAnsi="Georgia" w:cs="Times New Roman"/>
          <w:sz w:val="24"/>
          <w:szCs w:val="24"/>
          <w:lang w:eastAsia="en-GB"/>
        </w:rPr>
      </w:pPr>
      <w:r w:rsidRPr="00084B66">
        <w:rPr>
          <w:rFonts w:ascii="Georgia" w:eastAsia="Times New Roman" w:hAnsi="Georgia" w:cs="Times New Roman"/>
          <w:sz w:val="24"/>
          <w:szCs w:val="24"/>
          <w:lang w:eastAsia="en-GB"/>
        </w:rPr>
        <w:t>III. </w:t>
      </w:r>
      <w:r w:rsidRPr="00084B66">
        <w:rPr>
          <w:rFonts w:ascii="Georgia" w:eastAsia="Times New Roman" w:hAnsi="Georgia" w:cs="Times New Roman"/>
          <w:i/>
          <w:iCs/>
          <w:sz w:val="24"/>
          <w:szCs w:val="24"/>
          <w:lang w:eastAsia="en-GB"/>
        </w:rPr>
        <w:t>Exceptions to the General Rule</w:t>
      </w:r>
    </w:p>
    <w:p w14:paraId="5E6A39F7" w14:textId="77777777" w:rsidR="00084B66" w:rsidRPr="00084B66" w:rsidRDefault="00084B66" w:rsidP="00084B66">
      <w:pPr>
        <w:spacing w:before="100" w:beforeAutospacing="1" w:after="225" w:line="240" w:lineRule="auto"/>
        <w:rPr>
          <w:rFonts w:ascii="Georgia" w:eastAsia="Times New Roman" w:hAnsi="Georgia" w:cs="Times New Roman"/>
          <w:sz w:val="24"/>
          <w:szCs w:val="24"/>
          <w:lang w:eastAsia="en-GB"/>
        </w:rPr>
      </w:pPr>
      <w:r w:rsidRPr="00084B66">
        <w:rPr>
          <w:rFonts w:ascii="Georgia" w:eastAsia="Times New Roman" w:hAnsi="Georgia" w:cs="Times New Roman"/>
          <w:sz w:val="24"/>
          <w:szCs w:val="24"/>
          <w:lang w:eastAsia="en-GB"/>
        </w:rPr>
        <w:t>The rationale advanced by Rose Drugs and adopted by the majority for no duty to warn is that the physician acts as the “informed intermediary” in the chain of distribution of the drugs between the manufacturer and the patient, preempting any discretion on the part of the pharmacist. </w:t>
      </w:r>
      <w:r w:rsidRPr="00084B66">
        <w:rPr>
          <w:rFonts w:ascii="Georgia" w:eastAsia="Times New Roman" w:hAnsi="Georgia" w:cs="Times New Roman"/>
          <w:i/>
          <w:iCs/>
          <w:sz w:val="24"/>
          <w:szCs w:val="24"/>
          <w:lang w:eastAsia="en-GB"/>
        </w:rPr>
        <w:t>See Kohl v. Am. Home Prods. Corp., supra. </w:t>
      </w:r>
      <w:r w:rsidRPr="00084B66">
        <w:rPr>
          <w:rFonts w:ascii="Georgia" w:eastAsia="Times New Roman" w:hAnsi="Georgia" w:cs="Times New Roman"/>
          <w:sz w:val="24"/>
          <w:szCs w:val="24"/>
          <w:lang w:eastAsia="en-GB"/>
        </w:rPr>
        <w:t>This is the general rule adopted by a majority of jurisdictions, says the majority, but the rule is not absolute, as the majority would have us believe. For example, in the case relied on heavily by the majority, </w:t>
      </w:r>
      <w:r w:rsidRPr="00084B66">
        <w:rPr>
          <w:rFonts w:ascii="Georgia" w:eastAsia="Times New Roman" w:hAnsi="Georgia" w:cs="Times New Roman"/>
          <w:i/>
          <w:iCs/>
          <w:sz w:val="24"/>
          <w:szCs w:val="24"/>
          <w:lang w:eastAsia="en-GB"/>
        </w:rPr>
        <w:t>Kohl v. American Home Products Corp., supra, </w:t>
      </w:r>
      <w:r w:rsidRPr="00084B66">
        <w:rPr>
          <w:rFonts w:ascii="Georgia" w:eastAsia="Times New Roman" w:hAnsi="Georgia" w:cs="Times New Roman"/>
          <w:sz w:val="24"/>
          <w:szCs w:val="24"/>
          <w:lang w:eastAsia="en-GB"/>
        </w:rPr>
        <w:t>the federal district judge said: “However, we do not believe this duty encompasses a general duty to warn customers of potential drug side effects or to give advice on the efficacy of the drug </w:t>
      </w:r>
      <w:r w:rsidRPr="00084B66">
        <w:rPr>
          <w:rFonts w:ascii="Georgia" w:eastAsia="Times New Roman" w:hAnsi="Georgia" w:cs="Times New Roman"/>
          <w:i/>
          <w:iCs/>
          <w:sz w:val="24"/>
          <w:szCs w:val="24"/>
          <w:lang w:eastAsia="en-GB"/>
        </w:rPr>
        <w:t>absent the presence of some contraindication.” </w:t>
      </w:r>
      <w:hyperlink r:id="rId62" w:anchor="p893" w:history="1">
        <w:r w:rsidRPr="00084B66">
          <w:rPr>
            <w:rFonts w:ascii="Georgia" w:eastAsia="Times New Roman" w:hAnsi="Georgia" w:cs="Times New Roman"/>
            <w:color w:val="007BFF"/>
            <w:sz w:val="24"/>
            <w:szCs w:val="24"/>
            <w:lang w:eastAsia="en-GB"/>
          </w:rPr>
          <w:t>78 F.Supp.2d at 892</w:t>
        </w:r>
      </w:hyperlink>
      <w:r w:rsidRPr="00084B66">
        <w:rPr>
          <w:rFonts w:ascii="Georgia" w:eastAsia="Times New Roman" w:hAnsi="Georgia" w:cs="Times New Roman"/>
          <w:sz w:val="24"/>
          <w:szCs w:val="24"/>
          <w:lang w:eastAsia="en-GB"/>
        </w:rPr>
        <w:t> (emphasis added). Thus, an exception is created in </w:t>
      </w:r>
      <w:r w:rsidRPr="00084B66">
        <w:rPr>
          <w:rFonts w:ascii="Georgia" w:eastAsia="Times New Roman" w:hAnsi="Georgia" w:cs="Times New Roman"/>
          <w:i/>
          <w:iCs/>
          <w:sz w:val="24"/>
          <w:szCs w:val="24"/>
          <w:lang w:eastAsia="en-GB"/>
        </w:rPr>
        <w:t>Kohl. </w:t>
      </w:r>
      <w:r w:rsidRPr="00084B66">
        <w:rPr>
          <w:rFonts w:ascii="Georgia" w:eastAsia="Times New Roman" w:hAnsi="Georgia" w:cs="Times New Roman"/>
          <w:sz w:val="24"/>
          <w:szCs w:val="24"/>
          <w:lang w:eastAsia="en-GB"/>
        </w:rPr>
        <w:t>Certainly, in the instant case, the presence of contraindicating drugs is argued as a cause of Curry’s death.</w:t>
      </w:r>
    </w:p>
    <w:p w14:paraId="5E6A39F8" w14:textId="1CEE8C86" w:rsidR="00084B66" w:rsidRPr="00084B66" w:rsidRDefault="00084B66" w:rsidP="00084B66">
      <w:pPr>
        <w:spacing w:before="100" w:beforeAutospacing="1" w:after="225" w:line="240" w:lineRule="auto"/>
        <w:rPr>
          <w:rFonts w:ascii="Georgia" w:eastAsia="Times New Roman" w:hAnsi="Georgia" w:cs="Times New Roman"/>
          <w:sz w:val="24"/>
          <w:szCs w:val="24"/>
          <w:lang w:eastAsia="en-GB"/>
        </w:rPr>
      </w:pPr>
      <w:r w:rsidRPr="00084B66">
        <w:rPr>
          <w:rFonts w:ascii="Georgia" w:eastAsia="Times New Roman" w:hAnsi="Georgia" w:cs="Times New Roman"/>
          <w:sz w:val="24"/>
          <w:szCs w:val="24"/>
          <w:lang w:eastAsia="en-GB"/>
        </w:rPr>
        <w:t>In several of the cases cited by the majority from other jurisdictions, exceptions are noted to the general rule. </w:t>
      </w:r>
      <w:r w:rsidRPr="00084B66">
        <w:rPr>
          <w:rFonts w:ascii="Georgia" w:eastAsia="Times New Roman" w:hAnsi="Georgia" w:cs="Times New Roman"/>
          <w:i/>
          <w:iCs/>
          <w:sz w:val="24"/>
          <w:szCs w:val="24"/>
          <w:lang w:eastAsia="en-GB"/>
        </w:rPr>
        <w:t>See Cottam v. CVS Pharmacy, </w:t>
      </w:r>
      <w:r w:rsidRPr="00084B66">
        <w:rPr>
          <w:rFonts w:ascii="Georgia" w:eastAsia="Times New Roman" w:hAnsi="Georgia" w:cs="Times New Roman"/>
          <w:color w:val="007BFF"/>
          <w:sz w:val="24"/>
          <w:szCs w:val="24"/>
          <w:lang w:eastAsia="en-GB"/>
        </w:rPr>
        <w:t>436 Mass. 316</w:t>
      </w:r>
      <w:r w:rsidRPr="00084B66">
        <w:rPr>
          <w:rFonts w:ascii="Georgia" w:eastAsia="Times New Roman" w:hAnsi="Georgia" w:cs="Times New Roman"/>
          <w:sz w:val="24"/>
          <w:szCs w:val="24"/>
          <w:lang w:eastAsia="en-GB"/>
        </w:rPr>
        <w:t>, </w:t>
      </w:r>
      <w:hyperlink r:id="rId63" w:history="1">
        <w:r w:rsidRPr="00084B66">
          <w:rPr>
            <w:rFonts w:ascii="Georgia" w:eastAsia="Times New Roman" w:hAnsi="Georgia" w:cs="Times New Roman"/>
            <w:color w:val="007BFF"/>
            <w:sz w:val="24"/>
            <w:szCs w:val="24"/>
            <w:lang w:eastAsia="en-GB"/>
          </w:rPr>
          <w:t>764 N.E.2d 814</w:t>
        </w:r>
      </w:hyperlink>
      <w:r w:rsidRPr="00084B66">
        <w:rPr>
          <w:rFonts w:ascii="Georgia" w:eastAsia="Times New Roman" w:hAnsi="Georgia" w:cs="Times New Roman"/>
          <w:sz w:val="24"/>
          <w:szCs w:val="24"/>
          <w:lang w:eastAsia="en-GB"/>
        </w:rPr>
        <w:t> (2002) (court expressly did not rule on the situation where pharmacist has specific knowledge of increased danger to customer); </w:t>
      </w:r>
      <w:r w:rsidRPr="00084B66">
        <w:rPr>
          <w:rFonts w:ascii="Georgia" w:eastAsia="Times New Roman" w:hAnsi="Georgia" w:cs="Times New Roman"/>
          <w:i/>
          <w:iCs/>
          <w:sz w:val="24"/>
          <w:szCs w:val="24"/>
          <w:lang w:eastAsia="en-GB"/>
        </w:rPr>
        <w:t>Moore v. Mem’l Hosp. of Gulfport, </w:t>
      </w:r>
      <w:r w:rsidRPr="00084B66">
        <w:rPr>
          <w:rFonts w:ascii="Georgia" w:eastAsia="Times New Roman" w:hAnsi="Georgia" w:cs="Times New Roman"/>
          <w:color w:val="007BFF"/>
          <w:sz w:val="24"/>
          <w:szCs w:val="24"/>
          <w:lang w:eastAsia="en-GB"/>
        </w:rPr>
        <w:t>825 So.2d 658</w:t>
      </w:r>
      <w:r w:rsidRPr="00084B66">
        <w:rPr>
          <w:rFonts w:ascii="Georgia" w:eastAsia="Times New Roman" w:hAnsi="Georgia" w:cs="Times New Roman"/>
          <w:sz w:val="24"/>
          <w:szCs w:val="24"/>
          <w:lang w:eastAsia="en-GB"/>
        </w:rPr>
        <w:t> (Miss.2002) (recognizing that there are exceptions to the learned-intermediary doctrine, as applied to pharmacists, where it was undisputed </w:t>
      </w:r>
      <w:hyperlink r:id="rId64" w:anchor="p124" w:history="1">
        <w:r w:rsidRPr="00084B66">
          <w:rPr>
            <w:rFonts w:ascii="Georgia" w:eastAsia="Times New Roman" w:hAnsi="Georgia" w:cs="Times New Roman"/>
            <w:i/>
            <w:iCs/>
            <w:color w:val="979797"/>
            <w:sz w:val="19"/>
            <w:szCs w:val="19"/>
            <w:lang w:eastAsia="en-GB"/>
          </w:rPr>
          <w:t>*124</w:t>
        </w:r>
      </w:hyperlink>
      <w:r w:rsidRPr="00084B66">
        <w:rPr>
          <w:rFonts w:ascii="Georgia" w:eastAsia="Times New Roman" w:hAnsi="Georgia" w:cs="Times New Roman"/>
          <w:sz w:val="24"/>
          <w:szCs w:val="24"/>
          <w:lang w:eastAsia="en-GB"/>
        </w:rPr>
        <w:t>that the plaintiff had informed the pharmacy of health problems which contraindicated the use of the drug in question or where the pharmacist filled prescriptions in quantities inconsistent with the recommended dosage guidelines); </w:t>
      </w:r>
      <w:r w:rsidRPr="00084B66">
        <w:rPr>
          <w:rFonts w:ascii="Georgia" w:eastAsia="Times New Roman" w:hAnsi="Georgia" w:cs="Times New Roman"/>
          <w:i/>
          <w:iCs/>
          <w:sz w:val="24"/>
          <w:szCs w:val="24"/>
          <w:lang w:eastAsia="en-GB"/>
        </w:rPr>
        <w:t>McKee v. Am. Home Prods. Corp., </w:t>
      </w:r>
      <w:r w:rsidRPr="00084B66">
        <w:rPr>
          <w:rFonts w:ascii="Georgia" w:eastAsia="Times New Roman" w:hAnsi="Georgia" w:cs="Times New Roman"/>
          <w:color w:val="007BFF"/>
          <w:sz w:val="24"/>
          <w:szCs w:val="24"/>
          <w:lang w:eastAsia="en-GB"/>
        </w:rPr>
        <w:t>113 Wash.2d 701</w:t>
      </w:r>
      <w:r w:rsidRPr="00084B66">
        <w:rPr>
          <w:rFonts w:ascii="Georgia" w:eastAsia="Times New Roman" w:hAnsi="Georgia" w:cs="Times New Roman"/>
          <w:sz w:val="24"/>
          <w:szCs w:val="24"/>
          <w:lang w:eastAsia="en-GB"/>
        </w:rPr>
        <w:t>, </w:t>
      </w:r>
      <w:hyperlink r:id="rId65" w:history="1">
        <w:r w:rsidRPr="00084B66">
          <w:rPr>
            <w:rFonts w:ascii="Georgia" w:eastAsia="Times New Roman" w:hAnsi="Georgia" w:cs="Times New Roman"/>
            <w:color w:val="007BFF"/>
            <w:sz w:val="24"/>
            <w:szCs w:val="24"/>
            <w:lang w:eastAsia="en-GB"/>
          </w:rPr>
          <w:t>782 P.2d 1045</w:t>
        </w:r>
      </w:hyperlink>
      <w:r w:rsidRPr="00084B66">
        <w:rPr>
          <w:rFonts w:ascii="Georgia" w:eastAsia="Times New Roman" w:hAnsi="Georgia" w:cs="Times New Roman"/>
          <w:sz w:val="24"/>
          <w:szCs w:val="24"/>
          <w:lang w:eastAsia="en-GB"/>
        </w:rPr>
        <w:t> (1989) (court noted that under certain circumstances where there is a patent error on the prescription such as an obvious lethal dose, inadequacy of the instructions, known contraindication, or incompatible prescriptions, the pharmacist should take corrective measures); </w:t>
      </w:r>
      <w:r w:rsidRPr="00084B66">
        <w:rPr>
          <w:rFonts w:ascii="Georgia" w:eastAsia="Times New Roman" w:hAnsi="Georgia" w:cs="Times New Roman"/>
          <w:i/>
          <w:iCs/>
          <w:sz w:val="24"/>
          <w:szCs w:val="24"/>
          <w:lang w:eastAsia="en-GB"/>
        </w:rPr>
        <w:t>Morgan v. Wal-Mart Stores, Inc., </w:t>
      </w:r>
      <w:r w:rsidRPr="00084B66">
        <w:rPr>
          <w:rFonts w:ascii="Georgia" w:eastAsia="Times New Roman" w:hAnsi="Georgia" w:cs="Times New Roman"/>
          <w:color w:val="007BFF"/>
          <w:sz w:val="24"/>
          <w:szCs w:val="24"/>
          <w:lang w:eastAsia="en-GB"/>
        </w:rPr>
        <w:t>30 S.W.3d 455</w:t>
      </w:r>
      <w:r w:rsidRPr="00084B66">
        <w:rPr>
          <w:rFonts w:ascii="Georgia" w:eastAsia="Times New Roman" w:hAnsi="Georgia" w:cs="Times New Roman"/>
          <w:sz w:val="24"/>
          <w:szCs w:val="24"/>
          <w:lang w:eastAsia="en-GB"/>
        </w:rPr>
        <w:t> (Tex.App.2000) (recognizing that the courts that have held that pharmacists owe their customers a duty beyond accurately filing prescriptions do so based on the presence of additional factors, such as known contraindications, that would alert a reasonably prudent pharmacist to a potential problem and not disputing that a pharmacist may be held liable for negligently filling a prescription in such situations).</w:t>
      </w:r>
    </w:p>
    <w:p w14:paraId="5E6A39F9" w14:textId="1FF0FA90" w:rsidR="00084B66" w:rsidRPr="00084B66" w:rsidRDefault="00084B66" w:rsidP="00084B66">
      <w:pPr>
        <w:spacing w:before="100" w:beforeAutospacing="1" w:after="225" w:line="240" w:lineRule="auto"/>
        <w:rPr>
          <w:rFonts w:ascii="Georgia" w:eastAsia="Times New Roman" w:hAnsi="Georgia" w:cs="Times New Roman"/>
          <w:sz w:val="24"/>
          <w:szCs w:val="24"/>
          <w:lang w:eastAsia="en-GB"/>
        </w:rPr>
      </w:pPr>
      <w:r w:rsidRPr="00084B66">
        <w:rPr>
          <w:rFonts w:ascii="Georgia" w:eastAsia="Times New Roman" w:hAnsi="Georgia" w:cs="Times New Roman"/>
          <w:sz w:val="24"/>
          <w:szCs w:val="24"/>
          <w:lang w:eastAsia="en-GB"/>
        </w:rPr>
        <w:t>^Furthermore, several jurisdictions have explicitly held that in certain circumstances, a duty to warn exists. </w:t>
      </w:r>
      <w:r w:rsidRPr="00084B66">
        <w:rPr>
          <w:rFonts w:ascii="Georgia" w:eastAsia="Times New Roman" w:hAnsi="Georgia" w:cs="Times New Roman"/>
          <w:i/>
          <w:iCs/>
          <w:sz w:val="24"/>
          <w:szCs w:val="24"/>
          <w:lang w:eastAsia="en-GB"/>
        </w:rPr>
        <w:t>See, e.g., Riff v. Morgan Pharmacy, </w:t>
      </w:r>
      <w:hyperlink r:id="rId66" w:history="1">
        <w:r w:rsidRPr="00084B66">
          <w:rPr>
            <w:rFonts w:ascii="Georgia" w:eastAsia="Times New Roman" w:hAnsi="Georgia" w:cs="Times New Roman"/>
            <w:color w:val="007BFF"/>
            <w:sz w:val="24"/>
            <w:szCs w:val="24"/>
            <w:lang w:eastAsia="en-GB"/>
          </w:rPr>
          <w:t>353 Pa.Super. 21</w:t>
        </w:r>
      </w:hyperlink>
      <w:r w:rsidRPr="00084B66">
        <w:rPr>
          <w:rFonts w:ascii="Georgia" w:eastAsia="Times New Roman" w:hAnsi="Georgia" w:cs="Times New Roman"/>
          <w:sz w:val="24"/>
          <w:szCs w:val="24"/>
          <w:lang w:eastAsia="en-GB"/>
        </w:rPr>
        <w:t>, </w:t>
      </w:r>
      <w:r w:rsidRPr="00084B66">
        <w:rPr>
          <w:rFonts w:ascii="Georgia" w:eastAsia="Times New Roman" w:hAnsi="Georgia" w:cs="Times New Roman"/>
          <w:color w:val="007BFF"/>
          <w:sz w:val="24"/>
          <w:szCs w:val="24"/>
          <w:lang w:eastAsia="en-GB"/>
        </w:rPr>
        <w:t>508 A.2d 1247</w:t>
      </w:r>
      <w:r w:rsidRPr="00084B66">
        <w:rPr>
          <w:rFonts w:ascii="Georgia" w:eastAsia="Times New Roman" w:hAnsi="Georgia" w:cs="Times New Roman"/>
          <w:sz w:val="24"/>
          <w:szCs w:val="24"/>
          <w:lang w:eastAsia="en-GB"/>
        </w:rPr>
        <w:t>, 1252 (1986) (holding that the pharmacy had a legal duty to exercise due care and diligence, and that the pharmacy breached this duty “by failing to warn the patient or notify the prescribing physician of the obvious inadequacies appearing on the face of the prescription which created a substantial risk of serious harm to the plaintiff’); </w:t>
      </w:r>
      <w:r w:rsidRPr="00084B66">
        <w:rPr>
          <w:rFonts w:ascii="Georgia" w:eastAsia="Times New Roman" w:hAnsi="Georgia" w:cs="Times New Roman"/>
          <w:i/>
          <w:iCs/>
          <w:sz w:val="24"/>
          <w:szCs w:val="24"/>
          <w:lang w:eastAsia="en-GB"/>
        </w:rPr>
        <w:t>Homer v. Spalitto, </w:t>
      </w:r>
      <w:hyperlink r:id="rId67" w:history="1">
        <w:r w:rsidRPr="00084B66">
          <w:rPr>
            <w:rFonts w:ascii="Georgia" w:eastAsia="Times New Roman" w:hAnsi="Georgia" w:cs="Times New Roman"/>
            <w:color w:val="007BFF"/>
            <w:sz w:val="24"/>
            <w:szCs w:val="24"/>
            <w:lang w:eastAsia="en-GB"/>
          </w:rPr>
          <w:t>1 S.W.3d 519</w:t>
        </w:r>
      </w:hyperlink>
      <w:r w:rsidRPr="00084B66">
        <w:rPr>
          <w:rFonts w:ascii="Georgia" w:eastAsia="Times New Roman" w:hAnsi="Georgia" w:cs="Times New Roman"/>
          <w:sz w:val="24"/>
          <w:szCs w:val="24"/>
          <w:lang w:eastAsia="en-GB"/>
        </w:rPr>
        <w:t>, 522 (Mo.Ct.App.1999) (where the pharmacist filled a central nervous system depressant along with a high dosage of a hypnotic drug known to interact with the depressant, the Missouri court reversed summary judgment finding that while in some cases the pharmacist’s only duty may be to fill a prescription accurately, “in other eases, a pharmacist’s education and expertise will require that he or she do more to help protect their patrons from risks which pharmacists can reasonably foresee”).</w:t>
      </w:r>
    </w:p>
    <w:p w14:paraId="5E6A39FA" w14:textId="77777777" w:rsidR="00084B66" w:rsidRPr="00084B66" w:rsidRDefault="00084B66" w:rsidP="00084B66">
      <w:pPr>
        <w:spacing w:before="100" w:beforeAutospacing="1" w:after="225" w:line="240" w:lineRule="auto"/>
        <w:rPr>
          <w:rFonts w:ascii="Georgia" w:eastAsia="Times New Roman" w:hAnsi="Georgia" w:cs="Times New Roman"/>
          <w:sz w:val="24"/>
          <w:szCs w:val="24"/>
          <w:lang w:eastAsia="en-GB"/>
        </w:rPr>
      </w:pPr>
      <w:r w:rsidRPr="00084B66">
        <w:rPr>
          <w:rFonts w:ascii="Georgia" w:eastAsia="Times New Roman" w:hAnsi="Georgia" w:cs="Times New Roman"/>
          <w:sz w:val="24"/>
          <w:szCs w:val="24"/>
          <w:lang w:eastAsia="en-GB"/>
        </w:rPr>
        <w:t>IV. </w:t>
      </w:r>
      <w:r w:rsidRPr="00084B66">
        <w:rPr>
          <w:rFonts w:ascii="Georgia" w:eastAsia="Times New Roman" w:hAnsi="Georgia" w:cs="Times New Roman"/>
          <w:i/>
          <w:iCs/>
          <w:sz w:val="24"/>
          <w:szCs w:val="24"/>
          <w:lang w:eastAsia="en-GB"/>
        </w:rPr>
        <w:t>Standard of Care</w:t>
      </w:r>
    </w:p>
    <w:p w14:paraId="5E6A39FB" w14:textId="329435A7" w:rsidR="00084B66" w:rsidRPr="00084B66" w:rsidRDefault="00084B66" w:rsidP="00084B66">
      <w:pPr>
        <w:spacing w:before="100" w:beforeAutospacing="1" w:after="225" w:line="240" w:lineRule="auto"/>
        <w:rPr>
          <w:rFonts w:ascii="Georgia" w:eastAsia="Times New Roman" w:hAnsi="Georgia" w:cs="Times New Roman"/>
          <w:sz w:val="24"/>
          <w:szCs w:val="24"/>
          <w:lang w:eastAsia="en-GB"/>
        </w:rPr>
      </w:pPr>
      <w:r w:rsidRPr="00084B66">
        <w:rPr>
          <w:rFonts w:ascii="Georgia" w:eastAsia="Times New Roman" w:hAnsi="Georgia" w:cs="Times New Roman"/>
          <w:sz w:val="24"/>
          <w:szCs w:val="24"/>
          <w:lang w:eastAsia="en-GB"/>
        </w:rPr>
        <w:t>Several states have endorsed a standard of care for pharmacists that, under certain circumstances, includes a duty to warn. For example, in </w:t>
      </w:r>
      <w:r w:rsidRPr="00084B66">
        <w:rPr>
          <w:rFonts w:ascii="Georgia" w:eastAsia="Times New Roman" w:hAnsi="Georgia" w:cs="Times New Roman"/>
          <w:i/>
          <w:iCs/>
          <w:sz w:val="24"/>
          <w:szCs w:val="24"/>
          <w:lang w:eastAsia="en-GB"/>
        </w:rPr>
        <w:t>Dooley v. Everett, </w:t>
      </w:r>
      <w:r w:rsidRPr="00084B66">
        <w:rPr>
          <w:rFonts w:ascii="Georgia" w:eastAsia="Times New Roman" w:hAnsi="Georgia" w:cs="Times New Roman"/>
          <w:color w:val="007BFF"/>
          <w:sz w:val="24"/>
          <w:szCs w:val="24"/>
          <w:lang w:eastAsia="en-GB"/>
        </w:rPr>
        <w:t>805 S.W.2d 380</w:t>
      </w:r>
      <w:r w:rsidRPr="00084B66">
        <w:rPr>
          <w:rFonts w:ascii="Georgia" w:eastAsia="Times New Roman" w:hAnsi="Georgia" w:cs="Times New Roman"/>
          <w:sz w:val="24"/>
          <w:szCs w:val="24"/>
          <w:lang w:eastAsia="en-GB"/>
        </w:rPr>
        <w:t> (Tenn.Ct.App.1990), the Tennessee Court of Appeals was presented with the question of whether a pharmacist had a duty to warn a customer of the potential interaction between two different prescription drugs which were prescribed for asthma. The </w:t>
      </w:r>
      <w:r w:rsidRPr="00084B66">
        <w:rPr>
          <w:rFonts w:ascii="Georgia" w:eastAsia="Times New Roman" w:hAnsi="Georgia" w:cs="Times New Roman"/>
          <w:i/>
          <w:iCs/>
          <w:sz w:val="24"/>
          <w:szCs w:val="24"/>
          <w:lang w:eastAsia="en-GB"/>
        </w:rPr>
        <w:t>Dooley </w:t>
      </w:r>
      <w:r w:rsidRPr="00084B66">
        <w:rPr>
          <w:rFonts w:ascii="Georgia" w:eastAsia="Times New Roman" w:hAnsi="Georgia" w:cs="Times New Roman"/>
          <w:sz w:val="24"/>
          <w:szCs w:val="24"/>
          <w:lang w:eastAsia="en-GB"/>
        </w:rPr>
        <w:t>court concluded that “the pharmacist has a duty to act with due, ordinary, care and diligence in compounding and selling drugs.” </w:t>
      </w:r>
      <w:hyperlink r:id="rId68" w:history="1">
        <w:r w:rsidRPr="00084B66">
          <w:rPr>
            <w:rFonts w:ascii="Georgia" w:eastAsia="Times New Roman" w:hAnsi="Georgia" w:cs="Times New Roman"/>
            <w:i/>
            <w:iCs/>
            <w:color w:val="007BFF"/>
            <w:sz w:val="24"/>
            <w:szCs w:val="24"/>
            <w:lang w:eastAsia="en-GB"/>
          </w:rPr>
          <w:t>Id. </w:t>
        </w:r>
      </w:hyperlink>
      <w:r w:rsidRPr="00084B66">
        <w:rPr>
          <w:rFonts w:ascii="Georgia" w:eastAsia="Times New Roman" w:hAnsi="Georgia" w:cs="Times New Roman"/>
          <w:color w:val="007BFF"/>
          <w:sz w:val="24"/>
          <w:szCs w:val="24"/>
          <w:lang w:eastAsia="en-GB"/>
        </w:rPr>
        <w:t>at 384</w:t>
      </w:r>
      <w:r w:rsidRPr="00084B66">
        <w:rPr>
          <w:rFonts w:ascii="Georgia" w:eastAsia="Times New Roman" w:hAnsi="Georgia" w:cs="Times New Roman"/>
          <w:sz w:val="24"/>
          <w:szCs w:val="24"/>
          <w:lang w:eastAsia="en-GB"/>
        </w:rPr>
        <w:t>. Moreover, the court recognized that the plaintiff had presented Inexpert testimony that the pharmacist breached the duty owed his customer by failing to warn the customer or the prescribing physician of the potential drug interactions. And while the question of whether a duty is owed is a question of law to be decided by the court, the </w:t>
      </w:r>
      <w:r w:rsidRPr="00084B66">
        <w:rPr>
          <w:rFonts w:ascii="Georgia" w:eastAsia="Times New Roman" w:hAnsi="Georgia" w:cs="Times New Roman"/>
          <w:i/>
          <w:iCs/>
          <w:sz w:val="24"/>
          <w:szCs w:val="24"/>
          <w:lang w:eastAsia="en-GB"/>
        </w:rPr>
        <w:t>Dooley </w:t>
      </w:r>
      <w:r w:rsidRPr="00084B66">
        <w:rPr>
          <w:rFonts w:ascii="Georgia" w:eastAsia="Times New Roman" w:hAnsi="Georgia" w:cs="Times New Roman"/>
          <w:sz w:val="24"/>
          <w:szCs w:val="24"/>
          <w:lang w:eastAsia="en-GB"/>
        </w:rPr>
        <w:t>court held that the scope of the duty and whether the standard of care had been breached due to the drug interaction and combined prescriptions of the two drugs was a question to be decided by the trier of fact. For these reasons, summary judgment was not appropriate.</w:t>
      </w:r>
    </w:p>
    <w:p w14:paraId="5E6A39FC" w14:textId="41DB1E55" w:rsidR="00084B66" w:rsidRPr="00084B66" w:rsidRDefault="00084B66" w:rsidP="00084B66">
      <w:pPr>
        <w:spacing w:before="100" w:beforeAutospacing="1" w:after="225" w:line="240" w:lineRule="auto"/>
        <w:rPr>
          <w:rFonts w:ascii="Georgia" w:eastAsia="Times New Roman" w:hAnsi="Georgia" w:cs="Times New Roman"/>
          <w:sz w:val="24"/>
          <w:szCs w:val="24"/>
          <w:lang w:eastAsia="en-GB"/>
        </w:rPr>
      </w:pPr>
      <w:r w:rsidRPr="00084B66">
        <w:rPr>
          <w:rFonts w:ascii="Georgia" w:eastAsia="Times New Roman" w:hAnsi="Georgia" w:cs="Times New Roman"/>
          <w:sz w:val="24"/>
          <w:szCs w:val="24"/>
          <w:lang w:eastAsia="en-GB"/>
        </w:rPr>
        <w:t>Also, in </w:t>
      </w:r>
      <w:r w:rsidRPr="00084B66">
        <w:rPr>
          <w:rFonts w:ascii="Georgia" w:eastAsia="Times New Roman" w:hAnsi="Georgia" w:cs="Times New Roman"/>
          <w:i/>
          <w:iCs/>
          <w:sz w:val="24"/>
          <w:szCs w:val="24"/>
          <w:lang w:eastAsia="en-GB"/>
        </w:rPr>
        <w:t>Lasley v. Shrake’s Country Club Pharmacy, Inc., </w:t>
      </w:r>
      <w:hyperlink r:id="rId69" w:history="1">
        <w:r w:rsidRPr="00084B66">
          <w:rPr>
            <w:rFonts w:ascii="Georgia" w:eastAsia="Times New Roman" w:hAnsi="Georgia" w:cs="Times New Roman"/>
            <w:color w:val="007BFF"/>
            <w:sz w:val="24"/>
            <w:szCs w:val="24"/>
            <w:lang w:eastAsia="en-GB"/>
          </w:rPr>
          <w:t>179 Ariz. 583</w:t>
        </w:r>
      </w:hyperlink>
      <w:r w:rsidRPr="00084B66">
        <w:rPr>
          <w:rFonts w:ascii="Georgia" w:eastAsia="Times New Roman" w:hAnsi="Georgia" w:cs="Times New Roman"/>
          <w:sz w:val="24"/>
          <w:szCs w:val="24"/>
          <w:lang w:eastAsia="en-GB"/>
        </w:rPr>
        <w:t>, </w:t>
      </w:r>
      <w:r w:rsidRPr="00084B66">
        <w:rPr>
          <w:rFonts w:ascii="Georgia" w:eastAsia="Times New Roman" w:hAnsi="Georgia" w:cs="Times New Roman"/>
          <w:color w:val="007BFF"/>
          <w:sz w:val="24"/>
          <w:szCs w:val="24"/>
          <w:lang w:eastAsia="en-GB"/>
        </w:rPr>
        <w:t>880 P.2d 1129</w:t>
      </w:r>
      <w:r w:rsidRPr="00084B66">
        <w:rPr>
          <w:rFonts w:ascii="Georgia" w:eastAsia="Times New Roman" w:hAnsi="Georgia" w:cs="Times New Roman"/>
          <w:sz w:val="24"/>
          <w:szCs w:val="24"/>
          <w:lang w:eastAsia="en-GB"/>
        </w:rPr>
        <w:t> (Ariz.Ct.App.1994), the Arizona Court of Appeals initially recognized that a pharmacy owed the customer a duty of reasonable care and then stated that the next question was whether the pharmacy breached the standard of care established because of that duty. The customer had introduced affidavits from experts averring that the applicable standard of care for </w:t>
      </w:r>
      <w:hyperlink r:id="rId70" w:anchor="p125" w:history="1">
        <w:r w:rsidRPr="00084B66">
          <w:rPr>
            <w:rFonts w:ascii="Georgia" w:eastAsia="Times New Roman" w:hAnsi="Georgia" w:cs="Times New Roman"/>
            <w:i/>
            <w:iCs/>
            <w:color w:val="979797"/>
            <w:sz w:val="19"/>
            <w:szCs w:val="19"/>
            <w:lang w:eastAsia="en-GB"/>
          </w:rPr>
          <w:t>*125</w:t>
        </w:r>
      </w:hyperlink>
      <w:r w:rsidRPr="00084B66">
        <w:rPr>
          <w:rFonts w:ascii="Georgia" w:eastAsia="Times New Roman" w:hAnsi="Georgia" w:cs="Times New Roman"/>
          <w:sz w:val="24"/>
          <w:szCs w:val="24"/>
          <w:lang w:eastAsia="en-GB"/>
        </w:rPr>
        <w:t>pharmacists included a responsibility to advise customers of the addictive nature of the drug, to warn of the hazards of ingesting two drugs that adversely interact with one another, and to discuss the addictive nature and long-term effects of the drug with the customer. The court, citing </w:t>
      </w:r>
      <w:r w:rsidRPr="00084B66">
        <w:rPr>
          <w:rFonts w:ascii="Georgia" w:eastAsia="Times New Roman" w:hAnsi="Georgia" w:cs="Times New Roman"/>
          <w:i/>
          <w:iCs/>
          <w:sz w:val="24"/>
          <w:szCs w:val="24"/>
          <w:lang w:eastAsia="en-GB"/>
        </w:rPr>
        <w:t>Dooley, </w:t>
      </w:r>
      <w:r w:rsidRPr="00084B66">
        <w:rPr>
          <w:rFonts w:ascii="Georgia" w:eastAsia="Times New Roman" w:hAnsi="Georgia" w:cs="Times New Roman"/>
          <w:sz w:val="24"/>
          <w:szCs w:val="24"/>
          <w:lang w:eastAsia="en-GB"/>
        </w:rPr>
        <w:t>concluded that whether the pharmacy failed to warn the patient, and thus breached its duty of reasonable care, presented a question for the jury.</w:t>
      </w:r>
    </w:p>
    <w:p w14:paraId="5E6A39FD" w14:textId="77777777" w:rsidR="00084B66" w:rsidRPr="00084B66" w:rsidRDefault="00084B66" w:rsidP="00084B66">
      <w:pPr>
        <w:spacing w:before="100" w:beforeAutospacing="1" w:after="225" w:line="240" w:lineRule="auto"/>
        <w:rPr>
          <w:rFonts w:ascii="Georgia" w:eastAsia="Times New Roman" w:hAnsi="Georgia" w:cs="Times New Roman"/>
          <w:sz w:val="24"/>
          <w:szCs w:val="24"/>
          <w:lang w:eastAsia="en-GB"/>
        </w:rPr>
      </w:pPr>
      <w:r w:rsidRPr="00084B66">
        <w:rPr>
          <w:rFonts w:ascii="Georgia" w:eastAsia="Times New Roman" w:hAnsi="Georgia" w:cs="Times New Roman"/>
          <w:sz w:val="24"/>
          <w:szCs w:val="24"/>
          <w:lang w:eastAsia="en-GB"/>
        </w:rPr>
        <w:t>V. </w:t>
      </w:r>
      <w:r w:rsidRPr="00084B66">
        <w:rPr>
          <w:rFonts w:ascii="Georgia" w:eastAsia="Times New Roman" w:hAnsi="Georgia" w:cs="Times New Roman"/>
          <w:i/>
          <w:iCs/>
          <w:sz w:val="24"/>
          <w:szCs w:val="24"/>
          <w:lang w:eastAsia="en-GB"/>
        </w:rPr>
        <w:t>Arkansas Standard of </w:t>
      </w:r>
      <w:r w:rsidRPr="00084B66">
        <w:rPr>
          <w:rFonts w:ascii="Georgia" w:eastAsia="Times New Roman" w:hAnsi="Georgia" w:cs="Times New Roman"/>
          <w:sz w:val="24"/>
          <w:szCs w:val="24"/>
          <w:lang w:eastAsia="en-GB"/>
        </w:rPr>
        <w:t>Care— </w:t>
      </w:r>
      <w:r w:rsidRPr="00084B66">
        <w:rPr>
          <w:rFonts w:ascii="Georgia" w:eastAsia="Times New Roman" w:hAnsi="Georgia" w:cs="Times New Roman"/>
          <w:i/>
          <w:iCs/>
          <w:sz w:val="24"/>
          <w:szCs w:val="24"/>
          <w:lang w:eastAsia="en-GB"/>
        </w:rPr>
        <w:t>Board Regulations</w:t>
      </w:r>
    </w:p>
    <w:p w14:paraId="5E6A39FE" w14:textId="77777777" w:rsidR="00084B66" w:rsidRPr="00084B66" w:rsidRDefault="00084B66" w:rsidP="00084B66">
      <w:pPr>
        <w:spacing w:before="100" w:beforeAutospacing="1" w:after="225" w:line="240" w:lineRule="auto"/>
        <w:rPr>
          <w:rFonts w:ascii="Georgia" w:eastAsia="Times New Roman" w:hAnsi="Georgia" w:cs="Times New Roman"/>
          <w:sz w:val="24"/>
          <w:szCs w:val="24"/>
          <w:lang w:eastAsia="en-GB"/>
        </w:rPr>
      </w:pPr>
      <w:r w:rsidRPr="00084B66">
        <w:rPr>
          <w:rFonts w:ascii="Georgia" w:eastAsia="Times New Roman" w:hAnsi="Georgia" w:cs="Times New Roman"/>
          <w:sz w:val="24"/>
          <w:szCs w:val="24"/>
          <w:lang w:eastAsia="en-GB"/>
        </w:rPr>
        <w:t>The Arkansas State Board of Pharmacy has adopted a comprehensive regulation on patient care and patient counseling for pharmacists. </w:t>
      </w:r>
      <w:r w:rsidRPr="00084B66">
        <w:rPr>
          <w:rFonts w:ascii="Georgia" w:eastAsia="Times New Roman" w:hAnsi="Georgia" w:cs="Times New Roman"/>
          <w:i/>
          <w:iCs/>
          <w:sz w:val="24"/>
          <w:szCs w:val="24"/>
          <w:lang w:eastAsia="en-GB"/>
        </w:rPr>
        <w:t>See </w:t>
      </w:r>
      <w:r w:rsidRPr="00084B66">
        <w:rPr>
          <w:rFonts w:ascii="Georgia" w:eastAsia="Times New Roman" w:hAnsi="Georgia" w:cs="Times New Roman"/>
          <w:sz w:val="24"/>
          <w:szCs w:val="24"/>
          <w:lang w:eastAsia="en-GB"/>
        </w:rPr>
        <w:t>Regulation 9 — Pharmaceutical Care/Patient Counseling (2004). This regulation requires the pharmacist to evaluate | ^prescriptions and engage in “effective communication” with the customer concerning the dosage, times of administration, significant side effects, and other questions that the patient might have. Regulation 09 — 00—0001(a)—(d). Regulation 09-00-0001(e) also requires the pharmacy to “maintain a computer program which will identify significant drug interactions.</w:t>
      </w:r>
    </w:p>
    <w:p w14:paraId="5E6A39FF" w14:textId="1BAEF31B" w:rsidR="00084B66" w:rsidRPr="00084B66" w:rsidRDefault="00084B66" w:rsidP="00084B66">
      <w:pPr>
        <w:spacing w:before="100" w:beforeAutospacing="1" w:after="225" w:line="240" w:lineRule="auto"/>
        <w:rPr>
          <w:rFonts w:ascii="Georgia" w:eastAsia="Times New Roman" w:hAnsi="Georgia" w:cs="Times New Roman"/>
          <w:sz w:val="24"/>
          <w:szCs w:val="24"/>
          <w:lang w:eastAsia="en-GB"/>
        </w:rPr>
      </w:pPr>
      <w:r w:rsidRPr="00084B66">
        <w:rPr>
          <w:rFonts w:ascii="Georgia" w:eastAsia="Times New Roman" w:hAnsi="Georgia" w:cs="Times New Roman"/>
          <w:sz w:val="24"/>
          <w:szCs w:val="24"/>
          <w:lang w:eastAsia="en-GB"/>
        </w:rPr>
        <w:t xml:space="preserve">... The pharmacist will be responsible for counseling the patient on these interactions with verbal and, where appropriate, </w:t>
      </w:r>
      <w:r w:rsidRPr="00084B66">
        <w:rPr>
          <w:rFonts w:ascii="Times New Roman" w:eastAsia="Times New Roman" w:hAnsi="Times New Roman" w:cs="Times New Roman"/>
          <w:sz w:val="24"/>
          <w:szCs w:val="24"/>
          <w:lang w:eastAsia="en-GB"/>
        </w:rPr>
        <w:t>■</w:t>
      </w:r>
      <w:r w:rsidRPr="00084B66">
        <w:rPr>
          <w:rFonts w:ascii="Georgia" w:eastAsia="Times New Roman" w:hAnsi="Georgia" w:cs="Times New Roman"/>
          <w:sz w:val="24"/>
          <w:szCs w:val="24"/>
          <w:lang w:eastAsia="en-GB"/>
        </w:rPr>
        <w:t>written information.</w:t>
      </w:r>
      <w:r w:rsidRPr="00084B66">
        <w:rPr>
          <w:rFonts w:ascii="Georgia" w:eastAsia="Times New Roman" w:hAnsi="Georgia" w:cs="Georgia"/>
          <w:sz w:val="24"/>
          <w:szCs w:val="24"/>
          <w:lang w:eastAsia="en-GB"/>
        </w:rPr>
        <w:t>”</w:t>
      </w:r>
      <w:r w:rsidRPr="00084B66">
        <w:rPr>
          <w:rFonts w:ascii="Georgia" w:eastAsia="Times New Roman" w:hAnsi="Georgia" w:cs="Times New Roman"/>
          <w:sz w:val="24"/>
          <w:szCs w:val="24"/>
          <w:lang w:eastAsia="en-GB"/>
        </w:rPr>
        <w:t xml:space="preserve"> Regulation 09-00-0001(b)(4) further states that </w:t>
      </w:r>
      <w:r w:rsidRPr="00084B66">
        <w:rPr>
          <w:rFonts w:ascii="Georgia" w:eastAsia="Times New Roman" w:hAnsi="Georgia" w:cs="Georgia"/>
          <w:sz w:val="24"/>
          <w:szCs w:val="24"/>
          <w:lang w:eastAsia="en-GB"/>
        </w:rPr>
        <w:t>“</w:t>
      </w:r>
      <w:r w:rsidRPr="00084B66">
        <w:rPr>
          <w:rFonts w:ascii="Georgia" w:eastAsia="Times New Roman" w:hAnsi="Georgia" w:cs="Times New Roman"/>
          <w:sz w:val="24"/>
          <w:szCs w:val="24"/>
          <w:lang w:eastAsia="en-GB"/>
        </w:rPr>
        <w:t>the ultimate decision to use the medication or not use the medication rests with the physician who has more complete patient information.” However, “[i]t is the pharmacist’s responsibility to monitor the patient’s medication therapy in the areas addressed in this regulation and to inform the physician of a suspected problem.” </w:t>
      </w:r>
      <w:r w:rsidRPr="00084B66">
        <w:rPr>
          <w:rFonts w:ascii="Georgia" w:eastAsia="Times New Roman" w:hAnsi="Georgia" w:cs="Times New Roman"/>
          <w:i/>
          <w:iCs/>
          <w:color w:val="007BFF"/>
          <w:sz w:val="24"/>
          <w:szCs w:val="24"/>
          <w:lang w:eastAsia="en-GB"/>
        </w:rPr>
        <w:t>Id.</w:t>
      </w:r>
    </w:p>
    <w:p w14:paraId="5E6A3A00" w14:textId="77777777" w:rsidR="00084B66" w:rsidRPr="00084B66" w:rsidRDefault="00084B66" w:rsidP="00084B66">
      <w:pPr>
        <w:spacing w:before="100" w:beforeAutospacing="1" w:after="225" w:line="240" w:lineRule="auto"/>
        <w:rPr>
          <w:rFonts w:ascii="Georgia" w:eastAsia="Times New Roman" w:hAnsi="Georgia" w:cs="Times New Roman"/>
          <w:sz w:val="24"/>
          <w:szCs w:val="24"/>
          <w:lang w:eastAsia="en-GB"/>
        </w:rPr>
      </w:pPr>
      <w:r w:rsidRPr="00084B66">
        <w:rPr>
          <w:rFonts w:ascii="Georgia" w:eastAsia="Times New Roman" w:hAnsi="Georgia" w:cs="Times New Roman"/>
          <w:sz w:val="24"/>
          <w:szCs w:val="24"/>
          <w:lang w:eastAsia="en-GB"/>
        </w:rPr>
        <w:t>It is absolutely clear that Regulation 9 provides a duty as pharmacists to alert physicians to potentially lethal drug combinations and drug contraindications and to counsel </w:t>
      </w:r>
      <w:r w:rsidRPr="00084B66">
        <w:rPr>
          <w:rFonts w:ascii="Georgia" w:eastAsia="Times New Roman" w:hAnsi="Georgia" w:cs="Times New Roman"/>
          <w:i/>
          <w:iCs/>
          <w:sz w:val="24"/>
          <w:szCs w:val="24"/>
          <w:lang w:eastAsia="en-GB"/>
        </w:rPr>
        <w:t>and warn </w:t>
      </w:r>
      <w:r w:rsidRPr="00084B66">
        <w:rPr>
          <w:rFonts w:ascii="Georgia" w:eastAsia="Times New Roman" w:hAnsi="Georgia" w:cs="Times New Roman"/>
          <w:sz w:val="24"/>
          <w:szCs w:val="24"/>
          <w:lang w:eastAsia="en-GB"/>
        </w:rPr>
        <w:t>customers of the risk. As already noted, the Pharmacy Code defines “pharmacy care” as “the process by which a pharmacist </w:t>
      </w:r>
      <w:r w:rsidRPr="00084B66">
        <w:rPr>
          <w:rFonts w:ascii="Georgia" w:eastAsia="Times New Roman" w:hAnsi="Georgia" w:cs="Times New Roman"/>
          <w:i/>
          <w:iCs/>
          <w:sz w:val="24"/>
          <w:szCs w:val="24"/>
          <w:lang w:eastAsia="en-GB"/>
        </w:rPr>
        <w:t>in consultation </w:t>
      </w:r>
      <w:r w:rsidRPr="00084B66">
        <w:rPr>
          <w:rFonts w:ascii="Georgia" w:eastAsia="Times New Roman" w:hAnsi="Georgia" w:cs="Times New Roman"/>
          <w:sz w:val="24"/>
          <w:szCs w:val="24"/>
          <w:lang w:eastAsia="en-GB"/>
        </w:rPr>
        <w:t>with the prescribing practitioner </w:t>
      </w:r>
      <w:r w:rsidRPr="00084B66">
        <w:rPr>
          <w:rFonts w:ascii="Georgia" w:eastAsia="Times New Roman" w:hAnsi="Georgia" w:cs="Times New Roman"/>
          <w:i/>
          <w:iCs/>
          <w:sz w:val="24"/>
          <w:szCs w:val="24"/>
          <w:lang w:eastAsia="en-GB"/>
        </w:rPr>
        <w:t>identifies, resolves, and prevents </w:t>
      </w:r>
      <w:r w:rsidRPr="00084B66">
        <w:rPr>
          <w:rFonts w:ascii="Georgia" w:eastAsia="Times New Roman" w:hAnsi="Georgia" w:cs="Times New Roman"/>
          <w:sz w:val="24"/>
          <w:szCs w:val="24"/>
          <w:lang w:eastAsia="en-GB"/>
        </w:rPr>
        <w:t>potential and actual drug-related problems and optimizes patient therapy outcomes through the responsible provision of drug therapy or disease state management.” Ark.Code Ann. § 17-92-101(13) (Supp.2009) (emphasis added). Regulation 9 of the Pharmacy Board Regulations clearly requires meaningful counseling with the customer about drug dosages and significant side effects. Thus, our own statutes and Board regulations define the role of pharmacists as more than mere order fillers and specifically provide that pharmacists should laswork with physicians to identify, resolve, and prevent potential and actual drug-related problems and also counsel with their customers about the dosages and side effects.</w:t>
      </w:r>
    </w:p>
    <w:p w14:paraId="5E6A3A01" w14:textId="77777777" w:rsidR="00084B66" w:rsidRPr="00084B66" w:rsidRDefault="00084B66" w:rsidP="00084B66">
      <w:pPr>
        <w:spacing w:before="100" w:beforeAutospacing="1" w:after="225" w:line="240" w:lineRule="auto"/>
        <w:rPr>
          <w:rFonts w:ascii="Georgia" w:eastAsia="Times New Roman" w:hAnsi="Georgia" w:cs="Times New Roman"/>
          <w:sz w:val="24"/>
          <w:szCs w:val="24"/>
          <w:lang w:eastAsia="en-GB"/>
        </w:rPr>
      </w:pPr>
      <w:r w:rsidRPr="00084B66">
        <w:rPr>
          <w:rFonts w:ascii="Georgia" w:eastAsia="Times New Roman" w:hAnsi="Georgia" w:cs="Times New Roman"/>
          <w:sz w:val="24"/>
          <w:szCs w:val="24"/>
          <w:lang w:eastAsia="en-GB"/>
        </w:rPr>
        <w:t>In sum, Arkansas statutes and regulations go in the opposite direction from the majority which seeks to limit a pharmacist’s duty to only properly filling and labeling prescriptions. Regulation 9, in particular, provides the standard of care pharmacists must provide to their customers and imposes in certain situations a duty to warn the customer and alert the prescribing physician of a serious, potentially lethal problem. The question next becomes whether there is proof that the standard was breached in the instant case.</w:t>
      </w:r>
    </w:p>
    <w:p w14:paraId="5E6A3A02" w14:textId="77777777" w:rsidR="00084B66" w:rsidRPr="00084B66" w:rsidRDefault="00084B66" w:rsidP="00084B66">
      <w:pPr>
        <w:spacing w:before="100" w:beforeAutospacing="1" w:after="225" w:line="240" w:lineRule="auto"/>
        <w:rPr>
          <w:rFonts w:ascii="Georgia" w:eastAsia="Times New Roman" w:hAnsi="Georgia" w:cs="Times New Roman"/>
          <w:sz w:val="24"/>
          <w:szCs w:val="24"/>
          <w:lang w:eastAsia="en-GB"/>
        </w:rPr>
      </w:pPr>
      <w:r w:rsidRPr="00084B66">
        <w:rPr>
          <w:rFonts w:ascii="Georgia" w:eastAsia="Times New Roman" w:hAnsi="Georgia" w:cs="Times New Roman"/>
          <w:sz w:val="24"/>
          <w:szCs w:val="24"/>
          <w:lang w:eastAsia="en-GB"/>
        </w:rPr>
        <w:t>VI. </w:t>
      </w:r>
      <w:r w:rsidRPr="00084B66">
        <w:rPr>
          <w:rFonts w:ascii="Georgia" w:eastAsia="Times New Roman" w:hAnsi="Georgia" w:cs="Times New Roman"/>
          <w:i/>
          <w:iCs/>
          <w:sz w:val="24"/>
          <w:szCs w:val="24"/>
          <w:lang w:eastAsia="en-GB"/>
        </w:rPr>
        <w:t>Expert Testimony</w:t>
      </w:r>
    </w:p>
    <w:p w14:paraId="5E6A3A03" w14:textId="77777777" w:rsidR="00084B66" w:rsidRPr="00084B66" w:rsidRDefault="00084B66" w:rsidP="00084B66">
      <w:pPr>
        <w:spacing w:before="100" w:beforeAutospacing="1" w:after="225" w:line="240" w:lineRule="auto"/>
        <w:rPr>
          <w:rFonts w:ascii="Georgia" w:eastAsia="Times New Roman" w:hAnsi="Georgia" w:cs="Times New Roman"/>
          <w:sz w:val="24"/>
          <w:szCs w:val="24"/>
          <w:lang w:eastAsia="en-GB"/>
        </w:rPr>
      </w:pPr>
      <w:r w:rsidRPr="007E359F">
        <w:rPr>
          <w:rFonts w:ascii="Georgia" w:eastAsia="Times New Roman" w:hAnsi="Georgia" w:cs="Times New Roman"/>
          <w:sz w:val="24"/>
          <w:szCs w:val="24"/>
          <w:lang w:eastAsia="en-GB"/>
        </w:rPr>
        <w:t>In the deposition of Dr. Michael Horseman, Kowalski’s expert and a pharmacist from Corpus Christi, Texas, he testified that the number of prescriptions of central nervous system depressants in the instant case and the combined large dosages more likely than not caused Curry’s death. He </w:t>
      </w:r>
      <w:hyperlink r:id="rId71" w:anchor="p126" w:history="1">
        <w:r w:rsidRPr="007E359F">
          <w:rPr>
            <w:rFonts w:ascii="Georgia" w:eastAsia="Times New Roman" w:hAnsi="Georgia" w:cs="Times New Roman"/>
            <w:i/>
            <w:iCs/>
            <w:color w:val="979797"/>
            <w:sz w:val="19"/>
            <w:szCs w:val="19"/>
            <w:lang w:eastAsia="en-GB"/>
          </w:rPr>
          <w:t>*126</w:t>
        </w:r>
      </w:hyperlink>
      <w:r w:rsidRPr="007E359F">
        <w:rPr>
          <w:rFonts w:ascii="Georgia" w:eastAsia="Times New Roman" w:hAnsi="Georgia" w:cs="Times New Roman"/>
          <w:sz w:val="24"/>
          <w:szCs w:val="24"/>
          <w:lang w:eastAsia="en-GB"/>
        </w:rPr>
        <w:t xml:space="preserve">further testified that under the standard of care for Dardanelle, it would be inappropriate to fill large dosages of controlled substances and central nervous system depressants together. Dr. Horseman emphasized that </w:t>
      </w:r>
      <w:r w:rsidRPr="007E359F">
        <w:rPr>
          <w:rFonts w:ascii="Georgia" w:eastAsia="Times New Roman" w:hAnsi="Georgia" w:cs="Times New Roman"/>
          <w:sz w:val="24"/>
          <w:szCs w:val="24"/>
          <w:highlight w:val="yellow"/>
          <w:lang w:eastAsia="en-GB"/>
        </w:rPr>
        <w:t>Curry was a first-time customer</w:t>
      </w:r>
      <w:r w:rsidRPr="007E359F">
        <w:rPr>
          <w:rFonts w:ascii="Georgia" w:eastAsia="Times New Roman" w:hAnsi="Georgia" w:cs="Times New Roman"/>
          <w:sz w:val="24"/>
          <w:szCs w:val="24"/>
          <w:lang w:eastAsia="en-GB"/>
        </w:rPr>
        <w:t xml:space="preserve"> and added that in this situation, the standard of care required the pharmacist at Rose Drugs to question Curry about whether he had taken these drugs before and whether he was aware that these drugs in combination are particularly dangerous drugs.</w:t>
      </w:r>
    </w:p>
    <w:p w14:paraId="5E6A3A04" w14:textId="77777777" w:rsidR="00084B66" w:rsidRPr="00084B66" w:rsidRDefault="00084B66" w:rsidP="00084B66">
      <w:pPr>
        <w:spacing w:before="100" w:beforeAutospacing="1" w:after="225" w:line="240" w:lineRule="auto"/>
        <w:rPr>
          <w:rFonts w:ascii="Georgia" w:eastAsia="Times New Roman" w:hAnsi="Georgia" w:cs="Times New Roman"/>
          <w:sz w:val="24"/>
          <w:szCs w:val="24"/>
          <w:lang w:eastAsia="en-GB"/>
        </w:rPr>
      </w:pPr>
      <w:r w:rsidRPr="00084B66">
        <w:rPr>
          <w:rFonts w:ascii="Georgia" w:eastAsia="Times New Roman" w:hAnsi="Georgia" w:cs="Times New Roman"/>
          <w:sz w:val="24"/>
          <w:szCs w:val="24"/>
          <w:lang w:eastAsia="en-GB"/>
        </w:rPr>
        <w:t>Dr. Horseman added that the pharmacist should have recognized the fact that there was a contraindication in filling these combined prescriptions and should have called Dr. Randeep |MMann to confirm what was prescribed and the combination in which they were prescribed. If Dr. Mann confirmed the prescriptions, then the pharmacist at Rose Drugs had a choice of either filling them or not filling them. If he felt it was appropriate to fill them, then the pharmacist should have given both handwritten material and verbal counseling to Curry. Dr. Horseman elaborated that even if (1) the pharmacist had called Dr. Mann; (2) Dr. Mann had confirmed orally that the prescriptions were what he intended; and (3) the pharmacist had counseled Curry about the drugs, he still believed the pharmacist failed to comply with the standard of care because he had the obligation to refuse to fill the prescription unless the physician could provide documentation that the prescription was appropriate. Dr. Horseman added that the required computer system, which alerts a pharmacist to potential drug interactions, should have “red flagged” the pharmacist about the interactions involved with the multiple prescriptions.</w:t>
      </w:r>
    </w:p>
    <w:p w14:paraId="5E6A3A05" w14:textId="77777777" w:rsidR="00084B66" w:rsidRPr="00084B66" w:rsidRDefault="00084B66" w:rsidP="00084B66">
      <w:pPr>
        <w:spacing w:before="100" w:beforeAutospacing="1" w:after="225" w:line="240" w:lineRule="auto"/>
        <w:rPr>
          <w:rFonts w:ascii="Georgia" w:eastAsia="Times New Roman" w:hAnsi="Georgia" w:cs="Times New Roman"/>
          <w:sz w:val="24"/>
          <w:szCs w:val="24"/>
          <w:lang w:eastAsia="en-GB"/>
        </w:rPr>
      </w:pPr>
      <w:r w:rsidRPr="00084B66">
        <w:rPr>
          <w:rFonts w:ascii="Georgia" w:eastAsia="Times New Roman" w:hAnsi="Georgia" w:cs="Times New Roman"/>
          <w:sz w:val="24"/>
          <w:szCs w:val="24"/>
          <w:lang w:eastAsia="en-GB"/>
        </w:rPr>
        <w:t>Dr. Howell Foster, an associate professor of pharmacy at the University of Arkansas for Medical Sciences and Rose Drugs’s expert, agreed that the standard of care in Arkansas requires pharmacists to follow regulations governing pharmacists, including Regulation 9 of the Arkansas State Board of Pharmacy. Dr. Foster further agreed that a pharmacist has discretion to fill or not to fill a prescription.</w:t>
      </w:r>
    </w:p>
    <w:p w14:paraId="5E6A3A06" w14:textId="77777777" w:rsidR="00084B66" w:rsidRPr="00084B66" w:rsidRDefault="00084B66" w:rsidP="00084B66">
      <w:pPr>
        <w:spacing w:before="100" w:beforeAutospacing="1" w:after="225" w:line="240" w:lineRule="auto"/>
        <w:rPr>
          <w:rFonts w:ascii="Georgia" w:eastAsia="Times New Roman" w:hAnsi="Georgia" w:cs="Times New Roman"/>
          <w:sz w:val="24"/>
          <w:szCs w:val="24"/>
          <w:lang w:eastAsia="en-GB"/>
        </w:rPr>
      </w:pPr>
      <w:r w:rsidRPr="007E359F">
        <w:rPr>
          <w:rFonts w:ascii="Georgia" w:eastAsia="Times New Roman" w:hAnsi="Georgia" w:cs="Times New Roman"/>
          <w:sz w:val="24"/>
          <w:szCs w:val="24"/>
          <w:highlight w:val="yellow"/>
          <w:lang w:eastAsia="en-GB"/>
        </w:rPr>
        <w:t>Dr. Harvey Ham, a pharmacist at Rose Drugs who worked the day that Curry’s prescriptions were filled</w:t>
      </w:r>
      <w:r w:rsidRPr="00084B66">
        <w:rPr>
          <w:rFonts w:ascii="Georgia" w:eastAsia="Times New Roman" w:hAnsi="Georgia" w:cs="Times New Roman"/>
          <w:sz w:val="24"/>
          <w:szCs w:val="24"/>
          <w:lang w:eastAsia="en-GB"/>
        </w:rPr>
        <w:t xml:space="preserve">, testified that he </w:t>
      </w:r>
      <w:r w:rsidRPr="007E359F">
        <w:rPr>
          <w:rFonts w:ascii="Georgia" w:eastAsia="Times New Roman" w:hAnsi="Georgia" w:cs="Times New Roman"/>
          <w:sz w:val="24"/>
          <w:szCs w:val="24"/>
          <w:highlight w:val="yellow"/>
          <w:lang w:eastAsia="en-GB"/>
        </w:rPr>
        <w:t>did not remember filling Curry’s prescriptions.</w:t>
      </w:r>
      <w:r w:rsidRPr="00084B66">
        <w:rPr>
          <w:rFonts w:ascii="Georgia" w:eastAsia="Times New Roman" w:hAnsi="Georgia" w:cs="Times New Roman"/>
          <w:sz w:val="24"/>
          <w:szCs w:val="24"/>
          <w:lang w:eastAsia="en-GB"/>
        </w:rPr>
        <w:t xml:space="preserve"> He did say that </w:t>
      </w:r>
      <w:r w:rsidRPr="007E359F">
        <w:rPr>
          <w:rFonts w:ascii="Georgia" w:eastAsia="Times New Roman" w:hAnsi="Georgia" w:cs="Times New Roman"/>
          <w:sz w:val="24"/>
          <w:szCs w:val="24"/>
          <w:highlight w:val="yellow"/>
          <w:lang w:eastAsia="en-GB"/>
        </w:rPr>
        <w:t>Rose Drugs has a computer program that flags interac</w:t>
      </w:r>
      <w:r w:rsidR="007E359F" w:rsidRPr="007E359F">
        <w:rPr>
          <w:rFonts w:ascii="Georgia" w:eastAsia="Times New Roman" w:hAnsi="Georgia" w:cs="Times New Roman"/>
          <w:sz w:val="24"/>
          <w:szCs w:val="24"/>
          <w:highlight w:val="yellow"/>
          <w:lang w:eastAsia="en-GB"/>
        </w:rPr>
        <w:t xml:space="preserve">tions, contraindications, and </w:t>
      </w:r>
      <w:r w:rsidRPr="007E359F">
        <w:rPr>
          <w:rFonts w:ascii="Georgia" w:eastAsia="Times New Roman" w:hAnsi="Georgia" w:cs="Times New Roman"/>
          <w:sz w:val="24"/>
          <w:szCs w:val="24"/>
          <w:highlight w:val="yellow"/>
          <w:lang w:eastAsia="en-GB"/>
        </w:rPr>
        <w:t>other problems with regard to prescriptions.</w:t>
      </w:r>
      <w:r w:rsidRPr="00084B66">
        <w:rPr>
          <w:rFonts w:ascii="Georgia" w:eastAsia="Times New Roman" w:hAnsi="Georgia" w:cs="Times New Roman"/>
          <w:sz w:val="24"/>
          <w:szCs w:val="24"/>
          <w:lang w:eastAsia="en-GB"/>
        </w:rPr>
        <w:t xml:space="preserve"> He opined that </w:t>
      </w:r>
      <w:r w:rsidRPr="007E359F">
        <w:rPr>
          <w:rFonts w:ascii="Georgia" w:eastAsia="Times New Roman" w:hAnsi="Georgia" w:cs="Times New Roman"/>
          <w:sz w:val="24"/>
          <w:szCs w:val="24"/>
          <w:highlight w:val="yellow"/>
          <w:lang w:eastAsia="en-GB"/>
        </w:rPr>
        <w:t>Pharmacy Board regulations did allow pharmacists to refuse to fill prescriptions on certain occasions and that this had been done on occasion at Rose Drugs.</w:t>
      </w:r>
      <w:r w:rsidRPr="00084B66">
        <w:rPr>
          <w:rFonts w:ascii="Georgia" w:eastAsia="Times New Roman" w:hAnsi="Georgia" w:cs="Times New Roman"/>
          <w:sz w:val="24"/>
          <w:szCs w:val="24"/>
          <w:lang w:eastAsia="en-GB"/>
        </w:rPr>
        <w:t xml:space="preserve"> </w:t>
      </w:r>
      <w:r w:rsidRPr="007E359F">
        <w:rPr>
          <w:rFonts w:ascii="Georgia" w:eastAsia="Times New Roman" w:hAnsi="Georgia" w:cs="Times New Roman"/>
          <w:sz w:val="24"/>
          <w:szCs w:val="24"/>
          <w:highlight w:val="yellow"/>
          <w:lang w:eastAsia="en-GB"/>
        </w:rPr>
        <w:t>He had no recollection of seeing Curry or filling Dr. Mann’s prescriptions or knowing of any warning of drug interaction from the computer.</w:t>
      </w:r>
    </w:p>
    <w:p w14:paraId="5E6A3A07" w14:textId="77777777" w:rsidR="00084B66" w:rsidRPr="00084B66" w:rsidRDefault="00084B66" w:rsidP="00084B66">
      <w:pPr>
        <w:spacing w:before="100" w:beforeAutospacing="1" w:after="225" w:line="240" w:lineRule="auto"/>
        <w:rPr>
          <w:rFonts w:ascii="Georgia" w:eastAsia="Times New Roman" w:hAnsi="Georgia" w:cs="Times New Roman"/>
          <w:sz w:val="24"/>
          <w:szCs w:val="24"/>
          <w:lang w:eastAsia="en-GB"/>
        </w:rPr>
      </w:pPr>
      <w:r w:rsidRPr="007E359F">
        <w:rPr>
          <w:rFonts w:ascii="Georgia" w:eastAsia="Times New Roman" w:hAnsi="Georgia" w:cs="Times New Roman"/>
          <w:sz w:val="24"/>
          <w:szCs w:val="24"/>
          <w:highlight w:val="yellow"/>
          <w:lang w:eastAsia="en-GB"/>
        </w:rPr>
        <w:t>Dr. Lee Roy Parker, the other pharmacist working at Rose Drugs when Curry filled his prescriptions</w:t>
      </w:r>
      <w:r w:rsidRPr="00084B66">
        <w:rPr>
          <w:rFonts w:ascii="Georgia" w:eastAsia="Times New Roman" w:hAnsi="Georgia" w:cs="Times New Roman"/>
          <w:sz w:val="24"/>
          <w:szCs w:val="24"/>
          <w:lang w:eastAsia="en-GB"/>
        </w:rPr>
        <w:t xml:space="preserve">, testified that he </w:t>
      </w:r>
      <w:r w:rsidRPr="007E359F">
        <w:rPr>
          <w:rFonts w:ascii="Georgia" w:eastAsia="Times New Roman" w:hAnsi="Georgia" w:cs="Times New Roman"/>
          <w:sz w:val="24"/>
          <w:szCs w:val="24"/>
          <w:highlight w:val="yellow"/>
          <w:lang w:eastAsia="en-GB"/>
        </w:rPr>
        <w:t>counseled Curry for about five minutes about whether he was familiar with the medications since they were potent and advised Curry not to take the prescriptions with other medications or alcohol. He acknowledged that he had the authority to refuse to fill prescriptions. He did not recall any conversation with Dr. Mann on that day.</w:t>
      </w:r>
      <w:r w:rsidRPr="00084B66">
        <w:rPr>
          <w:rFonts w:ascii="Georgia" w:eastAsia="Times New Roman" w:hAnsi="Georgia" w:cs="Times New Roman"/>
          <w:sz w:val="24"/>
          <w:szCs w:val="24"/>
          <w:lang w:eastAsia="en-GB"/>
        </w:rPr>
        <w:t xml:space="preserve"> Was Dr. Parker’s conversation a sufficient warning under Regulation 9? Dr. Horseman says no. The majority says no warning was required in any event because the practice of pharmacy carries with it no such duty under any circumstances.</w:t>
      </w:r>
    </w:p>
    <w:p w14:paraId="5E6A3A08" w14:textId="77777777" w:rsidR="00084B66" w:rsidRPr="00084B66" w:rsidRDefault="00084B66" w:rsidP="00084B66">
      <w:pPr>
        <w:spacing w:before="100" w:beforeAutospacing="1" w:after="225" w:line="240" w:lineRule="auto"/>
        <w:rPr>
          <w:rFonts w:ascii="Georgia" w:eastAsia="Times New Roman" w:hAnsi="Georgia" w:cs="Times New Roman"/>
          <w:sz w:val="24"/>
          <w:szCs w:val="24"/>
          <w:lang w:eastAsia="en-GB"/>
        </w:rPr>
      </w:pPr>
      <w:r w:rsidRPr="00084B66">
        <w:rPr>
          <w:rFonts w:ascii="Georgia" w:eastAsia="Times New Roman" w:hAnsi="Georgia" w:cs="Times New Roman"/>
          <w:sz w:val="24"/>
          <w:szCs w:val="24"/>
          <w:lang w:eastAsia="en-GB"/>
        </w:rPr>
        <w:t>. VII. </w:t>
      </w:r>
      <w:r w:rsidRPr="00084B66">
        <w:rPr>
          <w:rFonts w:ascii="Georgia" w:eastAsia="Times New Roman" w:hAnsi="Georgia" w:cs="Times New Roman"/>
          <w:i/>
          <w:iCs/>
          <w:sz w:val="24"/>
          <w:szCs w:val="24"/>
          <w:lang w:eastAsia="en-GB"/>
        </w:rPr>
        <w:t>Conclusion</w:t>
      </w:r>
    </w:p>
    <w:p w14:paraId="5E6A3A09" w14:textId="20142724" w:rsidR="00084B66" w:rsidRPr="00084B66" w:rsidRDefault="00084B66" w:rsidP="00084B66">
      <w:pPr>
        <w:spacing w:before="100" w:beforeAutospacing="1" w:after="225" w:line="240" w:lineRule="auto"/>
        <w:rPr>
          <w:rFonts w:ascii="Georgia" w:eastAsia="Times New Roman" w:hAnsi="Georgia" w:cs="Times New Roman"/>
          <w:sz w:val="24"/>
          <w:szCs w:val="24"/>
          <w:lang w:eastAsia="en-GB"/>
        </w:rPr>
      </w:pPr>
      <w:r w:rsidRPr="00084B66">
        <w:rPr>
          <w:rFonts w:ascii="Georgia" w:eastAsia="Times New Roman" w:hAnsi="Georgia" w:cs="Times New Roman"/>
          <w:sz w:val="24"/>
          <w:szCs w:val="24"/>
          <w:lang w:eastAsia="en-GB"/>
        </w:rPr>
        <w:t>The majority opinion fails to recognize that, far from being a robot, the pharmacist is a critical link in the prescription </w:t>
      </w:r>
      <w:r w:rsidRPr="00084B66">
        <w:rPr>
          <w:rFonts w:ascii="Georgia" w:eastAsia="Times New Roman" w:hAnsi="Georgia" w:cs="Times New Roman"/>
          <w:i/>
          <w:iCs/>
          <w:color w:val="979797"/>
          <w:sz w:val="19"/>
          <w:szCs w:val="19"/>
          <w:lang w:eastAsia="en-GB"/>
        </w:rPr>
        <w:t>*127</w:t>
      </w:r>
      <w:r w:rsidRPr="00084B66">
        <w:rPr>
          <w:rFonts w:ascii="Georgia" w:eastAsia="Times New Roman" w:hAnsi="Georgia" w:cs="Times New Roman"/>
          <w:sz w:val="24"/>
          <w:szCs w:val="24"/>
          <w:lang w:eastAsia="en-GB"/>
        </w:rPr>
        <w:t>chain who owes a duty of due care to customers. Moreover, Pharmacy Board regulations fix a standard of care to be followed by our pharmacists, which include consulting with physicians and warning customers concerning perceived drug problems in certain circumstances. "Whether the standard of care set out in these regulations was breached under these circumstances is a material question of fact that should be left up to .the trier of fact to decide. Certainly, there was ample proof submitted to the court that the [ si standard of care was breached in this case. Summary judgment obviously was inappropriate, and this case cries out for reversal. I respectfully dissent.</w:t>
      </w:r>
    </w:p>
    <w:p w14:paraId="5E6A3A0A" w14:textId="77777777" w:rsidR="00084B66" w:rsidRPr="00084B66" w:rsidRDefault="0000606E" w:rsidP="00084B66">
      <w:pPr>
        <w:spacing w:after="0" w:line="240" w:lineRule="auto"/>
        <w:rPr>
          <w:rFonts w:ascii="Times New Roman" w:eastAsia="Times New Roman" w:hAnsi="Times New Roman" w:cs="Times New Roman"/>
          <w:sz w:val="24"/>
          <w:szCs w:val="24"/>
          <w:lang w:eastAsia="en-GB"/>
        </w:rPr>
      </w:pPr>
      <w:hyperlink r:id="rId72" w:anchor="ref_footnote_3_1" w:history="1">
        <w:r w:rsidR="00084B66" w:rsidRPr="00084B66">
          <w:rPr>
            <w:rFonts w:ascii="Georgia" w:eastAsia="Times New Roman" w:hAnsi="Georgia" w:cs="Times New Roman"/>
            <w:b/>
            <w:bCs/>
            <w:color w:val="E878FF"/>
            <w:sz w:val="24"/>
            <w:szCs w:val="24"/>
            <w:lang w:eastAsia="en-GB"/>
          </w:rPr>
          <w:t>1</w:t>
        </w:r>
      </w:hyperlink>
    </w:p>
    <w:p w14:paraId="5E6A3A0B" w14:textId="77777777" w:rsidR="00084B66" w:rsidRPr="00084B66" w:rsidRDefault="00084B66" w:rsidP="00084B66">
      <w:pPr>
        <w:spacing w:after="120" w:line="240" w:lineRule="auto"/>
        <w:rPr>
          <w:rFonts w:ascii="Georgia" w:eastAsia="Times New Roman" w:hAnsi="Georgia" w:cs="Times New Roman"/>
          <w:sz w:val="24"/>
          <w:szCs w:val="24"/>
          <w:lang w:eastAsia="en-GB"/>
        </w:rPr>
      </w:pPr>
      <w:r w:rsidRPr="00084B66">
        <w:rPr>
          <w:rFonts w:ascii="Georgia" w:eastAsia="Times New Roman" w:hAnsi="Georgia" w:cs="Times New Roman"/>
          <w:sz w:val="24"/>
          <w:szCs w:val="24"/>
          <w:lang w:eastAsia="en-GB"/>
        </w:rPr>
        <w:t>. Appellee Dr. Randeep Mann remains a defendant in this cause of action after the circuit court granted summary judgment in favor of Rose Drags. The jury trial against Dr. Mann was continued pending the outcome of this appeal.</w:t>
      </w:r>
    </w:p>
    <w:p w14:paraId="5E6A3A0C" w14:textId="77777777" w:rsidR="003C7770" w:rsidRDefault="003C7770"/>
    <w:p w14:paraId="5E6A3A0D" w14:textId="77777777" w:rsidR="00084B66" w:rsidRDefault="00084B66"/>
    <w:p w14:paraId="5E6A3A0E" w14:textId="77777777" w:rsidR="00084B66" w:rsidRPr="009456D4" w:rsidRDefault="00084B66" w:rsidP="00084B66">
      <w:pPr>
        <w:spacing w:before="100" w:beforeAutospacing="1" w:after="225" w:line="240" w:lineRule="auto"/>
        <w:rPr>
          <w:rFonts w:ascii="Georgia" w:eastAsia="Times New Roman" w:hAnsi="Georgia" w:cs="Times New Roman"/>
          <w:b/>
          <w:sz w:val="32"/>
          <w:szCs w:val="24"/>
          <w:lang w:eastAsia="en-GB"/>
        </w:rPr>
      </w:pPr>
      <w:r w:rsidRPr="009456D4">
        <w:rPr>
          <w:rFonts w:ascii="Georgia" w:eastAsia="Times New Roman" w:hAnsi="Georgia" w:cs="Times New Roman"/>
          <w:b/>
          <w:sz w:val="32"/>
          <w:szCs w:val="24"/>
          <w:lang w:eastAsia="en-GB"/>
        </w:rPr>
        <w:t>Plain English summary:</w:t>
      </w:r>
    </w:p>
    <w:p w14:paraId="5E6A3A0F" w14:textId="77777777" w:rsidR="003700F9" w:rsidRPr="00084B66" w:rsidRDefault="003700F9" w:rsidP="003700F9">
      <w:pPr>
        <w:rPr>
          <w:rFonts w:ascii="Georgia" w:eastAsia="Times New Roman" w:hAnsi="Georgia" w:cs="Times New Roman"/>
          <w:sz w:val="24"/>
          <w:szCs w:val="24"/>
          <w:lang w:eastAsia="en-GB"/>
        </w:rPr>
      </w:pPr>
      <w:r>
        <w:rPr>
          <w:rFonts w:ascii="Georgia" w:eastAsia="Times New Roman" w:hAnsi="Georgia" w:cs="Times New Roman"/>
          <w:sz w:val="28"/>
          <w:szCs w:val="24"/>
          <w:lang w:eastAsia="en-GB"/>
        </w:rPr>
        <w:t xml:space="preserve">Decedent’s physician prescribed him several medications for an ailment. The prescriptions were filled at the defendant pharmacy. Decedent died from mixed drug intoxication. Decedent’s representative sued the defendant pharmacy for negligence. The trial court granted summary judgment to defendant, holding that defendant </w:t>
      </w:r>
      <w:r w:rsidRPr="003700F9">
        <w:rPr>
          <w:rFonts w:ascii="Georgia" w:eastAsia="Times New Roman" w:hAnsi="Georgia" w:cs="Times New Roman"/>
          <w:sz w:val="28"/>
          <w:szCs w:val="24"/>
          <w:lang w:eastAsia="en-GB"/>
        </w:rPr>
        <w:t>had no general duty to warn, to not fill dangerous prescriptions, and to inquire of a prescribing physician.</w:t>
      </w:r>
      <w:r>
        <w:rPr>
          <w:rFonts w:ascii="Georgia" w:eastAsia="Times New Roman" w:hAnsi="Georgia" w:cs="Times New Roman"/>
          <w:sz w:val="28"/>
          <w:szCs w:val="24"/>
          <w:lang w:eastAsia="en-GB"/>
        </w:rPr>
        <w:t xml:space="preserve"> The appellate court affirmed.</w:t>
      </w:r>
    </w:p>
    <w:p w14:paraId="5E6A3A10" w14:textId="77777777" w:rsidR="00084B66" w:rsidRDefault="00084B66"/>
    <w:sectPr w:rsidR="00084B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84B66"/>
    <w:rsid w:val="0000606E"/>
    <w:rsid w:val="00084B66"/>
    <w:rsid w:val="001946F8"/>
    <w:rsid w:val="0036748D"/>
    <w:rsid w:val="003700F9"/>
    <w:rsid w:val="003C7770"/>
    <w:rsid w:val="007B6AB5"/>
    <w:rsid w:val="007E359F"/>
    <w:rsid w:val="00912408"/>
    <w:rsid w:val="009B12AE"/>
    <w:rsid w:val="00AD3AEE"/>
    <w:rsid w:val="00C766D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6A398C"/>
  <w15:docId w15:val="{71E3A9AA-62A5-4D7B-93FE-5B5D04B3D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84B6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4B66"/>
    <w:rPr>
      <w:rFonts w:ascii="Times New Roman" w:eastAsia="Times New Roman" w:hAnsi="Times New Roman" w:cs="Times New Roman"/>
      <w:b/>
      <w:bCs/>
      <w:kern w:val="36"/>
      <w:sz w:val="48"/>
      <w:szCs w:val="48"/>
      <w:lang w:eastAsia="en-GB"/>
    </w:rPr>
  </w:style>
  <w:style w:type="character" w:customStyle="1" w:styleId="decision-date">
    <w:name w:val="decision-date"/>
    <w:basedOn w:val="DefaultParagraphFont"/>
    <w:rsid w:val="00084B66"/>
  </w:style>
  <w:style w:type="character" w:customStyle="1" w:styleId="court-name">
    <w:name w:val="court-name"/>
    <w:basedOn w:val="DefaultParagraphFont"/>
    <w:rsid w:val="00084B66"/>
  </w:style>
  <w:style w:type="character" w:customStyle="1" w:styleId="docket-number">
    <w:name w:val="docket-number"/>
    <w:basedOn w:val="DefaultParagraphFont"/>
    <w:rsid w:val="00084B66"/>
  </w:style>
  <w:style w:type="character" w:customStyle="1" w:styleId="case-name-v">
    <w:name w:val="case-name-v"/>
    <w:basedOn w:val="DefaultParagraphFont"/>
    <w:rsid w:val="00084B66"/>
  </w:style>
  <w:style w:type="paragraph" w:customStyle="1" w:styleId="citation">
    <w:name w:val="citation"/>
    <w:basedOn w:val="Normal"/>
    <w:rsid w:val="00084B6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ourt">
    <w:name w:val="court"/>
    <w:basedOn w:val="Normal"/>
    <w:rsid w:val="00084B6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ttorneys">
    <w:name w:val="attorneys"/>
    <w:basedOn w:val="Normal"/>
    <w:rsid w:val="00084B6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084B66"/>
    <w:rPr>
      <w:color w:val="0000FF"/>
      <w:u w:val="single"/>
    </w:rPr>
  </w:style>
  <w:style w:type="character" w:styleId="FollowedHyperlink">
    <w:name w:val="FollowedHyperlink"/>
    <w:basedOn w:val="DefaultParagraphFont"/>
    <w:uiPriority w:val="99"/>
    <w:semiHidden/>
    <w:unhideWhenUsed/>
    <w:rsid w:val="00084B66"/>
    <w:rPr>
      <w:color w:val="800080"/>
      <w:u w:val="single"/>
    </w:rPr>
  </w:style>
  <w:style w:type="paragraph" w:customStyle="1" w:styleId="author">
    <w:name w:val="author"/>
    <w:basedOn w:val="Normal"/>
    <w:rsid w:val="00084B6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rmalWeb">
    <w:name w:val="Normal (Web)"/>
    <w:basedOn w:val="Normal"/>
    <w:uiPriority w:val="99"/>
    <w:semiHidden/>
    <w:unhideWhenUsed/>
    <w:rsid w:val="00084B6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084B66"/>
    <w:rPr>
      <w:i/>
      <w:iCs/>
    </w:rPr>
  </w:style>
  <w:style w:type="paragraph" w:customStyle="1" w:styleId="judges">
    <w:name w:val="judges"/>
    <w:basedOn w:val="Normal"/>
    <w:rsid w:val="00084B66"/>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9631091">
      <w:bodyDiv w:val="1"/>
      <w:marLeft w:val="0"/>
      <w:marRight w:val="0"/>
      <w:marTop w:val="0"/>
      <w:marBottom w:val="0"/>
      <w:divBdr>
        <w:top w:val="none" w:sz="0" w:space="0" w:color="auto"/>
        <w:left w:val="none" w:sz="0" w:space="0" w:color="auto"/>
        <w:bottom w:val="none" w:sz="0" w:space="0" w:color="auto"/>
        <w:right w:val="none" w:sz="0" w:space="0" w:color="auto"/>
      </w:divBdr>
      <w:divsChild>
        <w:div w:id="1210068706">
          <w:marLeft w:val="0"/>
          <w:marRight w:val="0"/>
          <w:marTop w:val="0"/>
          <w:marBottom w:val="0"/>
          <w:divBdr>
            <w:top w:val="none" w:sz="0" w:space="0" w:color="auto"/>
            <w:left w:val="none" w:sz="0" w:space="0" w:color="auto"/>
            <w:bottom w:val="none" w:sz="0" w:space="0" w:color="auto"/>
            <w:right w:val="none" w:sz="0" w:space="0" w:color="auto"/>
          </w:divBdr>
        </w:div>
        <w:div w:id="598295571">
          <w:marLeft w:val="0"/>
          <w:marRight w:val="0"/>
          <w:marTop w:val="0"/>
          <w:marBottom w:val="0"/>
          <w:divBdr>
            <w:top w:val="none" w:sz="0" w:space="0" w:color="auto"/>
            <w:left w:val="none" w:sz="0" w:space="0" w:color="auto"/>
            <w:bottom w:val="none" w:sz="0" w:space="0" w:color="auto"/>
            <w:right w:val="none" w:sz="0" w:space="0" w:color="auto"/>
          </w:divBdr>
        </w:div>
        <w:div w:id="1890454819">
          <w:marLeft w:val="0"/>
          <w:marRight w:val="0"/>
          <w:marTop w:val="0"/>
          <w:marBottom w:val="0"/>
          <w:divBdr>
            <w:top w:val="none" w:sz="0" w:space="0" w:color="auto"/>
            <w:left w:val="none" w:sz="0" w:space="0" w:color="auto"/>
            <w:bottom w:val="none" w:sz="0" w:space="0" w:color="auto"/>
            <w:right w:val="none" w:sz="0" w:space="0" w:color="auto"/>
          </w:divBdr>
          <w:divsChild>
            <w:div w:id="823472404">
              <w:marLeft w:val="1417"/>
              <w:marRight w:val="0"/>
              <w:marTop w:val="0"/>
              <w:marBottom w:val="0"/>
              <w:divBdr>
                <w:top w:val="none" w:sz="0" w:space="0" w:color="auto"/>
                <w:left w:val="none" w:sz="0" w:space="0" w:color="auto"/>
                <w:bottom w:val="none" w:sz="0" w:space="0" w:color="auto"/>
                <w:right w:val="none" w:sz="0" w:space="0" w:color="auto"/>
              </w:divBdr>
            </w:div>
          </w:divsChild>
        </w:div>
        <w:div w:id="262151599">
          <w:blockQuote w:val="1"/>
          <w:marLeft w:val="720"/>
          <w:marRight w:val="720"/>
          <w:marTop w:val="100"/>
          <w:marBottom w:val="100"/>
          <w:divBdr>
            <w:top w:val="none" w:sz="0" w:space="0" w:color="auto"/>
            <w:left w:val="none" w:sz="0" w:space="0" w:color="auto"/>
            <w:bottom w:val="none" w:sz="0" w:space="0" w:color="auto"/>
            <w:right w:val="none" w:sz="0" w:space="0" w:color="auto"/>
          </w:divBdr>
        </w:div>
        <w:div w:id="1310399921">
          <w:blockQuote w:val="1"/>
          <w:marLeft w:val="720"/>
          <w:marRight w:val="720"/>
          <w:marTop w:val="100"/>
          <w:marBottom w:val="100"/>
          <w:divBdr>
            <w:top w:val="none" w:sz="0" w:space="0" w:color="auto"/>
            <w:left w:val="none" w:sz="0" w:space="0" w:color="auto"/>
            <w:bottom w:val="none" w:sz="0" w:space="0" w:color="auto"/>
            <w:right w:val="none" w:sz="0" w:space="0" w:color="auto"/>
          </w:divBdr>
        </w:div>
        <w:div w:id="398484834">
          <w:blockQuote w:val="1"/>
          <w:marLeft w:val="720"/>
          <w:marRight w:val="720"/>
          <w:marTop w:val="100"/>
          <w:marBottom w:val="100"/>
          <w:divBdr>
            <w:top w:val="none" w:sz="0" w:space="0" w:color="auto"/>
            <w:left w:val="none" w:sz="0" w:space="0" w:color="auto"/>
            <w:bottom w:val="none" w:sz="0" w:space="0" w:color="auto"/>
            <w:right w:val="none" w:sz="0" w:space="0" w:color="auto"/>
          </w:divBdr>
        </w:div>
        <w:div w:id="365759285">
          <w:blockQuote w:val="1"/>
          <w:marLeft w:val="720"/>
          <w:marRight w:val="720"/>
          <w:marTop w:val="100"/>
          <w:marBottom w:val="100"/>
          <w:divBdr>
            <w:top w:val="none" w:sz="0" w:space="0" w:color="auto"/>
            <w:left w:val="none" w:sz="0" w:space="0" w:color="auto"/>
            <w:bottom w:val="none" w:sz="0" w:space="0" w:color="auto"/>
            <w:right w:val="none" w:sz="0" w:space="0" w:color="auto"/>
          </w:divBdr>
        </w:div>
        <w:div w:id="1873567676">
          <w:blockQuote w:val="1"/>
          <w:marLeft w:val="720"/>
          <w:marRight w:val="720"/>
          <w:marTop w:val="100"/>
          <w:marBottom w:val="100"/>
          <w:divBdr>
            <w:top w:val="none" w:sz="0" w:space="0" w:color="auto"/>
            <w:left w:val="none" w:sz="0" w:space="0" w:color="auto"/>
            <w:bottom w:val="none" w:sz="0" w:space="0" w:color="auto"/>
            <w:right w:val="none" w:sz="0" w:space="0" w:color="auto"/>
          </w:divBdr>
        </w:div>
        <w:div w:id="1639921367">
          <w:blockQuote w:val="1"/>
          <w:marLeft w:val="720"/>
          <w:marRight w:val="720"/>
          <w:marTop w:val="100"/>
          <w:marBottom w:val="100"/>
          <w:divBdr>
            <w:top w:val="none" w:sz="0" w:space="0" w:color="auto"/>
            <w:left w:val="none" w:sz="0" w:space="0" w:color="auto"/>
            <w:bottom w:val="none" w:sz="0" w:space="0" w:color="auto"/>
            <w:right w:val="none" w:sz="0" w:space="0" w:color="auto"/>
          </w:divBdr>
        </w:div>
        <w:div w:id="1929537857">
          <w:blockQuote w:val="1"/>
          <w:marLeft w:val="720"/>
          <w:marRight w:val="720"/>
          <w:marTop w:val="100"/>
          <w:marBottom w:val="100"/>
          <w:divBdr>
            <w:top w:val="none" w:sz="0" w:space="0" w:color="auto"/>
            <w:left w:val="none" w:sz="0" w:space="0" w:color="auto"/>
            <w:bottom w:val="none" w:sz="0" w:space="0" w:color="auto"/>
            <w:right w:val="none" w:sz="0" w:space="0" w:color="auto"/>
          </w:divBdr>
        </w:div>
        <w:div w:id="353461847">
          <w:blockQuote w:val="1"/>
          <w:marLeft w:val="720"/>
          <w:marRight w:val="720"/>
          <w:marTop w:val="100"/>
          <w:marBottom w:val="100"/>
          <w:divBdr>
            <w:top w:val="none" w:sz="0" w:space="0" w:color="auto"/>
            <w:left w:val="none" w:sz="0" w:space="0" w:color="auto"/>
            <w:bottom w:val="none" w:sz="0" w:space="0" w:color="auto"/>
            <w:right w:val="none" w:sz="0" w:space="0" w:color="auto"/>
          </w:divBdr>
        </w:div>
        <w:div w:id="1055786133">
          <w:blockQuote w:val="1"/>
          <w:marLeft w:val="720"/>
          <w:marRight w:val="720"/>
          <w:marTop w:val="100"/>
          <w:marBottom w:val="100"/>
          <w:divBdr>
            <w:top w:val="none" w:sz="0" w:space="0" w:color="auto"/>
            <w:left w:val="none" w:sz="0" w:space="0" w:color="auto"/>
            <w:bottom w:val="none" w:sz="0" w:space="0" w:color="auto"/>
            <w:right w:val="none" w:sz="0" w:space="0" w:color="auto"/>
          </w:divBdr>
        </w:div>
        <w:div w:id="1160657123">
          <w:blockQuote w:val="1"/>
          <w:marLeft w:val="720"/>
          <w:marRight w:val="720"/>
          <w:marTop w:val="100"/>
          <w:marBottom w:val="100"/>
          <w:divBdr>
            <w:top w:val="none" w:sz="0" w:space="0" w:color="auto"/>
            <w:left w:val="none" w:sz="0" w:space="0" w:color="auto"/>
            <w:bottom w:val="none" w:sz="0" w:space="0" w:color="auto"/>
            <w:right w:val="none" w:sz="0" w:space="0" w:color="auto"/>
          </w:divBdr>
        </w:div>
        <w:div w:id="1652179175">
          <w:blockQuote w:val="1"/>
          <w:marLeft w:val="720"/>
          <w:marRight w:val="720"/>
          <w:marTop w:val="100"/>
          <w:marBottom w:val="100"/>
          <w:divBdr>
            <w:top w:val="none" w:sz="0" w:space="0" w:color="auto"/>
            <w:left w:val="none" w:sz="0" w:space="0" w:color="auto"/>
            <w:bottom w:val="none" w:sz="0" w:space="0" w:color="auto"/>
            <w:right w:val="none" w:sz="0" w:space="0" w:color="auto"/>
          </w:divBdr>
        </w:div>
        <w:div w:id="1730424709">
          <w:blockQuote w:val="1"/>
          <w:marLeft w:val="720"/>
          <w:marRight w:val="720"/>
          <w:marTop w:val="100"/>
          <w:marBottom w:val="100"/>
          <w:divBdr>
            <w:top w:val="none" w:sz="0" w:space="0" w:color="auto"/>
            <w:left w:val="none" w:sz="0" w:space="0" w:color="auto"/>
            <w:bottom w:val="none" w:sz="0" w:space="0" w:color="auto"/>
            <w:right w:val="none" w:sz="0" w:space="0" w:color="auto"/>
          </w:divBdr>
        </w:div>
        <w:div w:id="140318160">
          <w:blockQuote w:val="1"/>
          <w:marLeft w:val="720"/>
          <w:marRight w:val="720"/>
          <w:marTop w:val="100"/>
          <w:marBottom w:val="100"/>
          <w:divBdr>
            <w:top w:val="none" w:sz="0" w:space="0" w:color="auto"/>
            <w:left w:val="none" w:sz="0" w:space="0" w:color="auto"/>
            <w:bottom w:val="none" w:sz="0" w:space="0" w:color="auto"/>
            <w:right w:val="none" w:sz="0" w:space="0" w:color="auto"/>
          </w:divBdr>
        </w:div>
        <w:div w:id="1809862128">
          <w:blockQuote w:val="1"/>
          <w:marLeft w:val="720"/>
          <w:marRight w:val="720"/>
          <w:marTop w:val="100"/>
          <w:marBottom w:val="100"/>
          <w:divBdr>
            <w:top w:val="none" w:sz="0" w:space="0" w:color="auto"/>
            <w:left w:val="none" w:sz="0" w:space="0" w:color="auto"/>
            <w:bottom w:val="none" w:sz="0" w:space="0" w:color="auto"/>
            <w:right w:val="none" w:sz="0" w:space="0" w:color="auto"/>
          </w:divBdr>
        </w:div>
        <w:div w:id="548612831">
          <w:blockQuote w:val="1"/>
          <w:marLeft w:val="720"/>
          <w:marRight w:val="720"/>
          <w:marTop w:val="100"/>
          <w:marBottom w:val="100"/>
          <w:divBdr>
            <w:top w:val="none" w:sz="0" w:space="0" w:color="auto"/>
            <w:left w:val="none" w:sz="0" w:space="0" w:color="auto"/>
            <w:bottom w:val="none" w:sz="0" w:space="0" w:color="auto"/>
            <w:right w:val="none" w:sz="0" w:space="0" w:color="auto"/>
          </w:divBdr>
        </w:div>
        <w:div w:id="1337150109">
          <w:blockQuote w:val="1"/>
          <w:marLeft w:val="720"/>
          <w:marRight w:val="720"/>
          <w:marTop w:val="100"/>
          <w:marBottom w:val="100"/>
          <w:divBdr>
            <w:top w:val="none" w:sz="0" w:space="0" w:color="auto"/>
            <w:left w:val="none" w:sz="0" w:space="0" w:color="auto"/>
            <w:bottom w:val="none" w:sz="0" w:space="0" w:color="auto"/>
            <w:right w:val="none" w:sz="0" w:space="0" w:color="auto"/>
          </w:divBdr>
        </w:div>
        <w:div w:id="2005742204">
          <w:blockQuote w:val="1"/>
          <w:marLeft w:val="720"/>
          <w:marRight w:val="720"/>
          <w:marTop w:val="100"/>
          <w:marBottom w:val="100"/>
          <w:divBdr>
            <w:top w:val="none" w:sz="0" w:space="0" w:color="auto"/>
            <w:left w:val="none" w:sz="0" w:space="0" w:color="auto"/>
            <w:bottom w:val="none" w:sz="0" w:space="0" w:color="auto"/>
            <w:right w:val="none" w:sz="0" w:space="0" w:color="auto"/>
          </w:divBdr>
        </w:div>
        <w:div w:id="1297835051">
          <w:blockQuote w:val="1"/>
          <w:marLeft w:val="720"/>
          <w:marRight w:val="720"/>
          <w:marTop w:val="100"/>
          <w:marBottom w:val="100"/>
          <w:divBdr>
            <w:top w:val="none" w:sz="0" w:space="0" w:color="auto"/>
            <w:left w:val="none" w:sz="0" w:space="0" w:color="auto"/>
            <w:bottom w:val="none" w:sz="0" w:space="0" w:color="auto"/>
            <w:right w:val="none" w:sz="0" w:space="0" w:color="auto"/>
          </w:divBdr>
        </w:div>
        <w:div w:id="1803569887">
          <w:blockQuote w:val="1"/>
          <w:marLeft w:val="720"/>
          <w:marRight w:val="720"/>
          <w:marTop w:val="100"/>
          <w:marBottom w:val="100"/>
          <w:divBdr>
            <w:top w:val="none" w:sz="0" w:space="0" w:color="auto"/>
            <w:left w:val="none" w:sz="0" w:space="0" w:color="auto"/>
            <w:bottom w:val="none" w:sz="0" w:space="0" w:color="auto"/>
            <w:right w:val="none" w:sz="0" w:space="0" w:color="auto"/>
          </w:divBdr>
        </w:div>
        <w:div w:id="1655600078">
          <w:blockQuote w:val="1"/>
          <w:marLeft w:val="720"/>
          <w:marRight w:val="720"/>
          <w:marTop w:val="100"/>
          <w:marBottom w:val="100"/>
          <w:divBdr>
            <w:top w:val="none" w:sz="0" w:space="0" w:color="auto"/>
            <w:left w:val="none" w:sz="0" w:space="0" w:color="auto"/>
            <w:bottom w:val="none" w:sz="0" w:space="0" w:color="auto"/>
            <w:right w:val="none" w:sz="0" w:space="0" w:color="auto"/>
          </w:divBdr>
        </w:div>
        <w:div w:id="1137071397">
          <w:blockQuote w:val="1"/>
          <w:marLeft w:val="720"/>
          <w:marRight w:val="720"/>
          <w:marTop w:val="100"/>
          <w:marBottom w:val="100"/>
          <w:divBdr>
            <w:top w:val="none" w:sz="0" w:space="0" w:color="auto"/>
            <w:left w:val="none" w:sz="0" w:space="0" w:color="auto"/>
            <w:bottom w:val="none" w:sz="0" w:space="0" w:color="auto"/>
            <w:right w:val="none" w:sz="0" w:space="0" w:color="auto"/>
          </w:divBdr>
        </w:div>
        <w:div w:id="364256687">
          <w:blockQuote w:val="1"/>
          <w:marLeft w:val="720"/>
          <w:marRight w:val="720"/>
          <w:marTop w:val="100"/>
          <w:marBottom w:val="100"/>
          <w:divBdr>
            <w:top w:val="none" w:sz="0" w:space="0" w:color="auto"/>
            <w:left w:val="none" w:sz="0" w:space="0" w:color="auto"/>
            <w:bottom w:val="none" w:sz="0" w:space="0" w:color="auto"/>
            <w:right w:val="none" w:sz="0" w:space="0" w:color="auto"/>
          </w:divBdr>
        </w:div>
        <w:div w:id="13306753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1607615">
      <w:bodyDiv w:val="1"/>
      <w:marLeft w:val="0"/>
      <w:marRight w:val="0"/>
      <w:marTop w:val="0"/>
      <w:marBottom w:val="0"/>
      <w:divBdr>
        <w:top w:val="none" w:sz="0" w:space="0" w:color="auto"/>
        <w:left w:val="none" w:sz="0" w:space="0" w:color="auto"/>
        <w:bottom w:val="none" w:sz="0" w:space="0" w:color="auto"/>
        <w:right w:val="none" w:sz="0" w:space="0" w:color="auto"/>
      </w:divBdr>
      <w:divsChild>
        <w:div w:id="893196988">
          <w:marLeft w:val="0"/>
          <w:marRight w:val="0"/>
          <w:marTop w:val="0"/>
          <w:marBottom w:val="0"/>
          <w:divBdr>
            <w:top w:val="none" w:sz="0" w:space="0" w:color="auto"/>
            <w:left w:val="none" w:sz="0" w:space="0" w:color="auto"/>
            <w:bottom w:val="none" w:sz="0" w:space="0" w:color="auto"/>
            <w:right w:val="none" w:sz="0" w:space="0" w:color="auto"/>
          </w:divBdr>
        </w:div>
        <w:div w:id="684095792">
          <w:marLeft w:val="0"/>
          <w:marRight w:val="0"/>
          <w:marTop w:val="0"/>
          <w:marBottom w:val="0"/>
          <w:divBdr>
            <w:top w:val="none" w:sz="0" w:space="0" w:color="auto"/>
            <w:left w:val="none" w:sz="0" w:space="0" w:color="auto"/>
            <w:bottom w:val="none" w:sz="0" w:space="0" w:color="auto"/>
            <w:right w:val="none" w:sz="0" w:space="0" w:color="auto"/>
          </w:divBdr>
        </w:div>
        <w:div w:id="1521702496">
          <w:marLeft w:val="0"/>
          <w:marRight w:val="0"/>
          <w:marTop w:val="0"/>
          <w:marBottom w:val="0"/>
          <w:divBdr>
            <w:top w:val="none" w:sz="0" w:space="0" w:color="auto"/>
            <w:left w:val="none" w:sz="0" w:space="0" w:color="auto"/>
            <w:bottom w:val="none" w:sz="0" w:space="0" w:color="auto"/>
            <w:right w:val="none" w:sz="0" w:space="0" w:color="auto"/>
          </w:divBdr>
          <w:divsChild>
            <w:div w:id="1090352419">
              <w:marLeft w:val="1417"/>
              <w:marRight w:val="0"/>
              <w:marTop w:val="0"/>
              <w:marBottom w:val="0"/>
              <w:divBdr>
                <w:top w:val="none" w:sz="0" w:space="0" w:color="auto"/>
                <w:left w:val="none" w:sz="0" w:space="0" w:color="auto"/>
                <w:bottom w:val="none" w:sz="0" w:space="0" w:color="auto"/>
                <w:right w:val="none" w:sz="0" w:space="0" w:color="auto"/>
              </w:divBdr>
            </w:div>
          </w:divsChild>
        </w:div>
        <w:div w:id="1415589660">
          <w:blockQuote w:val="1"/>
          <w:marLeft w:val="720"/>
          <w:marRight w:val="720"/>
          <w:marTop w:val="100"/>
          <w:marBottom w:val="100"/>
          <w:divBdr>
            <w:top w:val="none" w:sz="0" w:space="0" w:color="auto"/>
            <w:left w:val="none" w:sz="0" w:space="0" w:color="auto"/>
            <w:bottom w:val="none" w:sz="0" w:space="0" w:color="auto"/>
            <w:right w:val="none" w:sz="0" w:space="0" w:color="auto"/>
          </w:divBdr>
        </w:div>
        <w:div w:id="1743215309">
          <w:blockQuote w:val="1"/>
          <w:marLeft w:val="720"/>
          <w:marRight w:val="720"/>
          <w:marTop w:val="100"/>
          <w:marBottom w:val="100"/>
          <w:divBdr>
            <w:top w:val="none" w:sz="0" w:space="0" w:color="auto"/>
            <w:left w:val="none" w:sz="0" w:space="0" w:color="auto"/>
            <w:bottom w:val="none" w:sz="0" w:space="0" w:color="auto"/>
            <w:right w:val="none" w:sz="0" w:space="0" w:color="auto"/>
          </w:divBdr>
        </w:div>
        <w:div w:id="230433966">
          <w:blockQuote w:val="1"/>
          <w:marLeft w:val="720"/>
          <w:marRight w:val="720"/>
          <w:marTop w:val="100"/>
          <w:marBottom w:val="100"/>
          <w:divBdr>
            <w:top w:val="none" w:sz="0" w:space="0" w:color="auto"/>
            <w:left w:val="none" w:sz="0" w:space="0" w:color="auto"/>
            <w:bottom w:val="none" w:sz="0" w:space="0" w:color="auto"/>
            <w:right w:val="none" w:sz="0" w:space="0" w:color="auto"/>
          </w:divBdr>
        </w:div>
        <w:div w:id="1150948329">
          <w:blockQuote w:val="1"/>
          <w:marLeft w:val="720"/>
          <w:marRight w:val="720"/>
          <w:marTop w:val="100"/>
          <w:marBottom w:val="100"/>
          <w:divBdr>
            <w:top w:val="none" w:sz="0" w:space="0" w:color="auto"/>
            <w:left w:val="none" w:sz="0" w:space="0" w:color="auto"/>
            <w:bottom w:val="none" w:sz="0" w:space="0" w:color="auto"/>
            <w:right w:val="none" w:sz="0" w:space="0" w:color="auto"/>
          </w:divBdr>
        </w:div>
        <w:div w:id="1447768431">
          <w:blockQuote w:val="1"/>
          <w:marLeft w:val="720"/>
          <w:marRight w:val="720"/>
          <w:marTop w:val="100"/>
          <w:marBottom w:val="100"/>
          <w:divBdr>
            <w:top w:val="none" w:sz="0" w:space="0" w:color="auto"/>
            <w:left w:val="none" w:sz="0" w:space="0" w:color="auto"/>
            <w:bottom w:val="none" w:sz="0" w:space="0" w:color="auto"/>
            <w:right w:val="none" w:sz="0" w:space="0" w:color="auto"/>
          </w:divBdr>
        </w:div>
        <w:div w:id="20641364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cite.case.law/citations/?q=21%20C.F.R.%20%C2%A7%201306.04" TargetMode="External"/><Relationship Id="rId21" Type="http://schemas.openxmlformats.org/officeDocument/2006/relationships/hyperlink" Target="https://cite.case.law/ark-app/91/187/" TargetMode="External"/><Relationship Id="rId42" Type="http://schemas.openxmlformats.org/officeDocument/2006/relationships/hyperlink" Target="https://cite.case.law/citations/?q=764%20N.E.2d%20814" TargetMode="External"/><Relationship Id="rId47" Type="http://schemas.openxmlformats.org/officeDocument/2006/relationships/hyperlink" Target="https://cite.case.law/ark/305/33/" TargetMode="External"/><Relationship Id="rId63" Type="http://schemas.openxmlformats.org/officeDocument/2006/relationships/hyperlink" Target="https://cite.case.law/citations/?q=764%20N.E.2d%20814" TargetMode="External"/><Relationship Id="rId68" Type="http://schemas.openxmlformats.org/officeDocument/2006/relationships/hyperlink" Target="https://cite.case.law/sw2d/805/380/" TargetMode="External"/><Relationship Id="rId2" Type="http://schemas.openxmlformats.org/officeDocument/2006/relationships/settings" Target="settings.xml"/><Relationship Id="rId16" Type="http://schemas.openxmlformats.org/officeDocument/2006/relationships/hyperlink" Target="https://cite.case.law/ark/368/505/" TargetMode="External"/><Relationship Id="rId29" Type="http://schemas.openxmlformats.org/officeDocument/2006/relationships/hyperlink" Target="https://cite.case.law/f-supp/800/1564/" TargetMode="External"/><Relationship Id="rId11" Type="http://schemas.openxmlformats.org/officeDocument/2006/relationships/hyperlink" Target="https://cite.case.law/sw3d/378/109/" TargetMode="External"/><Relationship Id="rId24" Type="http://schemas.openxmlformats.org/officeDocument/2006/relationships/hyperlink" Target="https://cite.case.law/us/423/122/" TargetMode="External"/><Relationship Id="rId32" Type="http://schemas.openxmlformats.org/officeDocument/2006/relationships/hyperlink" Target="https://cite.case.law/sw3d/1/519/" TargetMode="External"/><Relationship Id="rId37" Type="http://schemas.openxmlformats.org/officeDocument/2006/relationships/hyperlink" Target="https://cite.case.law/f-supp-2d/78/885/" TargetMode="External"/><Relationship Id="rId40" Type="http://schemas.openxmlformats.org/officeDocument/2006/relationships/hyperlink" Target="https://cite.case.law/ne2d/642/514/" TargetMode="External"/><Relationship Id="rId45" Type="http://schemas.openxmlformats.org/officeDocument/2006/relationships/hyperlink" Target="https://cite.case.law/citations/?q=116%20Ill.%20Dec.%20136" TargetMode="External"/><Relationship Id="rId53" Type="http://schemas.openxmlformats.org/officeDocument/2006/relationships/hyperlink" Target="https://cite.case.law/sw3d/378/109/" TargetMode="External"/><Relationship Id="rId58" Type="http://schemas.openxmlformats.org/officeDocument/2006/relationships/hyperlink" Target="https://cite.case.law/sw3d/378/109/" TargetMode="External"/><Relationship Id="rId66" Type="http://schemas.openxmlformats.org/officeDocument/2006/relationships/hyperlink" Target="https://cite.case.law/pa-super/353/21/" TargetMode="External"/><Relationship Id="rId74" Type="http://schemas.openxmlformats.org/officeDocument/2006/relationships/theme" Target="theme/theme1.xml"/><Relationship Id="rId5" Type="http://schemas.openxmlformats.org/officeDocument/2006/relationships/hyperlink" Target="https://cite.case.law/sw3d/378/109/" TargetMode="External"/><Relationship Id="rId61" Type="http://schemas.openxmlformats.org/officeDocument/2006/relationships/hyperlink" Target="https://cite.case.law/f-supp-2d/78/885/" TargetMode="External"/><Relationship Id="rId19" Type="http://schemas.openxmlformats.org/officeDocument/2006/relationships/hyperlink" Target="https://cite.case.law/ark/368/505/" TargetMode="External"/><Relationship Id="rId14" Type="http://schemas.openxmlformats.org/officeDocument/2006/relationships/hyperlink" Target="https://cite.case.law/ark/368/505/" TargetMode="External"/><Relationship Id="rId22" Type="http://schemas.openxmlformats.org/officeDocument/2006/relationships/hyperlink" Target="https://cite.case.law/citations/?q=21%20U.S.C.%20%C2%A7%C2%A7%20801-971" TargetMode="External"/><Relationship Id="rId27" Type="http://schemas.openxmlformats.org/officeDocument/2006/relationships/hyperlink" Target="https://cite.case.law/citations/?q=21%20U.S.C.%20%C2%A7%20841" TargetMode="External"/><Relationship Id="rId30" Type="http://schemas.openxmlformats.org/officeDocument/2006/relationships/hyperlink" Target="https://cite.case.law/us/514/645/" TargetMode="External"/><Relationship Id="rId35" Type="http://schemas.openxmlformats.org/officeDocument/2006/relationships/hyperlink" Target="https://cite.case.law/f-supp-2d/78/885/" TargetMode="External"/><Relationship Id="rId43" Type="http://schemas.openxmlformats.org/officeDocument/2006/relationships/hyperlink" Target="https://cite.case.law/wash-2d/113/701/" TargetMode="External"/><Relationship Id="rId48" Type="http://schemas.openxmlformats.org/officeDocument/2006/relationships/hyperlink" Target="https://cite.case.law/ark/305/33/" TargetMode="External"/><Relationship Id="rId56" Type="http://schemas.openxmlformats.org/officeDocument/2006/relationships/hyperlink" Target="https://cite.case.law/f-supp-2d/78/885/" TargetMode="External"/><Relationship Id="rId64" Type="http://schemas.openxmlformats.org/officeDocument/2006/relationships/hyperlink" Target="https://cite.case.law/sw3d/378/109/" TargetMode="External"/><Relationship Id="rId69" Type="http://schemas.openxmlformats.org/officeDocument/2006/relationships/hyperlink" Target="https://cite.case.law/ariz/179/583/" TargetMode="External"/><Relationship Id="rId8" Type="http://schemas.openxmlformats.org/officeDocument/2006/relationships/hyperlink" Target="https://cite.case.law/sw3d/309/179/" TargetMode="External"/><Relationship Id="rId51" Type="http://schemas.openxmlformats.org/officeDocument/2006/relationships/hyperlink" Target="https://cite.case.law/sw3d/378/109/" TargetMode="External"/><Relationship Id="rId72" Type="http://schemas.openxmlformats.org/officeDocument/2006/relationships/hyperlink" Target="https://cite.case.law/sw3d/378/109/" TargetMode="External"/><Relationship Id="rId3" Type="http://schemas.openxmlformats.org/officeDocument/2006/relationships/webSettings" Target="webSettings.xml"/><Relationship Id="rId12" Type="http://schemas.openxmlformats.org/officeDocument/2006/relationships/hyperlink" Target="https://cite.case.law/sw3d/309/179/" TargetMode="External"/><Relationship Id="rId17" Type="http://schemas.openxmlformats.org/officeDocument/2006/relationships/hyperlink" Target="https://cite.case.law/ark/361/209/" TargetMode="External"/><Relationship Id="rId25" Type="http://schemas.openxmlformats.org/officeDocument/2006/relationships/hyperlink" Target="https://cite.case.law/citations/?q=21%20C.F.R.%20%C2%A7%201306.04" TargetMode="External"/><Relationship Id="rId33" Type="http://schemas.openxmlformats.org/officeDocument/2006/relationships/hyperlink" Target="https://cite.case.law/sw3d/30/455/" TargetMode="External"/><Relationship Id="rId38" Type="http://schemas.openxmlformats.org/officeDocument/2006/relationships/hyperlink" Target="https://cite.case.law/pa/526/208/" TargetMode="External"/><Relationship Id="rId46" Type="http://schemas.openxmlformats.org/officeDocument/2006/relationships/hyperlink" Target="https://cite.case.law/sw3d/30/455/" TargetMode="External"/><Relationship Id="rId59" Type="http://schemas.openxmlformats.org/officeDocument/2006/relationships/hyperlink" Target="https://cite.case.law/sw3d/378/109/" TargetMode="External"/><Relationship Id="rId67" Type="http://schemas.openxmlformats.org/officeDocument/2006/relationships/hyperlink" Target="https://cite.case.law/sw3d/1/519/" TargetMode="External"/><Relationship Id="rId20" Type="http://schemas.openxmlformats.org/officeDocument/2006/relationships/hyperlink" Target="https://cite.case.law/ark/361/209/" TargetMode="External"/><Relationship Id="rId41" Type="http://schemas.openxmlformats.org/officeDocument/2006/relationships/hyperlink" Target="https://cite.case.law/so-2d/887/881/" TargetMode="External"/><Relationship Id="rId54" Type="http://schemas.openxmlformats.org/officeDocument/2006/relationships/hyperlink" Target="https://cite.case.law/sw3d/378/109/" TargetMode="External"/><Relationship Id="rId62" Type="http://schemas.openxmlformats.org/officeDocument/2006/relationships/hyperlink" Target="https://cite.case.law/f-supp-2d/78/885/" TargetMode="External"/><Relationship Id="rId70" Type="http://schemas.openxmlformats.org/officeDocument/2006/relationships/hyperlink" Target="https://cite.case.law/sw3d/378/109/" TargetMode="External"/><Relationship Id="rId1" Type="http://schemas.openxmlformats.org/officeDocument/2006/relationships/styles" Target="styles.xml"/><Relationship Id="rId6" Type="http://schemas.openxmlformats.org/officeDocument/2006/relationships/hyperlink" Target="https://cite.case.law/f-supp-2d/78/885/" TargetMode="External"/><Relationship Id="rId15" Type="http://schemas.openxmlformats.org/officeDocument/2006/relationships/hyperlink" Target="https://cite.case.law/ark/329/143/" TargetMode="External"/><Relationship Id="rId23" Type="http://schemas.openxmlformats.org/officeDocument/2006/relationships/hyperlink" Target="https://cite.case.law/citations/?q=21%20U.S.C.%20%C2%A7%20841" TargetMode="External"/><Relationship Id="rId28" Type="http://schemas.openxmlformats.org/officeDocument/2006/relationships/hyperlink" Target="https://cite.case.law/f3d/249/136/" TargetMode="External"/><Relationship Id="rId36" Type="http://schemas.openxmlformats.org/officeDocument/2006/relationships/hyperlink" Target="https://cite.case.law/f-supp-2d/78/885/" TargetMode="External"/><Relationship Id="rId49" Type="http://schemas.openxmlformats.org/officeDocument/2006/relationships/hyperlink" Target="https://cite.case.law/wash-2d/113/701/" TargetMode="External"/><Relationship Id="rId57" Type="http://schemas.openxmlformats.org/officeDocument/2006/relationships/hyperlink" Target="https://cite.case.law/f-supp-2d/78/885/" TargetMode="External"/><Relationship Id="rId10" Type="http://schemas.openxmlformats.org/officeDocument/2006/relationships/hyperlink" Target="https://cite.case.law/ark/366/592/" TargetMode="External"/><Relationship Id="rId31" Type="http://schemas.openxmlformats.org/officeDocument/2006/relationships/hyperlink" Target="https://cite.case.law/us/514/645/" TargetMode="External"/><Relationship Id="rId44" Type="http://schemas.openxmlformats.org/officeDocument/2006/relationships/hyperlink" Target="https://cite.case.law/sw3d/378/109/" TargetMode="External"/><Relationship Id="rId52" Type="http://schemas.openxmlformats.org/officeDocument/2006/relationships/hyperlink" Target="https://cite.case.law/sw3d/357/432/" TargetMode="External"/><Relationship Id="rId60" Type="http://schemas.openxmlformats.org/officeDocument/2006/relationships/hyperlink" Target="https://cite.case.law/f-supp-2d/78/885/" TargetMode="External"/><Relationship Id="rId65" Type="http://schemas.openxmlformats.org/officeDocument/2006/relationships/hyperlink" Target="https://cite.case.law/citations/?q=782%20P.2d%201045" TargetMode="External"/><Relationship Id="rId73" Type="http://schemas.openxmlformats.org/officeDocument/2006/relationships/fontTable" Target="fontTable.xml"/><Relationship Id="rId4" Type="http://schemas.openxmlformats.org/officeDocument/2006/relationships/hyperlink" Target="https://cite.case.law/sw3d/378/109/" TargetMode="External"/><Relationship Id="rId9" Type="http://schemas.openxmlformats.org/officeDocument/2006/relationships/hyperlink" Target="https://cite.case.law/ark/361/209/" TargetMode="External"/><Relationship Id="rId13" Type="http://schemas.openxmlformats.org/officeDocument/2006/relationships/hyperlink" Target="https://cite.case.law/ark/348/307/" TargetMode="External"/><Relationship Id="rId18" Type="http://schemas.openxmlformats.org/officeDocument/2006/relationships/hyperlink" Target="https://cite.case.law/ark/316/655/" TargetMode="External"/><Relationship Id="rId39" Type="http://schemas.openxmlformats.org/officeDocument/2006/relationships/hyperlink" Target="https://cite.case.law/pa/526/208/" TargetMode="External"/><Relationship Id="rId34" Type="http://schemas.openxmlformats.org/officeDocument/2006/relationships/hyperlink" Target="https://cite.case.law/ark-app/91/187/" TargetMode="External"/><Relationship Id="rId50" Type="http://schemas.openxmlformats.org/officeDocument/2006/relationships/hyperlink" Target="https://cite.case.law/citations/?q=782%20P.2d%201045" TargetMode="External"/><Relationship Id="rId55" Type="http://schemas.openxmlformats.org/officeDocument/2006/relationships/hyperlink" Target="https://cite.case.law/sw3d/378/109/" TargetMode="External"/><Relationship Id="rId7" Type="http://schemas.openxmlformats.org/officeDocument/2006/relationships/hyperlink" Target="https://cite.case.law/ark/368/505/" TargetMode="External"/><Relationship Id="rId71" Type="http://schemas.openxmlformats.org/officeDocument/2006/relationships/hyperlink" Target="https://cite.case.law/sw3d/378/10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8758</Words>
  <Characters>49926</Characters>
  <Application>Microsoft Office Word</Application>
  <DocSecurity>0</DocSecurity>
  <Lines>416</Lines>
  <Paragraphs>117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Sasha</dc:creator>
  <cp:lastModifiedBy>Magnus Sesodia</cp:lastModifiedBy>
  <cp:revision>2</cp:revision>
  <dcterms:created xsi:type="dcterms:W3CDTF">2024-09-17T13:43:00Z</dcterms:created>
  <dcterms:modified xsi:type="dcterms:W3CDTF">2024-09-17T13:43:00Z</dcterms:modified>
</cp:coreProperties>
</file>