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2A914F" w14:textId="77777777" w:rsidR="007F08A9" w:rsidRPr="007F08A9" w:rsidRDefault="007F08A9" w:rsidP="007F08A9">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7F08A9">
        <w:rPr>
          <w:rFonts w:ascii="Times New Roman" w:eastAsia="Times New Roman" w:hAnsi="Times New Roman" w:cs="Times New Roman"/>
          <w:b/>
          <w:bCs/>
          <w:kern w:val="36"/>
          <w:sz w:val="48"/>
          <w:szCs w:val="48"/>
          <w:lang w:eastAsia="en-AU"/>
        </w:rPr>
        <w:t>Thompson v. Sparks Regional Medical Center, 302 S.W.3d 35, 2009 Ark. App. 190 (2009)</w:t>
      </w:r>
    </w:p>
    <w:p w14:paraId="3D1542B7" w14:textId="77777777" w:rsidR="007F08A9" w:rsidRPr="007F08A9" w:rsidRDefault="007F08A9" w:rsidP="007F08A9">
      <w:pPr>
        <w:spacing w:after="0" w:line="240" w:lineRule="auto"/>
        <w:jc w:val="left"/>
        <w:rPr>
          <w:rFonts w:ascii="Times New Roman" w:eastAsia="Times New Roman" w:hAnsi="Times New Roman" w:cs="Times New Roman"/>
          <w:sz w:val="24"/>
          <w:szCs w:val="24"/>
          <w:lang w:eastAsia="en-AU"/>
        </w:rPr>
      </w:pPr>
      <w:r w:rsidRPr="007F08A9">
        <w:rPr>
          <w:rFonts w:ascii="Times New Roman" w:eastAsia="Times New Roman" w:hAnsi="Times New Roman" w:cs="Times New Roman"/>
          <w:sz w:val="24"/>
          <w:szCs w:val="24"/>
          <w:lang w:eastAsia="en-AU"/>
        </w:rPr>
        <w:t xml:space="preserve">March 18, 2009 · Arkansas Court of Appeals · No. CA 08-1050 </w:t>
      </w:r>
    </w:p>
    <w:p w14:paraId="73AD371A" w14:textId="77777777" w:rsidR="007F08A9" w:rsidRPr="007F08A9" w:rsidRDefault="007F08A9" w:rsidP="007F08A9">
      <w:pPr>
        <w:spacing w:after="0" w:line="240" w:lineRule="auto"/>
        <w:jc w:val="left"/>
        <w:rPr>
          <w:rFonts w:ascii="Times New Roman" w:eastAsia="Times New Roman" w:hAnsi="Times New Roman" w:cs="Times New Roman"/>
          <w:sz w:val="24"/>
          <w:szCs w:val="24"/>
          <w:lang w:eastAsia="en-AU"/>
        </w:rPr>
      </w:pPr>
      <w:r w:rsidRPr="007F08A9">
        <w:rPr>
          <w:rFonts w:ascii="Times New Roman" w:eastAsia="Times New Roman" w:hAnsi="Times New Roman" w:cs="Times New Roman"/>
          <w:sz w:val="24"/>
          <w:szCs w:val="24"/>
          <w:lang w:eastAsia="en-AU"/>
        </w:rPr>
        <w:t xml:space="preserve">302 S.W.3d 35, 2009 Ark. App. 190 </w:t>
      </w:r>
    </w:p>
    <w:p w14:paraId="5727CB5E" w14:textId="77777777" w:rsidR="007F08A9" w:rsidRPr="007F08A9" w:rsidRDefault="007F08A9" w:rsidP="007F08A9">
      <w:pPr>
        <w:spacing w:after="0" w:line="240" w:lineRule="auto"/>
        <w:jc w:val="left"/>
        <w:rPr>
          <w:rFonts w:ascii="Times New Roman" w:eastAsia="Times New Roman" w:hAnsi="Times New Roman" w:cs="Times New Roman"/>
          <w:sz w:val="24"/>
          <w:szCs w:val="24"/>
          <w:lang w:eastAsia="en-AU"/>
        </w:rPr>
      </w:pPr>
      <w:r w:rsidRPr="007F08A9">
        <w:rPr>
          <w:rFonts w:ascii="Times New Roman" w:eastAsia="Times New Roman" w:hAnsi="Times New Roman" w:cs="Times New Roman"/>
          <w:sz w:val="24"/>
          <w:szCs w:val="24"/>
          <w:lang w:eastAsia="en-AU"/>
        </w:rPr>
        <w:t xml:space="preserve">Krissy THOMPSON, Appellant, v. SPARKS REGIONAL MEDICAL CENTER, Appellee </w:t>
      </w:r>
    </w:p>
    <w:p w14:paraId="2CB1B6C8" w14:textId="77777777" w:rsidR="007F08A9" w:rsidRPr="007F08A9" w:rsidRDefault="007F08A9" w:rsidP="007F08A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F08A9">
        <w:rPr>
          <w:rFonts w:ascii="Times New Roman" w:eastAsia="Times New Roman" w:hAnsi="Times New Roman" w:cs="Times New Roman"/>
          <w:sz w:val="24"/>
          <w:szCs w:val="24"/>
          <w:lang w:eastAsia="en-AU"/>
        </w:rPr>
        <w:t>2009 Ark. App. 190</w:t>
      </w:r>
    </w:p>
    <w:p w14:paraId="38BDE422" w14:textId="77777777" w:rsidR="007F08A9" w:rsidRPr="007F08A9" w:rsidRDefault="007F08A9" w:rsidP="007F08A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F08A9">
        <w:rPr>
          <w:rFonts w:ascii="Times New Roman" w:eastAsia="Times New Roman" w:hAnsi="Times New Roman" w:cs="Times New Roman"/>
          <w:sz w:val="24"/>
          <w:szCs w:val="24"/>
          <w:lang w:eastAsia="en-AU"/>
        </w:rPr>
        <w:t>Court of Appeals of Arkansas.</w:t>
      </w:r>
    </w:p>
    <w:p w14:paraId="67E5BF25" w14:textId="1A60A474" w:rsidR="007F08A9" w:rsidRPr="007F08A9" w:rsidRDefault="007F08A9" w:rsidP="007F08A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F08A9">
        <w:rPr>
          <w:rFonts w:ascii="Times New Roman" w:eastAsia="Times New Roman" w:hAnsi="Times New Roman" w:cs="Times New Roman"/>
          <w:color w:val="0000FF"/>
          <w:sz w:val="24"/>
          <w:szCs w:val="24"/>
          <w:u w:val="single"/>
          <w:lang w:eastAsia="en-AU"/>
        </w:rPr>
        <w:t>*36</w:t>
      </w:r>
      <w:r w:rsidRPr="007F08A9">
        <w:rPr>
          <w:rFonts w:ascii="Times New Roman" w:eastAsia="Times New Roman" w:hAnsi="Times New Roman" w:cs="Times New Roman"/>
          <w:sz w:val="24"/>
          <w:szCs w:val="24"/>
          <w:lang w:eastAsia="en-AU"/>
        </w:rPr>
        <w:t>Law Offices of Charles Karr, P.A., by: Charles Karr, Fort Smith, for appellant.</w:t>
      </w:r>
    </w:p>
    <w:p w14:paraId="73E2E3A0" w14:textId="77777777" w:rsidR="007F08A9" w:rsidRPr="007F08A9" w:rsidRDefault="007F08A9" w:rsidP="007F08A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F08A9">
        <w:rPr>
          <w:rFonts w:ascii="Times New Roman" w:eastAsia="Times New Roman" w:hAnsi="Times New Roman" w:cs="Times New Roman"/>
          <w:sz w:val="24"/>
          <w:szCs w:val="24"/>
          <w:lang w:eastAsia="en-AU"/>
        </w:rPr>
        <w:t>Mitchell, Williams, Selig, Gates &amp; Wood-yard, PLLC, by: Michelle H. Cauley and Delena C. Hurst, Little Rock, for appellee.</w:t>
      </w:r>
    </w:p>
    <w:p w14:paraId="6243749F" w14:textId="77777777" w:rsidR="007F08A9" w:rsidRPr="007F08A9" w:rsidRDefault="007F08A9" w:rsidP="007F08A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F08A9">
        <w:rPr>
          <w:rFonts w:ascii="Times New Roman" w:eastAsia="Times New Roman" w:hAnsi="Times New Roman" w:cs="Times New Roman"/>
          <w:sz w:val="24"/>
          <w:szCs w:val="24"/>
          <w:lang w:eastAsia="en-AU"/>
        </w:rPr>
        <w:t>JOSEPHINE LINKER HART, Judge.</w:t>
      </w:r>
    </w:p>
    <w:p w14:paraId="50DDEF92" w14:textId="20DD0C9D" w:rsidR="007F08A9" w:rsidRPr="007F08A9" w:rsidRDefault="007F08A9" w:rsidP="007F08A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21B45">
        <w:rPr>
          <w:rFonts w:ascii="Times New Roman" w:eastAsia="Times New Roman" w:hAnsi="Times New Roman" w:cs="Times New Roman"/>
          <w:sz w:val="24"/>
          <w:szCs w:val="24"/>
          <w:highlight w:val="magenta"/>
          <w:lang w:eastAsia="en-AU"/>
        </w:rPr>
        <w:t>Krissy Thompson appeals from the grant of summary judgment in favor of appellee, Sparks Regional Medical Center (Sparks).</w:t>
      </w:r>
      <w:r w:rsidRPr="007F08A9">
        <w:rPr>
          <w:rFonts w:ascii="Times New Roman" w:eastAsia="Times New Roman" w:hAnsi="Times New Roman" w:cs="Times New Roman"/>
          <w:sz w:val="24"/>
          <w:szCs w:val="24"/>
          <w:lang w:eastAsia="en-AU"/>
        </w:rPr>
        <w:t xml:space="preserve"> On appeal, she argues that the trial court erred in granting summary judgment because she stated a claim under the Emergency Medical Treatment and Active Labor Act (EMTALA) and Sparks owed a duty of care to her. </w:t>
      </w:r>
      <w:r w:rsidRPr="00E528EB">
        <w:rPr>
          <w:rFonts w:ascii="Times New Roman" w:eastAsia="Times New Roman" w:hAnsi="Times New Roman" w:cs="Times New Roman"/>
          <w:sz w:val="24"/>
          <w:szCs w:val="24"/>
          <w:highlight w:val="red"/>
          <w:lang w:eastAsia="en-AU"/>
        </w:rPr>
        <w:t>We affirm.</w:t>
      </w:r>
    </w:p>
    <w:p w14:paraId="6D3C9EE2" w14:textId="1922F6F9" w:rsidR="007F08A9" w:rsidRPr="007F08A9" w:rsidRDefault="007F08A9" w:rsidP="007F08A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E5A37">
        <w:rPr>
          <w:rFonts w:ascii="Times New Roman" w:eastAsia="Times New Roman" w:hAnsi="Times New Roman" w:cs="Times New Roman"/>
          <w:sz w:val="24"/>
          <w:szCs w:val="24"/>
          <w:highlight w:val="yellow"/>
          <w:lang w:eastAsia="en-AU"/>
        </w:rPr>
        <w:t>On Friday, March 14, 2008, Thompson suffered a severe degloving injury</w:t>
      </w:r>
      <w:r w:rsidRPr="00FE5A37">
        <w:rPr>
          <w:rFonts w:ascii="Times New Roman" w:eastAsia="Times New Roman" w:hAnsi="Times New Roman" w:cs="Times New Roman"/>
          <w:color w:val="0000FF"/>
          <w:sz w:val="24"/>
          <w:szCs w:val="24"/>
          <w:highlight w:val="yellow"/>
          <w:u w:val="single"/>
          <w:lang w:eastAsia="en-AU"/>
        </w:rPr>
        <w:t>1</w:t>
      </w:r>
      <w:r w:rsidRPr="00FE5A37">
        <w:rPr>
          <w:rFonts w:ascii="Times New Roman" w:eastAsia="Times New Roman" w:hAnsi="Times New Roman" w:cs="Times New Roman"/>
          <w:sz w:val="24"/>
          <w:szCs w:val="24"/>
          <w:highlight w:val="yellow"/>
          <w:lang w:eastAsia="en-AU"/>
        </w:rPr>
        <w:t xml:space="preserve"> in a motorcycle accident. An ambulance transported her to the emergency room at St. Edward Mercy Medical Center (St. Edward). Dr. William Paul King, an emergency-room physician at St. Edward, saw Thompson at 6:86 p.m. St. Edward did not have a plastic surgeon on call. Dr. King spoke with plastic surgeon Dr. James Kelly who was on call at Sparks that night; however, Dr. Kelly’s hospital privileges had been revoked at St. Edward, and he refused to treat Thompson.</w:t>
      </w:r>
    </w:p>
    <w:p w14:paraId="49A8450E" w14:textId="77777777" w:rsidR="007F08A9" w:rsidRPr="007F08A9" w:rsidRDefault="007F08A9" w:rsidP="007F08A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93672">
        <w:rPr>
          <w:rFonts w:ascii="Times New Roman" w:eastAsia="Times New Roman" w:hAnsi="Times New Roman" w:cs="Times New Roman"/>
          <w:sz w:val="24"/>
          <w:szCs w:val="24"/>
          <w:highlight w:val="yellow"/>
          <w:lang w:eastAsia="en-AU"/>
        </w:rPr>
        <w:t>Thompson’s father, who was a registered nurse and nursing supervisor at Crawford Memorial Hospital (Crawford), called the emergency room at Sparks and spoke to charge nurse Jennifer (Kinnemer) Hillis. At the request of Thompson’s father, Hillis called Dr. Kelly at home, and Dr. Kelly informed Hillis that he would not accept Thompson as a patient because she was already being treated at St. Edward. In a subsequent telephone conversation, Hillis informed Thompson’s father that she did not have the authority to admit patients or require a physician to do so. Hillis transferred Thompson’s father to nurse supervisor, Deborah Gale, who confirmed that a nurse did not have the authority to admit patients or refer patients to physicians. She did, however, inform Thompson’s father that he could bring his daughter to Sparks’s emergency room and be treated. Thompson never presented at Sparks.</w:t>
      </w:r>
    </w:p>
    <w:p w14:paraId="576DF4CA" w14:textId="77777777" w:rsidR="007F08A9" w:rsidRPr="007F08A9" w:rsidRDefault="007F08A9" w:rsidP="007F08A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93672">
        <w:rPr>
          <w:rFonts w:ascii="Times New Roman" w:eastAsia="Times New Roman" w:hAnsi="Times New Roman" w:cs="Times New Roman"/>
          <w:sz w:val="24"/>
          <w:szCs w:val="24"/>
          <w:highlight w:val="yellow"/>
          <w:lang w:eastAsia="en-AU"/>
        </w:rPr>
        <w:t>Subsequently, Thompson’s father spoke to an emergency-room physician at Crawford who called plastic surgeon Dr. Roger Bise who resided in Fort Smith. Dr. Bise arrived at St. Edward fifteen minutes later and began treating Thompson.</w:t>
      </w:r>
    </w:p>
    <w:p w14:paraId="3054C6E5" w14:textId="068C2CFD" w:rsidR="007F08A9" w:rsidRPr="007F08A9" w:rsidRDefault="007F08A9" w:rsidP="007F08A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F08A9">
        <w:rPr>
          <w:rFonts w:ascii="Times New Roman" w:eastAsia="Times New Roman" w:hAnsi="Times New Roman" w:cs="Times New Roman"/>
          <w:sz w:val="24"/>
          <w:szCs w:val="24"/>
          <w:lang w:eastAsia="en-AU"/>
        </w:rPr>
        <w:lastRenderedPageBreak/>
        <w:t xml:space="preserve">Thompson brought suit against St. Edward, Dr. King, Dr. Kelly, Sparks, and five John Doe defendants. She subsequently non-suited Dr. Kelly. After </w:t>
      </w:r>
      <w:r w:rsidRPr="00B21B45">
        <w:rPr>
          <w:rFonts w:ascii="Times New Roman" w:eastAsia="Times New Roman" w:hAnsi="Times New Roman" w:cs="Times New Roman"/>
          <w:sz w:val="24"/>
          <w:szCs w:val="24"/>
          <w:highlight w:val="magenta"/>
          <w:lang w:eastAsia="en-AU"/>
        </w:rPr>
        <w:t>Sparks prevailed in its summary-judgment motion,</w:t>
      </w:r>
      <w:r w:rsidRPr="007F08A9">
        <w:rPr>
          <w:rFonts w:ascii="Times New Roman" w:eastAsia="Times New Roman" w:hAnsi="Times New Roman" w:cs="Times New Roman"/>
          <w:sz w:val="24"/>
          <w:szCs w:val="24"/>
          <w:lang w:eastAsia="en-AU"/>
        </w:rPr>
        <w:t xml:space="preserve"> Thompson non-suited Dr. King, St. Edward, and the John Doe defendants to prosecute this appeal.</w:t>
      </w:r>
    </w:p>
    <w:p w14:paraId="3F5F0D0B" w14:textId="0C6E9405" w:rsidR="007F08A9" w:rsidRPr="007F08A9" w:rsidRDefault="007F08A9" w:rsidP="007F08A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F08A9">
        <w:rPr>
          <w:rFonts w:ascii="Times New Roman" w:eastAsia="Times New Roman" w:hAnsi="Times New Roman" w:cs="Times New Roman"/>
          <w:sz w:val="24"/>
          <w:szCs w:val="24"/>
          <w:lang w:eastAsia="en-AU"/>
        </w:rPr>
        <w:t xml:space="preserve">Summary judgment is to be granted by a trial court only when it is clear that there Rare no genuine issues of material fact to be litigated and the moving party is entitled to judgment as a matter of law. </w:t>
      </w:r>
      <w:r w:rsidRPr="007F08A9">
        <w:rPr>
          <w:rFonts w:ascii="Times New Roman" w:eastAsia="Times New Roman" w:hAnsi="Times New Roman" w:cs="Times New Roman"/>
          <w:i/>
          <w:iCs/>
          <w:sz w:val="24"/>
          <w:szCs w:val="24"/>
          <w:lang w:eastAsia="en-AU"/>
        </w:rPr>
        <w:t xml:space="preserve">Jackson v. Sparks Reg’l Med. Ctr., </w:t>
      </w:r>
      <w:r w:rsidRPr="007F08A9">
        <w:rPr>
          <w:rFonts w:ascii="Times New Roman" w:eastAsia="Times New Roman" w:hAnsi="Times New Roman" w:cs="Times New Roman"/>
          <w:color w:val="0000FF"/>
          <w:sz w:val="24"/>
          <w:szCs w:val="24"/>
          <w:u w:val="single"/>
          <w:lang w:eastAsia="en-AU"/>
        </w:rPr>
        <w:t>375 Ark. 533</w:t>
      </w:r>
      <w:r w:rsidRPr="007F08A9">
        <w:rPr>
          <w:rFonts w:ascii="Times New Roman" w:eastAsia="Times New Roman" w:hAnsi="Times New Roman" w:cs="Times New Roman"/>
          <w:sz w:val="24"/>
          <w:szCs w:val="24"/>
          <w:lang w:eastAsia="en-AU"/>
        </w:rPr>
        <w:t xml:space="preserve">, </w:t>
      </w:r>
      <w:r w:rsidRPr="007F08A9">
        <w:rPr>
          <w:rFonts w:ascii="Times New Roman" w:eastAsia="Times New Roman" w:hAnsi="Times New Roman" w:cs="Times New Roman"/>
          <w:color w:val="0000FF"/>
          <w:sz w:val="24"/>
          <w:szCs w:val="24"/>
          <w:u w:val="single"/>
          <w:lang w:eastAsia="en-AU"/>
        </w:rPr>
        <w:t>294 S.W.3d 1</w:t>
      </w:r>
      <w:r w:rsidRPr="007F08A9">
        <w:rPr>
          <w:rFonts w:ascii="Times New Roman" w:eastAsia="Times New Roman" w:hAnsi="Times New Roman" w:cs="Times New Roman"/>
          <w:sz w:val="24"/>
          <w:szCs w:val="24"/>
          <w:lang w:eastAsia="en-AU"/>
        </w:rPr>
        <w:t xml:space="preserve"> (2009). Once a moving party has established a prima facie entitlement to summary judgment, the opposing party must meet proof with proof and demonstrate the existence of a material issue of fact. </w:t>
      </w:r>
      <w:r w:rsidRPr="007F08A9">
        <w:rPr>
          <w:rFonts w:ascii="Times New Roman" w:eastAsia="Times New Roman" w:hAnsi="Times New Roman" w:cs="Times New Roman"/>
          <w:i/>
          <w:iCs/>
          <w:color w:val="0000FF"/>
          <w:sz w:val="24"/>
          <w:szCs w:val="24"/>
          <w:u w:val="single"/>
          <w:lang w:eastAsia="en-AU"/>
        </w:rPr>
        <w:t>Id.</w:t>
      </w:r>
      <w:r w:rsidRPr="007F08A9">
        <w:rPr>
          <w:rFonts w:ascii="Times New Roman" w:eastAsia="Times New Roman" w:hAnsi="Times New Roman" w:cs="Times New Roman"/>
          <w:i/>
          <w:iCs/>
          <w:sz w:val="24"/>
          <w:szCs w:val="24"/>
          <w:lang w:eastAsia="en-AU"/>
        </w:rPr>
        <w:t xml:space="preserve"> </w:t>
      </w:r>
      <w:r w:rsidRPr="007F08A9">
        <w:rPr>
          <w:rFonts w:ascii="Times New Roman" w:eastAsia="Times New Roman" w:hAnsi="Times New Roman" w:cs="Times New Roman"/>
          <w:sz w:val="24"/>
          <w:szCs w:val="24"/>
          <w:lang w:eastAsia="en-AU"/>
        </w:rPr>
        <w:t xml:space="preserve">After reviewing undisputed facts, summary judgment should be denied if, under the evidence, reasonable minds might reach different conclusions from those undisputed facts. </w:t>
      </w:r>
      <w:r w:rsidRPr="007F08A9">
        <w:rPr>
          <w:rFonts w:ascii="Times New Roman" w:eastAsia="Times New Roman" w:hAnsi="Times New Roman" w:cs="Times New Roman"/>
          <w:i/>
          <w:iCs/>
          <w:color w:val="0000FF"/>
          <w:sz w:val="24"/>
          <w:szCs w:val="24"/>
          <w:u w:val="single"/>
          <w:lang w:eastAsia="en-AU"/>
        </w:rPr>
        <w:t>Id.</w:t>
      </w:r>
      <w:r w:rsidRPr="007F08A9">
        <w:rPr>
          <w:rFonts w:ascii="Times New Roman" w:eastAsia="Times New Roman" w:hAnsi="Times New Roman" w:cs="Times New Roman"/>
          <w:i/>
          <w:iCs/>
          <w:sz w:val="24"/>
          <w:szCs w:val="24"/>
          <w:lang w:eastAsia="en-AU"/>
        </w:rPr>
        <w:t xml:space="preserve"> </w:t>
      </w:r>
      <w:r w:rsidRPr="007F08A9">
        <w:rPr>
          <w:rFonts w:ascii="Times New Roman" w:eastAsia="Times New Roman" w:hAnsi="Times New Roman" w:cs="Times New Roman"/>
          <w:sz w:val="24"/>
          <w:szCs w:val="24"/>
          <w:lang w:eastAsia="en-AU"/>
        </w:rPr>
        <w:t xml:space="preserve">On appeal, we determine if summary judgment was appropriate based on whether the evi-dentiary items presented by the moving party in support of its motion leave a material question of fact unanswered. </w:t>
      </w:r>
      <w:r w:rsidRPr="007F08A9">
        <w:rPr>
          <w:rFonts w:ascii="Times New Roman" w:eastAsia="Times New Roman" w:hAnsi="Times New Roman" w:cs="Times New Roman"/>
          <w:i/>
          <w:iCs/>
          <w:color w:val="0000FF"/>
          <w:sz w:val="24"/>
          <w:szCs w:val="24"/>
          <w:u w:val="single"/>
          <w:lang w:eastAsia="en-AU"/>
        </w:rPr>
        <w:t>Id.</w:t>
      </w:r>
      <w:r w:rsidRPr="007F08A9">
        <w:rPr>
          <w:rFonts w:ascii="Times New Roman" w:eastAsia="Times New Roman" w:hAnsi="Times New Roman" w:cs="Times New Roman"/>
          <w:sz w:val="24"/>
          <w:szCs w:val="24"/>
          <w:lang w:eastAsia="en-AU"/>
        </w:rPr>
        <w:t xml:space="preserve"> </w:t>
      </w:r>
    </w:p>
    <w:p w14:paraId="3C842E45" w14:textId="77777777" w:rsidR="007F08A9" w:rsidRPr="007F08A9" w:rsidRDefault="007F08A9" w:rsidP="007F08A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F08A9">
        <w:rPr>
          <w:rFonts w:ascii="Times New Roman" w:eastAsia="Times New Roman" w:hAnsi="Times New Roman" w:cs="Times New Roman"/>
          <w:sz w:val="24"/>
          <w:szCs w:val="24"/>
          <w:lang w:eastAsia="en-AU"/>
        </w:rPr>
        <w:t>Thompson first asserts that the trial court erred in granting summary judgment because she stated a claim under EMTALA. We disagree. EMTALA has provisions that proscribe both “dumping,” the refusal to treat an emergent patient who presents at a hospital, and “reverse dumping,” refusal to accept an appropriate transfer of a patient requiring a hospital’s specialized capabilities. We hold that Thompson did not prove her entitlement to protection under either of these provisions.</w:t>
      </w:r>
    </w:p>
    <w:p w14:paraId="35EFEDA6" w14:textId="77777777" w:rsidR="007F08A9" w:rsidRPr="007F08A9" w:rsidRDefault="007F08A9" w:rsidP="007F08A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F08A9">
        <w:rPr>
          <w:rFonts w:ascii="Times New Roman" w:eastAsia="Times New Roman" w:hAnsi="Times New Roman" w:cs="Times New Roman"/>
          <w:sz w:val="24"/>
          <w:szCs w:val="24"/>
          <w:lang w:eastAsia="en-AU"/>
        </w:rPr>
        <w:t>Regarding the dumping provisions, EM-TALA states in pertinent part:</w:t>
      </w:r>
    </w:p>
    <w:p w14:paraId="507CD850" w14:textId="77777777" w:rsidR="007F08A9" w:rsidRPr="007F08A9" w:rsidRDefault="007F08A9" w:rsidP="007F08A9">
      <w:pPr>
        <w:spacing w:after="100" w:line="240" w:lineRule="auto"/>
        <w:jc w:val="left"/>
        <w:rPr>
          <w:rFonts w:ascii="Times New Roman" w:eastAsia="Times New Roman" w:hAnsi="Times New Roman" w:cs="Times New Roman"/>
          <w:sz w:val="24"/>
          <w:szCs w:val="24"/>
          <w:lang w:eastAsia="en-AU"/>
        </w:rPr>
      </w:pPr>
      <w:r w:rsidRPr="007F08A9">
        <w:rPr>
          <w:rFonts w:ascii="Times New Roman" w:eastAsia="Times New Roman" w:hAnsi="Times New Roman" w:cs="Times New Roman"/>
          <w:sz w:val="24"/>
          <w:szCs w:val="24"/>
          <w:lang w:eastAsia="en-AU"/>
        </w:rPr>
        <w:t>In the case of a hospital that has a hospital emergency department, if any individual ... comes to a hospital and the hospital determines that the individual has an emergency medical condition, the hospital must provide either—</w:t>
      </w:r>
    </w:p>
    <w:p w14:paraId="60835B30" w14:textId="77777777" w:rsidR="007F08A9" w:rsidRPr="007F08A9" w:rsidRDefault="007F08A9" w:rsidP="007F08A9">
      <w:pPr>
        <w:spacing w:after="100" w:line="240" w:lineRule="auto"/>
        <w:jc w:val="left"/>
        <w:rPr>
          <w:rFonts w:ascii="Times New Roman" w:eastAsia="Times New Roman" w:hAnsi="Times New Roman" w:cs="Times New Roman"/>
          <w:sz w:val="24"/>
          <w:szCs w:val="24"/>
          <w:lang w:eastAsia="en-AU"/>
        </w:rPr>
      </w:pPr>
      <w:r w:rsidRPr="007F08A9">
        <w:rPr>
          <w:rFonts w:ascii="Times New Roman" w:eastAsia="Times New Roman" w:hAnsi="Times New Roman" w:cs="Times New Roman"/>
          <w:sz w:val="24"/>
          <w:szCs w:val="24"/>
          <w:lang w:eastAsia="en-AU"/>
        </w:rPr>
        <w:t>(A) within the staff and facilities available at the hospital, for such further medical examination and such treatment as may be required to stabilize the medical condition, or</w:t>
      </w:r>
    </w:p>
    <w:p w14:paraId="2A4E3062" w14:textId="77777777" w:rsidR="007F08A9" w:rsidRPr="007F08A9" w:rsidRDefault="007F08A9" w:rsidP="007F08A9">
      <w:pPr>
        <w:spacing w:after="100" w:line="240" w:lineRule="auto"/>
        <w:jc w:val="left"/>
        <w:rPr>
          <w:rFonts w:ascii="Times New Roman" w:eastAsia="Times New Roman" w:hAnsi="Times New Roman" w:cs="Times New Roman"/>
          <w:sz w:val="24"/>
          <w:szCs w:val="24"/>
          <w:lang w:eastAsia="en-AU"/>
        </w:rPr>
      </w:pPr>
      <w:r w:rsidRPr="007F08A9">
        <w:rPr>
          <w:rFonts w:ascii="Times New Roman" w:eastAsia="Times New Roman" w:hAnsi="Times New Roman" w:cs="Times New Roman"/>
          <w:sz w:val="24"/>
          <w:szCs w:val="24"/>
          <w:lang w:eastAsia="en-AU"/>
        </w:rPr>
        <w:t>14(B) for transfer of the individual to another medical facility in accordance with subsection (c) of this section.</w:t>
      </w:r>
    </w:p>
    <w:p w14:paraId="14A2E151" w14:textId="7407DDEC" w:rsidR="007F08A9" w:rsidRPr="007F08A9" w:rsidRDefault="007F08A9" w:rsidP="007F08A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F08A9">
        <w:rPr>
          <w:rFonts w:ascii="Times New Roman" w:eastAsia="Times New Roman" w:hAnsi="Times New Roman" w:cs="Times New Roman"/>
          <w:sz w:val="24"/>
          <w:szCs w:val="24"/>
          <w:lang w:eastAsia="en-AU"/>
        </w:rPr>
        <w:t xml:space="preserve">42 U.S.C. § 1395dd(a). Simply stated, while Thompson asserts that her father expressed a willingness to go to Sparks for treatment, the undisputed fact is that she remained at St. Edward. We note that in a remarkably similar case, </w:t>
      </w:r>
      <w:r w:rsidRPr="00E448F8">
        <w:rPr>
          <w:rFonts w:ascii="Times New Roman" w:eastAsia="Times New Roman" w:hAnsi="Times New Roman" w:cs="Times New Roman"/>
          <w:i/>
          <w:iCs/>
          <w:sz w:val="24"/>
          <w:szCs w:val="24"/>
          <w:highlight w:val="cyan"/>
          <w:lang w:eastAsia="en-AU"/>
        </w:rPr>
        <w:t xml:space="preserve">Miller v. Medical Center of Southwest Louisiana, </w:t>
      </w:r>
      <w:r w:rsidRPr="00E448F8">
        <w:rPr>
          <w:rFonts w:ascii="Times New Roman" w:eastAsia="Times New Roman" w:hAnsi="Times New Roman" w:cs="Times New Roman"/>
          <w:color w:val="0000FF"/>
          <w:sz w:val="24"/>
          <w:szCs w:val="24"/>
          <w:highlight w:val="cyan"/>
          <w:u w:val="single"/>
          <w:lang w:eastAsia="en-AU"/>
        </w:rPr>
        <w:t>22 F.3d 626</w:t>
      </w:r>
      <w:r w:rsidRPr="00E448F8">
        <w:rPr>
          <w:rFonts w:ascii="Times New Roman" w:eastAsia="Times New Roman" w:hAnsi="Times New Roman" w:cs="Times New Roman"/>
          <w:sz w:val="24"/>
          <w:szCs w:val="24"/>
          <w:highlight w:val="cyan"/>
          <w:lang w:eastAsia="en-AU"/>
        </w:rPr>
        <w:t xml:space="preserve"> (5th Cir.1994),</w:t>
      </w:r>
      <w:r w:rsidRPr="007F08A9">
        <w:rPr>
          <w:rFonts w:ascii="Times New Roman" w:eastAsia="Times New Roman" w:hAnsi="Times New Roman" w:cs="Times New Roman"/>
          <w:sz w:val="24"/>
          <w:szCs w:val="24"/>
          <w:lang w:eastAsia="en-AU"/>
        </w:rPr>
        <w:t xml:space="preserve"> the Fifth Circuit held that in order to trigger the anti-dumping provision in EMTALA, the patient must actually “come to” the hospital, notwithstanding the fact that the administrator of a potential gaining hospital called a clinic with inadequate facilities and instructed them not to transport an uninsured patient to his hospital. The </w:t>
      </w:r>
      <w:r w:rsidRPr="007F08A9">
        <w:rPr>
          <w:rFonts w:ascii="Times New Roman" w:eastAsia="Times New Roman" w:hAnsi="Times New Roman" w:cs="Times New Roman"/>
          <w:i/>
          <w:iCs/>
          <w:sz w:val="24"/>
          <w:szCs w:val="24"/>
          <w:lang w:eastAsia="en-AU"/>
        </w:rPr>
        <w:t xml:space="preserve">Miller </w:t>
      </w:r>
      <w:r w:rsidRPr="007F08A9">
        <w:rPr>
          <w:rFonts w:ascii="Times New Roman" w:eastAsia="Times New Roman" w:hAnsi="Times New Roman" w:cs="Times New Roman"/>
          <w:sz w:val="24"/>
          <w:szCs w:val="24"/>
          <w:lang w:eastAsia="en-AU"/>
        </w:rPr>
        <w:t xml:space="preserve">court reasoned that the “comes to” phrase was dispositive for two reasons. First, it unambiguously describes the class of individuals that are covered by the statute and where the language is unambiguous “judicial inquiry is complete.” </w:t>
      </w:r>
      <w:r w:rsidRPr="007F08A9">
        <w:rPr>
          <w:rFonts w:ascii="Times New Roman" w:eastAsia="Times New Roman" w:hAnsi="Times New Roman" w:cs="Times New Roman"/>
          <w:color w:val="0000FF"/>
          <w:sz w:val="24"/>
          <w:szCs w:val="24"/>
          <w:u w:val="single"/>
          <w:lang w:eastAsia="en-AU"/>
        </w:rPr>
        <w:t>22 F.3d at 629</w:t>
      </w:r>
      <w:r w:rsidRPr="007F08A9">
        <w:rPr>
          <w:rFonts w:ascii="Times New Roman" w:eastAsia="Times New Roman" w:hAnsi="Times New Roman" w:cs="Times New Roman"/>
          <w:sz w:val="24"/>
          <w:szCs w:val="24"/>
          <w:lang w:eastAsia="en-AU"/>
        </w:rPr>
        <w:t xml:space="preserve">. Second, ignoring the “comes to” clause would render the clause a nullity, which would violate the rules of statutory construction that require the courts to interpret each part of the statute so as to “not render one part inoperative.” </w:t>
      </w:r>
      <w:r w:rsidRPr="007F08A9">
        <w:rPr>
          <w:rFonts w:ascii="Times New Roman" w:eastAsia="Times New Roman" w:hAnsi="Times New Roman" w:cs="Times New Roman"/>
          <w:i/>
          <w:iCs/>
          <w:color w:val="0000FF"/>
          <w:sz w:val="24"/>
          <w:szCs w:val="24"/>
          <w:u w:val="single"/>
          <w:lang w:eastAsia="en-AU"/>
        </w:rPr>
        <w:t>Id.</w:t>
      </w:r>
      <w:r w:rsidRPr="007F08A9">
        <w:rPr>
          <w:rFonts w:ascii="Times New Roman" w:eastAsia="Times New Roman" w:hAnsi="Times New Roman" w:cs="Times New Roman"/>
          <w:i/>
          <w:iCs/>
          <w:sz w:val="24"/>
          <w:szCs w:val="24"/>
          <w:lang w:eastAsia="en-AU"/>
        </w:rPr>
        <w:t xml:space="preserve"> </w:t>
      </w:r>
      <w:r w:rsidRPr="007F08A9">
        <w:rPr>
          <w:rFonts w:ascii="Times New Roman" w:eastAsia="Times New Roman" w:hAnsi="Times New Roman" w:cs="Times New Roman"/>
          <w:sz w:val="24"/>
          <w:szCs w:val="24"/>
          <w:lang w:eastAsia="en-AU"/>
        </w:rPr>
        <w:t xml:space="preserve">We find the reasoning in </w:t>
      </w:r>
      <w:r w:rsidRPr="007F08A9">
        <w:rPr>
          <w:rFonts w:ascii="Times New Roman" w:eastAsia="Times New Roman" w:hAnsi="Times New Roman" w:cs="Times New Roman"/>
          <w:i/>
          <w:iCs/>
          <w:sz w:val="24"/>
          <w:szCs w:val="24"/>
          <w:lang w:eastAsia="en-AU"/>
        </w:rPr>
        <w:t xml:space="preserve">Miller </w:t>
      </w:r>
      <w:r w:rsidRPr="007F08A9">
        <w:rPr>
          <w:rFonts w:ascii="Times New Roman" w:eastAsia="Times New Roman" w:hAnsi="Times New Roman" w:cs="Times New Roman"/>
          <w:sz w:val="24"/>
          <w:szCs w:val="24"/>
          <w:lang w:eastAsia="en-AU"/>
        </w:rPr>
        <w:t>to be persuasive. Accordingly, Thompson did not qualify for protection under EMTALA’s anti-dumping provision.</w:t>
      </w:r>
    </w:p>
    <w:p w14:paraId="47AA9F5E" w14:textId="1C874246" w:rsidR="007F08A9" w:rsidRPr="007F08A9" w:rsidRDefault="007F08A9" w:rsidP="007F08A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F08A9">
        <w:rPr>
          <w:rFonts w:ascii="Times New Roman" w:eastAsia="Times New Roman" w:hAnsi="Times New Roman" w:cs="Times New Roman"/>
          <w:sz w:val="24"/>
          <w:szCs w:val="24"/>
          <w:lang w:eastAsia="en-AU"/>
        </w:rPr>
        <w:lastRenderedPageBreak/>
        <w:t>Likewise, we hold that Thompson failed to demonstrate entitlement to protection under EMTALA’s reverse-dumping provisions. EMTALA states in pertinent part:</w:t>
      </w:r>
    </w:p>
    <w:p w14:paraId="77B0A2CD" w14:textId="77777777" w:rsidR="007F08A9" w:rsidRPr="007F08A9" w:rsidRDefault="007F08A9" w:rsidP="007F08A9">
      <w:pPr>
        <w:spacing w:after="100" w:line="240" w:lineRule="auto"/>
        <w:jc w:val="left"/>
        <w:rPr>
          <w:rFonts w:ascii="Times New Roman" w:eastAsia="Times New Roman" w:hAnsi="Times New Roman" w:cs="Times New Roman"/>
          <w:sz w:val="24"/>
          <w:szCs w:val="24"/>
          <w:lang w:eastAsia="en-AU"/>
        </w:rPr>
      </w:pPr>
      <w:r w:rsidRPr="007F08A9">
        <w:rPr>
          <w:rFonts w:ascii="Times New Roman" w:eastAsia="Times New Roman" w:hAnsi="Times New Roman" w:cs="Times New Roman"/>
          <w:sz w:val="24"/>
          <w:szCs w:val="24"/>
          <w:lang w:eastAsia="en-AU"/>
        </w:rPr>
        <w:t>A participating hospital that has specialized capabilities or facilities (such as burn units, shock-trauma units, neonatal intensive care units, or (with respect 15to rural areas) regional referral centers as identified by the Secretary in regulation) shall not refuse to accept an appropriate transfer of an individual who requires such specialized capabilities or facilities if the hospital has the capacity to treat the individual.</w:t>
      </w:r>
    </w:p>
    <w:p w14:paraId="4E628184" w14:textId="77777777" w:rsidR="007F08A9" w:rsidRPr="007F08A9" w:rsidRDefault="007F08A9" w:rsidP="007F08A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F08A9">
        <w:rPr>
          <w:rFonts w:ascii="Times New Roman" w:eastAsia="Times New Roman" w:hAnsi="Times New Roman" w:cs="Times New Roman"/>
          <w:sz w:val="24"/>
          <w:szCs w:val="24"/>
          <w:lang w:eastAsia="en-AU"/>
        </w:rPr>
        <w:t>42 U.S.C. § 1395dd(g). Thompson does not allege, nor would it be appropriate to do so, that Sparks was the kind of specialized facility such as a burn unit or neonatal intensive care unit that EMTALA contemplates. Furthermore, Thompson did not require any facilities that were not available at St. Edward. Indeed, it is not disputed that she ultimately was successfully treated at St. Edward, notwithstanding Thompson’s claim that the delay in finding a plastic surgeon contributed to the loss of her big toe.</w:t>
      </w:r>
    </w:p>
    <w:p w14:paraId="340F8649" w14:textId="0905BBBF" w:rsidR="007F08A9" w:rsidRPr="007F08A9" w:rsidRDefault="007F08A9" w:rsidP="007F08A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F08A9">
        <w:rPr>
          <w:rFonts w:ascii="Times New Roman" w:eastAsia="Times New Roman" w:hAnsi="Times New Roman" w:cs="Times New Roman"/>
          <w:sz w:val="24"/>
          <w:szCs w:val="24"/>
          <w:lang w:eastAsia="en-AU"/>
        </w:rPr>
        <w:t xml:space="preserve">Thompson also argues that the trial court erred in concluding that Sparks could not be held liable under a theory of medical malpractice. She argues that </w:t>
      </w:r>
      <w:r w:rsidRPr="00A93205">
        <w:rPr>
          <w:rFonts w:ascii="Times New Roman" w:eastAsia="Times New Roman" w:hAnsi="Times New Roman" w:cs="Times New Roman"/>
          <w:i/>
          <w:iCs/>
          <w:sz w:val="24"/>
          <w:szCs w:val="24"/>
          <w:highlight w:val="cyan"/>
          <w:lang w:eastAsia="en-AU"/>
        </w:rPr>
        <w:t xml:space="preserve">Chatman v. Millis, </w:t>
      </w:r>
      <w:r w:rsidRPr="00A93205">
        <w:rPr>
          <w:rFonts w:ascii="Times New Roman" w:eastAsia="Times New Roman" w:hAnsi="Times New Roman" w:cs="Times New Roman"/>
          <w:color w:val="0000FF"/>
          <w:sz w:val="24"/>
          <w:szCs w:val="24"/>
          <w:highlight w:val="cyan"/>
          <w:u w:val="single"/>
          <w:lang w:eastAsia="en-AU"/>
        </w:rPr>
        <w:t>257 Ark. 451</w:t>
      </w:r>
      <w:r w:rsidRPr="00A93205">
        <w:rPr>
          <w:rFonts w:ascii="Times New Roman" w:eastAsia="Times New Roman" w:hAnsi="Times New Roman" w:cs="Times New Roman"/>
          <w:sz w:val="24"/>
          <w:szCs w:val="24"/>
          <w:highlight w:val="cyan"/>
          <w:lang w:eastAsia="en-AU"/>
        </w:rPr>
        <w:t xml:space="preserve">, </w:t>
      </w:r>
      <w:r w:rsidRPr="00A93205">
        <w:rPr>
          <w:rFonts w:ascii="Times New Roman" w:eastAsia="Times New Roman" w:hAnsi="Times New Roman" w:cs="Times New Roman"/>
          <w:color w:val="0000FF"/>
          <w:sz w:val="24"/>
          <w:szCs w:val="24"/>
          <w:highlight w:val="cyan"/>
          <w:u w:val="single"/>
          <w:lang w:eastAsia="en-AU"/>
        </w:rPr>
        <w:t>517 S.W.2d 504</w:t>
      </w:r>
      <w:r w:rsidRPr="00A93205">
        <w:rPr>
          <w:rFonts w:ascii="Times New Roman" w:eastAsia="Times New Roman" w:hAnsi="Times New Roman" w:cs="Times New Roman"/>
          <w:sz w:val="24"/>
          <w:szCs w:val="24"/>
          <w:highlight w:val="cyan"/>
          <w:lang w:eastAsia="en-AU"/>
        </w:rPr>
        <w:t xml:space="preserve"> (1975),</w:t>
      </w:r>
      <w:r w:rsidRPr="007F08A9">
        <w:rPr>
          <w:rFonts w:ascii="Times New Roman" w:eastAsia="Times New Roman" w:hAnsi="Times New Roman" w:cs="Times New Roman"/>
          <w:sz w:val="24"/>
          <w:szCs w:val="24"/>
          <w:lang w:eastAsia="en-AU"/>
        </w:rPr>
        <w:t xml:space="preserve"> is factually distinguishable and therefore does not control. Rather, she contends that liability may be imposed under our Medical Malpractice Act, which proscribes a healthcare provider from prematurely abandoning a patient. Ark.Code Ann. § 16-114-201(3) (Repl. 2006). </w:t>
      </w:r>
      <w:r w:rsidRPr="00A93205">
        <w:rPr>
          <w:rFonts w:ascii="Times New Roman" w:eastAsia="Times New Roman" w:hAnsi="Times New Roman" w:cs="Times New Roman"/>
          <w:sz w:val="24"/>
          <w:szCs w:val="24"/>
          <w:highlight w:val="red"/>
          <w:lang w:eastAsia="en-AU"/>
        </w:rPr>
        <w:t>We disagree.</w:t>
      </w:r>
    </w:p>
    <w:p w14:paraId="529F767C" w14:textId="77777777" w:rsidR="007F08A9" w:rsidRPr="007F08A9" w:rsidRDefault="007F08A9" w:rsidP="007F08A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F08A9">
        <w:rPr>
          <w:rFonts w:ascii="Times New Roman" w:eastAsia="Times New Roman" w:hAnsi="Times New Roman" w:cs="Times New Roman"/>
          <w:sz w:val="24"/>
          <w:szCs w:val="24"/>
          <w:lang w:eastAsia="en-AU"/>
        </w:rPr>
        <w:t xml:space="preserve">The broad holding of </w:t>
      </w:r>
      <w:r w:rsidRPr="007F08A9">
        <w:rPr>
          <w:rFonts w:ascii="Times New Roman" w:eastAsia="Times New Roman" w:hAnsi="Times New Roman" w:cs="Times New Roman"/>
          <w:i/>
          <w:iCs/>
          <w:sz w:val="24"/>
          <w:szCs w:val="24"/>
          <w:lang w:eastAsia="en-AU"/>
        </w:rPr>
        <w:t xml:space="preserve">Chatman </w:t>
      </w:r>
      <w:r w:rsidRPr="007F08A9">
        <w:rPr>
          <w:rFonts w:ascii="Times New Roman" w:eastAsia="Times New Roman" w:hAnsi="Times New Roman" w:cs="Times New Roman"/>
          <w:sz w:val="24"/>
          <w:szCs w:val="24"/>
          <w:lang w:eastAsia="en-AU"/>
        </w:rPr>
        <w:t xml:space="preserve">is that </w:t>
      </w:r>
      <w:r w:rsidRPr="00A93205">
        <w:rPr>
          <w:rFonts w:ascii="Times New Roman" w:eastAsia="Times New Roman" w:hAnsi="Times New Roman" w:cs="Times New Roman"/>
          <w:sz w:val="24"/>
          <w:szCs w:val="24"/>
          <w:highlight w:val="green"/>
          <w:lang w:eastAsia="en-AU"/>
        </w:rPr>
        <w:t>a medical provider owed no duty to a person who was not its patient. The supreme court stated that where the defendant doctor “made no examination” of the plaintiff and in fact did not know him or had never seen him, the plaintiff was not a “patient.” Likewise, in the instant case, Thompson did not present at Sparks and was not examined there, and she did not otherwise allege that the hospital or its personnel knew her. Accordingly, we hold that she did not qualify as a patient, and | (¡therefore Sparks owed her no duty of care.</w:t>
      </w:r>
    </w:p>
    <w:p w14:paraId="4A915654" w14:textId="77777777" w:rsidR="007F08A9" w:rsidRPr="007F08A9" w:rsidRDefault="007F08A9" w:rsidP="007F08A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F08A9">
        <w:rPr>
          <w:rFonts w:ascii="Times New Roman" w:eastAsia="Times New Roman" w:hAnsi="Times New Roman" w:cs="Times New Roman"/>
          <w:sz w:val="24"/>
          <w:szCs w:val="24"/>
          <w:lang w:eastAsia="en-AU"/>
        </w:rPr>
        <w:t>Thompson’s resort to section 16-114-201 does not compel a different result. It states in pertinent part that:</w:t>
      </w:r>
    </w:p>
    <w:p w14:paraId="44A9A1D7" w14:textId="77777777" w:rsidR="007F08A9" w:rsidRPr="007F08A9" w:rsidRDefault="007F08A9" w:rsidP="007F08A9">
      <w:pPr>
        <w:spacing w:after="100" w:line="240" w:lineRule="auto"/>
        <w:jc w:val="left"/>
        <w:rPr>
          <w:rFonts w:ascii="Times New Roman" w:eastAsia="Times New Roman" w:hAnsi="Times New Roman" w:cs="Times New Roman"/>
          <w:sz w:val="24"/>
          <w:szCs w:val="24"/>
          <w:lang w:eastAsia="en-AU"/>
        </w:rPr>
      </w:pPr>
      <w:r w:rsidRPr="007F08A9">
        <w:rPr>
          <w:rFonts w:ascii="Times New Roman" w:eastAsia="Times New Roman" w:hAnsi="Times New Roman" w:cs="Times New Roman"/>
          <w:sz w:val="24"/>
          <w:szCs w:val="24"/>
          <w:lang w:eastAsia="en-AU"/>
        </w:rPr>
        <w:t xml:space="preserve">“Medical injury” or “injury” means any adverse consequences </w:t>
      </w:r>
      <w:r w:rsidRPr="007F08A9">
        <w:rPr>
          <w:rFonts w:ascii="Times New Roman" w:eastAsia="Times New Roman" w:hAnsi="Times New Roman" w:cs="Times New Roman"/>
          <w:i/>
          <w:iCs/>
          <w:sz w:val="24"/>
          <w:szCs w:val="24"/>
          <w:lang w:eastAsia="en-AU"/>
        </w:rPr>
        <w:t xml:space="preserve">arising out of or sustained in the course of the professional services being rendered by a medical care provider, </w:t>
      </w:r>
      <w:r w:rsidRPr="007F08A9">
        <w:rPr>
          <w:rFonts w:ascii="Times New Roman" w:eastAsia="Times New Roman" w:hAnsi="Times New Roman" w:cs="Times New Roman"/>
          <w:sz w:val="24"/>
          <w:szCs w:val="24"/>
          <w:lang w:eastAsia="en-AU"/>
        </w:rPr>
        <w:t>whether resulting from negligence, error, or omission in the performance of such services; or from rendition of such services without informed consent or in breach of warranty or in violation of contract; or from failure to diagnose; or from premature abandonment of a patient or of a course of treatment; or from failure to properly maintain equipment or appliances necessary to the rendition of such services; or otherwise arising out of or sustained in the course of such services.</w:t>
      </w:r>
    </w:p>
    <w:p w14:paraId="3AB2A054" w14:textId="77777777" w:rsidR="007F08A9" w:rsidRPr="007F08A9" w:rsidRDefault="007F08A9" w:rsidP="007F08A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F08A9">
        <w:rPr>
          <w:rFonts w:ascii="Times New Roman" w:eastAsia="Times New Roman" w:hAnsi="Times New Roman" w:cs="Times New Roman"/>
          <w:sz w:val="24"/>
          <w:szCs w:val="24"/>
          <w:lang w:eastAsia="en-AU"/>
        </w:rPr>
        <w:t>(Emphasis added.) Because it is undisputed that Sparks never provided “professional services,” the plain reading of the statute does not impose liability on it for Thompson’s alleged injuries.</w:t>
      </w:r>
    </w:p>
    <w:p w14:paraId="71BD8D94" w14:textId="77777777" w:rsidR="007F08A9" w:rsidRPr="007F08A9" w:rsidRDefault="007F08A9" w:rsidP="007F08A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4D96">
        <w:rPr>
          <w:rFonts w:ascii="Times New Roman" w:eastAsia="Times New Roman" w:hAnsi="Times New Roman" w:cs="Times New Roman"/>
          <w:sz w:val="24"/>
          <w:szCs w:val="24"/>
          <w:highlight w:val="red"/>
          <w:lang w:eastAsia="en-AU"/>
        </w:rPr>
        <w:t>Affirmed</w:t>
      </w:r>
      <w:r w:rsidRPr="007F08A9">
        <w:rPr>
          <w:rFonts w:ascii="Times New Roman" w:eastAsia="Times New Roman" w:hAnsi="Times New Roman" w:cs="Times New Roman"/>
          <w:sz w:val="24"/>
          <w:szCs w:val="24"/>
          <w:lang w:eastAsia="en-AU"/>
        </w:rPr>
        <w:t>.</w:t>
      </w:r>
    </w:p>
    <w:p w14:paraId="0FED6985" w14:textId="77777777" w:rsidR="007F08A9" w:rsidRPr="007F08A9" w:rsidRDefault="007F08A9" w:rsidP="007F08A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F08A9">
        <w:rPr>
          <w:rFonts w:ascii="Times New Roman" w:eastAsia="Times New Roman" w:hAnsi="Times New Roman" w:cs="Times New Roman"/>
          <w:sz w:val="24"/>
          <w:szCs w:val="24"/>
          <w:lang w:eastAsia="en-AU"/>
        </w:rPr>
        <w:t>VAUGHT, C.J., and BROWN, J., agree.</w:t>
      </w:r>
    </w:p>
    <w:p w14:paraId="21F5C572" w14:textId="68418762" w:rsidR="007F08A9" w:rsidRPr="007F08A9" w:rsidRDefault="007F08A9" w:rsidP="007F08A9">
      <w:pPr>
        <w:spacing w:after="0" w:line="240" w:lineRule="auto"/>
        <w:jc w:val="left"/>
        <w:rPr>
          <w:rFonts w:ascii="Times New Roman" w:eastAsia="Times New Roman" w:hAnsi="Times New Roman" w:cs="Times New Roman"/>
          <w:sz w:val="24"/>
          <w:szCs w:val="24"/>
          <w:lang w:eastAsia="en-AU"/>
        </w:rPr>
      </w:pPr>
      <w:r w:rsidRPr="007F08A9">
        <w:rPr>
          <w:rFonts w:ascii="Times New Roman" w:eastAsia="Times New Roman" w:hAnsi="Times New Roman" w:cs="Times New Roman"/>
          <w:color w:val="0000FF"/>
          <w:sz w:val="24"/>
          <w:szCs w:val="24"/>
          <w:u w:val="single"/>
          <w:lang w:eastAsia="en-AU"/>
        </w:rPr>
        <w:t>1</w:t>
      </w:r>
      <w:r w:rsidRPr="007F08A9">
        <w:rPr>
          <w:rFonts w:ascii="Times New Roman" w:eastAsia="Times New Roman" w:hAnsi="Times New Roman" w:cs="Times New Roman"/>
          <w:sz w:val="24"/>
          <w:szCs w:val="24"/>
          <w:lang w:eastAsia="en-AU"/>
        </w:rPr>
        <w:t xml:space="preserve"> </w:t>
      </w:r>
    </w:p>
    <w:p w14:paraId="6CA46DBE" w14:textId="4C2AF217" w:rsidR="007F08A9" w:rsidRDefault="007F08A9" w:rsidP="007F08A9">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4D96">
        <w:rPr>
          <w:rFonts w:ascii="Times New Roman" w:eastAsia="Times New Roman" w:hAnsi="Times New Roman" w:cs="Times New Roman"/>
          <w:sz w:val="24"/>
          <w:szCs w:val="24"/>
          <w:highlight w:val="yellow"/>
          <w:lang w:eastAsia="en-AU"/>
        </w:rPr>
        <w:t>. The skin on her right foot, starting just above her ankle was essentially peeled off and her big toe was nearly detached.</w:t>
      </w:r>
    </w:p>
    <w:p w14:paraId="26964050" w14:textId="53612906" w:rsidR="00E34D96" w:rsidRDefault="00E34D96" w:rsidP="007F08A9">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516FA8C4" w14:textId="4C96542A" w:rsidR="00E34D96" w:rsidRDefault="00E34D96" w:rsidP="007F08A9">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 defendant medical centre owed a duty to the plaintiff to treat her at its facility</w:t>
      </w:r>
      <w:r w:rsidR="00BD677C">
        <w:rPr>
          <w:rFonts w:ascii="Times New Roman" w:eastAsia="Times New Roman" w:hAnsi="Times New Roman" w:cs="Times New Roman"/>
          <w:sz w:val="24"/>
          <w:szCs w:val="24"/>
          <w:lang w:eastAsia="en-AU"/>
        </w:rPr>
        <w:t>.</w:t>
      </w:r>
    </w:p>
    <w:p w14:paraId="3E27BC0E" w14:textId="2BEED22A" w:rsidR="00BD677C" w:rsidRDefault="00BD677C" w:rsidP="007F08A9">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Summary:</w:t>
      </w:r>
    </w:p>
    <w:p w14:paraId="040157A6" w14:textId="18020956" w:rsidR="00BD677C" w:rsidRDefault="00BD677C" w:rsidP="00BD677C">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plaintiff had a motorcycle accident and suffered an injury in which skin on her foot was peeled off and </w:t>
      </w:r>
      <w:r w:rsidR="00235E9E">
        <w:rPr>
          <w:rFonts w:ascii="Times New Roman" w:eastAsia="Times New Roman" w:hAnsi="Times New Roman" w:cs="Times New Roman"/>
          <w:sz w:val="24"/>
          <w:szCs w:val="24"/>
          <w:lang w:eastAsia="en-AU"/>
        </w:rPr>
        <w:t>her big toe was nearly detached.</w:t>
      </w:r>
    </w:p>
    <w:p w14:paraId="212CF4F9" w14:textId="5DE01E5A" w:rsidR="00235E9E" w:rsidRDefault="00235E9E" w:rsidP="00BD677C">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plaintiff was transported by ambulance to a third party medical centre, </w:t>
      </w:r>
      <w:r w:rsidR="00E9622C">
        <w:rPr>
          <w:rFonts w:ascii="Times New Roman" w:eastAsia="Times New Roman" w:hAnsi="Times New Roman" w:cs="Times New Roman"/>
          <w:sz w:val="24"/>
          <w:szCs w:val="24"/>
          <w:lang w:eastAsia="en-AU"/>
        </w:rPr>
        <w:t xml:space="preserve">where there was no plastic surgeon on call, and </w:t>
      </w:r>
      <w:r>
        <w:rPr>
          <w:rFonts w:ascii="Times New Roman" w:eastAsia="Times New Roman" w:hAnsi="Times New Roman" w:cs="Times New Roman"/>
          <w:sz w:val="24"/>
          <w:szCs w:val="24"/>
          <w:lang w:eastAsia="en-AU"/>
        </w:rPr>
        <w:t>where the emergency room doctor</w:t>
      </w:r>
      <w:r w:rsidR="00E9622C">
        <w:rPr>
          <w:rFonts w:ascii="Times New Roman" w:eastAsia="Times New Roman" w:hAnsi="Times New Roman" w:cs="Times New Roman"/>
          <w:sz w:val="24"/>
          <w:szCs w:val="24"/>
          <w:lang w:eastAsia="en-AU"/>
        </w:rPr>
        <w:t xml:space="preserve"> spoke to a plastic surgeon practising at the defendant medical centre.</w:t>
      </w:r>
    </w:p>
    <w:p w14:paraId="79F94A51" w14:textId="1595882C" w:rsidR="00E9622C" w:rsidRDefault="002049F3" w:rsidP="00BD677C">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defendant’s plastic surgeon refused to treat the plaintiff at the </w:t>
      </w:r>
      <w:r w:rsidR="00880EEF">
        <w:rPr>
          <w:rFonts w:ascii="Times New Roman" w:eastAsia="Times New Roman" w:hAnsi="Times New Roman" w:cs="Times New Roman"/>
          <w:sz w:val="24"/>
          <w:szCs w:val="24"/>
          <w:lang w:eastAsia="en-AU"/>
        </w:rPr>
        <w:t>third party medical centre because he was not permitted to practise medicine there and the plaintiff had already been admitted to hospital there.</w:t>
      </w:r>
    </w:p>
    <w:p w14:paraId="2495BE2D" w14:textId="0A1115D9" w:rsidR="00880EEF" w:rsidRDefault="00880EEF" w:rsidP="00BD677C">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w:t>
      </w:r>
      <w:r w:rsidR="00251B5A">
        <w:rPr>
          <w:rFonts w:ascii="Times New Roman" w:eastAsia="Times New Roman" w:hAnsi="Times New Roman" w:cs="Times New Roman"/>
          <w:sz w:val="24"/>
          <w:szCs w:val="24"/>
          <w:lang w:eastAsia="en-AU"/>
        </w:rPr>
        <w:t xml:space="preserve"> plaintiff’s father contacted another plastic surgeon who attended the third party medical centre and treated the plaintiff.</w:t>
      </w:r>
    </w:p>
    <w:p w14:paraId="4C7FCF44" w14:textId="568236CD" w:rsidR="00251B5A" w:rsidRDefault="00251B5A" w:rsidP="00BD677C">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claimed that the defendant’s plastic surgeon refusing to treat the plaintiff was negligent.</w:t>
      </w:r>
    </w:p>
    <w:p w14:paraId="0E80C425" w14:textId="77777777" w:rsidR="004B7216" w:rsidRPr="004B7216" w:rsidRDefault="00A33508" w:rsidP="00BD677C">
      <w:pPr>
        <w:pStyle w:val="ListParagraph"/>
        <w:numPr>
          <w:ilvl w:val="0"/>
          <w:numId w:val="1"/>
        </w:num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sz w:val="24"/>
          <w:szCs w:val="24"/>
          <w:lang w:eastAsia="en-AU"/>
        </w:rPr>
        <w:t>the appellate court determined that</w:t>
      </w:r>
      <w:r w:rsidR="005B5C6F">
        <w:rPr>
          <w:rFonts w:ascii="Times New Roman" w:eastAsia="Times New Roman" w:hAnsi="Times New Roman" w:cs="Times New Roman"/>
          <w:sz w:val="24"/>
          <w:szCs w:val="24"/>
          <w:lang w:eastAsia="en-AU"/>
        </w:rPr>
        <w:t xml:space="preserve"> the defendant medical centre owed no duty to the plaintiff because its plastic surgeon never examined the plaintiff</w:t>
      </w:r>
      <w:r w:rsidR="004B7216">
        <w:rPr>
          <w:rFonts w:ascii="Times New Roman" w:eastAsia="Times New Roman" w:hAnsi="Times New Roman" w:cs="Times New Roman"/>
          <w:sz w:val="24"/>
          <w:szCs w:val="24"/>
          <w:lang w:eastAsia="en-AU"/>
        </w:rPr>
        <w:t xml:space="preserve"> and</w:t>
      </w:r>
      <w:r w:rsidR="005B5C6F">
        <w:rPr>
          <w:rFonts w:ascii="Times New Roman" w:eastAsia="Times New Roman" w:hAnsi="Times New Roman" w:cs="Times New Roman"/>
          <w:sz w:val="24"/>
          <w:szCs w:val="24"/>
          <w:lang w:eastAsia="en-AU"/>
        </w:rPr>
        <w:t xml:space="preserve"> had never seen the plaintiff,</w:t>
      </w:r>
      <w:r w:rsidR="004B7216">
        <w:rPr>
          <w:rFonts w:ascii="Times New Roman" w:eastAsia="Times New Roman" w:hAnsi="Times New Roman" w:cs="Times New Roman"/>
          <w:sz w:val="24"/>
          <w:szCs w:val="24"/>
          <w:lang w:eastAsia="en-AU"/>
        </w:rPr>
        <w:t xml:space="preserve"> and the plaintiff was not admitted to hospital at the defendant’s facility.</w:t>
      </w:r>
    </w:p>
    <w:p w14:paraId="5C7D2EE3" w14:textId="771EA1B3" w:rsidR="00251B5A" w:rsidRPr="004B7216" w:rsidRDefault="004B7216" w:rsidP="00BD677C">
      <w:pPr>
        <w:pStyle w:val="ListParagraph"/>
        <w:numPr>
          <w:ilvl w:val="0"/>
          <w:numId w:val="1"/>
        </w:numPr>
        <w:spacing w:before="100" w:beforeAutospacing="1" w:after="100" w:afterAutospacing="1" w:line="240" w:lineRule="auto"/>
        <w:jc w:val="left"/>
        <w:rPr>
          <w:rFonts w:ascii="Times New Roman" w:eastAsia="Times New Roman" w:hAnsi="Times New Roman" w:cs="Times New Roman"/>
          <w:b/>
          <w:bCs/>
          <w:sz w:val="24"/>
          <w:szCs w:val="24"/>
          <w:lang w:eastAsia="en-AU"/>
        </w:rPr>
      </w:pPr>
      <w:r w:rsidRPr="004B7216">
        <w:rPr>
          <w:rFonts w:ascii="Times New Roman" w:eastAsia="Times New Roman" w:hAnsi="Times New Roman" w:cs="Times New Roman"/>
          <w:b/>
          <w:bCs/>
          <w:sz w:val="24"/>
          <w:szCs w:val="24"/>
          <w:lang w:eastAsia="en-AU"/>
        </w:rPr>
        <w:t>Consequently, the plaintiff was not the defendant’s patient.</w:t>
      </w:r>
    </w:p>
    <w:p w14:paraId="1837DB60" w14:textId="77777777" w:rsidR="00E34D96" w:rsidRPr="007F08A9" w:rsidRDefault="00E34D96" w:rsidP="007F08A9">
      <w:pPr>
        <w:spacing w:before="100" w:beforeAutospacing="1" w:after="100" w:afterAutospacing="1" w:line="240" w:lineRule="auto"/>
        <w:jc w:val="left"/>
        <w:rPr>
          <w:rFonts w:ascii="Times New Roman" w:eastAsia="Times New Roman" w:hAnsi="Times New Roman" w:cs="Times New Roman"/>
          <w:sz w:val="24"/>
          <w:szCs w:val="24"/>
          <w:lang w:eastAsia="en-AU"/>
        </w:rPr>
      </w:pPr>
    </w:p>
    <w:p w14:paraId="3E80D232"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8B1689"/>
    <w:multiLevelType w:val="hybridMultilevel"/>
    <w:tmpl w:val="7C984C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76745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8A9"/>
    <w:rsid w:val="001606B4"/>
    <w:rsid w:val="001C44AE"/>
    <w:rsid w:val="002049F3"/>
    <w:rsid w:val="00235E9E"/>
    <w:rsid w:val="00251B5A"/>
    <w:rsid w:val="003573BF"/>
    <w:rsid w:val="004B7216"/>
    <w:rsid w:val="005B5C6F"/>
    <w:rsid w:val="007F08A9"/>
    <w:rsid w:val="00880EEF"/>
    <w:rsid w:val="00A33508"/>
    <w:rsid w:val="00A62E8D"/>
    <w:rsid w:val="00A93205"/>
    <w:rsid w:val="00B21B45"/>
    <w:rsid w:val="00BD677C"/>
    <w:rsid w:val="00C22DF4"/>
    <w:rsid w:val="00E34D96"/>
    <w:rsid w:val="00E448F8"/>
    <w:rsid w:val="00E528EB"/>
    <w:rsid w:val="00E93672"/>
    <w:rsid w:val="00E9622C"/>
    <w:rsid w:val="00FE5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E5CE6"/>
  <w15:chartTrackingRefBased/>
  <w15:docId w15:val="{ADB586AF-DB3B-4388-B395-BC5DD4980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82792">
      <w:bodyDiv w:val="1"/>
      <w:marLeft w:val="0"/>
      <w:marRight w:val="0"/>
      <w:marTop w:val="0"/>
      <w:marBottom w:val="0"/>
      <w:divBdr>
        <w:top w:val="none" w:sz="0" w:space="0" w:color="auto"/>
        <w:left w:val="none" w:sz="0" w:space="0" w:color="auto"/>
        <w:bottom w:val="none" w:sz="0" w:space="0" w:color="auto"/>
        <w:right w:val="none" w:sz="0" w:space="0" w:color="auto"/>
      </w:divBdr>
      <w:divsChild>
        <w:div w:id="1622416836">
          <w:marLeft w:val="0"/>
          <w:marRight w:val="0"/>
          <w:marTop w:val="0"/>
          <w:marBottom w:val="0"/>
          <w:divBdr>
            <w:top w:val="none" w:sz="0" w:space="0" w:color="auto"/>
            <w:left w:val="none" w:sz="0" w:space="0" w:color="auto"/>
            <w:bottom w:val="none" w:sz="0" w:space="0" w:color="auto"/>
            <w:right w:val="none" w:sz="0" w:space="0" w:color="auto"/>
          </w:divBdr>
          <w:divsChild>
            <w:div w:id="571701808">
              <w:marLeft w:val="0"/>
              <w:marRight w:val="0"/>
              <w:marTop w:val="0"/>
              <w:marBottom w:val="0"/>
              <w:divBdr>
                <w:top w:val="none" w:sz="0" w:space="0" w:color="auto"/>
                <w:left w:val="none" w:sz="0" w:space="0" w:color="auto"/>
                <w:bottom w:val="none" w:sz="0" w:space="0" w:color="auto"/>
                <w:right w:val="none" w:sz="0" w:space="0" w:color="auto"/>
              </w:divBdr>
              <w:divsChild>
                <w:div w:id="1454598469">
                  <w:marLeft w:val="0"/>
                  <w:marRight w:val="0"/>
                  <w:marTop w:val="0"/>
                  <w:marBottom w:val="0"/>
                  <w:divBdr>
                    <w:top w:val="none" w:sz="0" w:space="0" w:color="auto"/>
                    <w:left w:val="none" w:sz="0" w:space="0" w:color="auto"/>
                    <w:bottom w:val="none" w:sz="0" w:space="0" w:color="auto"/>
                    <w:right w:val="none" w:sz="0" w:space="0" w:color="auto"/>
                  </w:divBdr>
                  <w:divsChild>
                    <w:div w:id="1731728832">
                      <w:marLeft w:val="0"/>
                      <w:marRight w:val="0"/>
                      <w:marTop w:val="0"/>
                      <w:marBottom w:val="0"/>
                      <w:divBdr>
                        <w:top w:val="none" w:sz="0" w:space="0" w:color="auto"/>
                        <w:left w:val="none" w:sz="0" w:space="0" w:color="auto"/>
                        <w:bottom w:val="none" w:sz="0" w:space="0" w:color="auto"/>
                        <w:right w:val="none" w:sz="0" w:space="0" w:color="auto"/>
                      </w:divBdr>
                    </w:div>
                    <w:div w:id="175573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92824">
              <w:marLeft w:val="0"/>
              <w:marRight w:val="0"/>
              <w:marTop w:val="0"/>
              <w:marBottom w:val="0"/>
              <w:divBdr>
                <w:top w:val="none" w:sz="0" w:space="0" w:color="auto"/>
                <w:left w:val="none" w:sz="0" w:space="0" w:color="auto"/>
                <w:bottom w:val="none" w:sz="0" w:space="0" w:color="auto"/>
                <w:right w:val="none" w:sz="0" w:space="0" w:color="auto"/>
              </w:divBdr>
              <w:divsChild>
                <w:div w:id="885260876">
                  <w:marLeft w:val="0"/>
                  <w:marRight w:val="0"/>
                  <w:marTop w:val="0"/>
                  <w:marBottom w:val="0"/>
                  <w:divBdr>
                    <w:top w:val="none" w:sz="0" w:space="0" w:color="auto"/>
                    <w:left w:val="none" w:sz="0" w:space="0" w:color="auto"/>
                    <w:bottom w:val="none" w:sz="0" w:space="0" w:color="auto"/>
                    <w:right w:val="none" w:sz="0" w:space="0" w:color="auto"/>
                  </w:divBdr>
                </w:div>
              </w:divsChild>
            </w:div>
            <w:div w:id="755394651">
              <w:blockQuote w:val="1"/>
              <w:marLeft w:val="720"/>
              <w:marRight w:val="720"/>
              <w:marTop w:val="100"/>
              <w:marBottom w:val="100"/>
              <w:divBdr>
                <w:top w:val="none" w:sz="0" w:space="0" w:color="auto"/>
                <w:left w:val="none" w:sz="0" w:space="0" w:color="auto"/>
                <w:bottom w:val="none" w:sz="0" w:space="0" w:color="auto"/>
                <w:right w:val="none" w:sz="0" w:space="0" w:color="auto"/>
              </w:divBdr>
            </w:div>
            <w:div w:id="593264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6603181">
              <w:blockQuote w:val="1"/>
              <w:marLeft w:val="720"/>
              <w:marRight w:val="720"/>
              <w:marTop w:val="100"/>
              <w:marBottom w:val="100"/>
              <w:divBdr>
                <w:top w:val="none" w:sz="0" w:space="0" w:color="auto"/>
                <w:left w:val="none" w:sz="0" w:space="0" w:color="auto"/>
                <w:bottom w:val="none" w:sz="0" w:space="0" w:color="auto"/>
                <w:right w:val="none" w:sz="0" w:space="0" w:color="auto"/>
              </w:divBdr>
            </w:div>
            <w:div w:id="882133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9052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2534374">
      <w:bodyDiv w:val="1"/>
      <w:marLeft w:val="0"/>
      <w:marRight w:val="0"/>
      <w:marTop w:val="0"/>
      <w:marBottom w:val="0"/>
      <w:divBdr>
        <w:top w:val="none" w:sz="0" w:space="0" w:color="auto"/>
        <w:left w:val="none" w:sz="0" w:space="0" w:color="auto"/>
        <w:bottom w:val="none" w:sz="0" w:space="0" w:color="auto"/>
        <w:right w:val="none" w:sz="0" w:space="0" w:color="auto"/>
      </w:divBdr>
      <w:divsChild>
        <w:div w:id="1084304413">
          <w:marLeft w:val="0"/>
          <w:marRight w:val="0"/>
          <w:marTop w:val="0"/>
          <w:marBottom w:val="0"/>
          <w:divBdr>
            <w:top w:val="none" w:sz="0" w:space="0" w:color="auto"/>
            <w:left w:val="none" w:sz="0" w:space="0" w:color="auto"/>
            <w:bottom w:val="none" w:sz="0" w:space="0" w:color="auto"/>
            <w:right w:val="none" w:sz="0" w:space="0" w:color="auto"/>
          </w:divBdr>
          <w:divsChild>
            <w:div w:id="1089425073">
              <w:marLeft w:val="0"/>
              <w:marRight w:val="0"/>
              <w:marTop w:val="0"/>
              <w:marBottom w:val="0"/>
              <w:divBdr>
                <w:top w:val="none" w:sz="0" w:space="0" w:color="auto"/>
                <w:left w:val="none" w:sz="0" w:space="0" w:color="auto"/>
                <w:bottom w:val="none" w:sz="0" w:space="0" w:color="auto"/>
                <w:right w:val="none" w:sz="0" w:space="0" w:color="auto"/>
              </w:divBdr>
              <w:divsChild>
                <w:div w:id="1155990196">
                  <w:marLeft w:val="0"/>
                  <w:marRight w:val="0"/>
                  <w:marTop w:val="0"/>
                  <w:marBottom w:val="0"/>
                  <w:divBdr>
                    <w:top w:val="none" w:sz="0" w:space="0" w:color="auto"/>
                    <w:left w:val="none" w:sz="0" w:space="0" w:color="auto"/>
                    <w:bottom w:val="none" w:sz="0" w:space="0" w:color="auto"/>
                    <w:right w:val="none" w:sz="0" w:space="0" w:color="auto"/>
                  </w:divBdr>
                  <w:divsChild>
                    <w:div w:id="900755807">
                      <w:marLeft w:val="0"/>
                      <w:marRight w:val="0"/>
                      <w:marTop w:val="0"/>
                      <w:marBottom w:val="0"/>
                      <w:divBdr>
                        <w:top w:val="none" w:sz="0" w:space="0" w:color="auto"/>
                        <w:left w:val="none" w:sz="0" w:space="0" w:color="auto"/>
                        <w:bottom w:val="none" w:sz="0" w:space="0" w:color="auto"/>
                        <w:right w:val="none" w:sz="0" w:space="0" w:color="auto"/>
                      </w:divBdr>
                    </w:div>
                    <w:div w:id="184446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18899">
              <w:marLeft w:val="0"/>
              <w:marRight w:val="0"/>
              <w:marTop w:val="0"/>
              <w:marBottom w:val="0"/>
              <w:divBdr>
                <w:top w:val="none" w:sz="0" w:space="0" w:color="auto"/>
                <w:left w:val="none" w:sz="0" w:space="0" w:color="auto"/>
                <w:bottom w:val="none" w:sz="0" w:space="0" w:color="auto"/>
                <w:right w:val="none" w:sz="0" w:space="0" w:color="auto"/>
              </w:divBdr>
              <w:divsChild>
                <w:div w:id="1866091294">
                  <w:marLeft w:val="0"/>
                  <w:marRight w:val="0"/>
                  <w:marTop w:val="0"/>
                  <w:marBottom w:val="0"/>
                  <w:divBdr>
                    <w:top w:val="none" w:sz="0" w:space="0" w:color="auto"/>
                    <w:left w:val="none" w:sz="0" w:space="0" w:color="auto"/>
                    <w:bottom w:val="none" w:sz="0" w:space="0" w:color="auto"/>
                    <w:right w:val="none" w:sz="0" w:space="0" w:color="auto"/>
                  </w:divBdr>
                </w:div>
              </w:divsChild>
            </w:div>
            <w:div w:id="7621898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10946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638663">
              <w:blockQuote w:val="1"/>
              <w:marLeft w:val="720"/>
              <w:marRight w:val="720"/>
              <w:marTop w:val="100"/>
              <w:marBottom w:val="100"/>
              <w:divBdr>
                <w:top w:val="none" w:sz="0" w:space="0" w:color="auto"/>
                <w:left w:val="none" w:sz="0" w:space="0" w:color="auto"/>
                <w:bottom w:val="none" w:sz="0" w:space="0" w:color="auto"/>
                <w:right w:val="none" w:sz="0" w:space="0" w:color="auto"/>
              </w:divBdr>
            </w:div>
            <w:div w:id="51272649">
              <w:blockQuote w:val="1"/>
              <w:marLeft w:val="720"/>
              <w:marRight w:val="720"/>
              <w:marTop w:val="100"/>
              <w:marBottom w:val="100"/>
              <w:divBdr>
                <w:top w:val="none" w:sz="0" w:space="0" w:color="auto"/>
                <w:left w:val="none" w:sz="0" w:space="0" w:color="auto"/>
                <w:bottom w:val="none" w:sz="0" w:space="0" w:color="auto"/>
                <w:right w:val="none" w:sz="0" w:space="0" w:color="auto"/>
              </w:divBdr>
            </w:div>
            <w:div w:id="1476920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1584</Words>
  <Characters>9035</Characters>
  <Application>Microsoft Office Word</Application>
  <DocSecurity>0</DocSecurity>
  <Lines>75</Lines>
  <Paragraphs>21</Paragraphs>
  <ScaleCrop>false</ScaleCrop>
  <Company/>
  <LinksUpToDate>false</LinksUpToDate>
  <CharactersWithSpaces>10598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2024-09-17T13:44:00Z</dcterms:created>
  <dcterms:modified xsi:type="dcterms:W3CDTF">2024-09-17T13:44:00Z</dcterms:modified>
</cp:coreProperties>
</file>