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65D6B" w14:textId="77777777" w:rsidR="00B51C17" w:rsidRDefault="00B51C17" w:rsidP="00B51C17">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Mazzone v. Chicago &amp; North Western Transportation Co., 226 Ill. App. 3d 56 (1992)</w:t>
      </w:r>
    </w:p>
    <w:p w14:paraId="65B65D6C" w14:textId="77777777" w:rsidR="00B51C17" w:rsidRDefault="00B51C17" w:rsidP="00B51C17">
      <w:pPr>
        <w:shd w:val="clear" w:color="auto" w:fill="FFFFFF"/>
        <w:jc w:val="center"/>
        <w:rPr>
          <w:color w:val="2F2F2F"/>
          <w:spacing w:val="3"/>
          <w:sz w:val="24"/>
          <w:szCs w:val="24"/>
        </w:rPr>
      </w:pPr>
      <w:r>
        <w:rPr>
          <w:rStyle w:val="decision-date"/>
          <w:color w:val="2F2F2F"/>
          <w:spacing w:val="3"/>
        </w:rPr>
        <w:t>Feb. 7, 1992</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1—91—0156</w:t>
      </w:r>
    </w:p>
    <w:p w14:paraId="65B65D6D" w14:textId="77777777" w:rsidR="00B51C17" w:rsidRDefault="00B51C17" w:rsidP="00B51C17">
      <w:pPr>
        <w:shd w:val="clear" w:color="auto" w:fill="FFFFFF"/>
        <w:spacing w:line="480" w:lineRule="atLeast"/>
        <w:jc w:val="center"/>
        <w:rPr>
          <w:color w:val="2F2F2F"/>
          <w:spacing w:val="3"/>
        </w:rPr>
      </w:pPr>
      <w:r>
        <w:rPr>
          <w:color w:val="2F2F2F"/>
          <w:spacing w:val="3"/>
        </w:rPr>
        <w:t>226 Ill. App. 3d 56</w:t>
      </w:r>
    </w:p>
    <w:p w14:paraId="65B65D6E" w14:textId="77777777" w:rsidR="00B51C17" w:rsidRDefault="00483DDD" w:rsidP="00B51C17">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65B65DA5">
          <v:rect id="_x0000_i1025" style="width:217.8pt;height:0" o:hrpct="0" o:hralign="center" o:hrstd="t" o:hr="t" fillcolor="#a0a0a0" stroked="f"/>
        </w:pict>
      </w:r>
    </w:p>
    <w:p w14:paraId="65B65D6F" w14:textId="77777777" w:rsidR="00B51C17" w:rsidRDefault="00B51C17" w:rsidP="00B51C1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65B65D70" w14:textId="77777777" w:rsidR="00B51C17" w:rsidRDefault="00B51C17" w:rsidP="00B51C17">
      <w:pPr>
        <w:numPr>
          <w:ilvl w:val="0"/>
          <w:numId w:val="36"/>
        </w:numPr>
        <w:shd w:val="clear" w:color="auto" w:fill="FFFFFF"/>
        <w:spacing w:before="100" w:beforeAutospacing="1" w:after="100" w:afterAutospacing="1" w:line="240" w:lineRule="auto"/>
        <w:ind w:left="0"/>
        <w:rPr>
          <w:rFonts w:ascii="Arial" w:hAnsi="Arial" w:cs="Arial"/>
          <w:color w:val="2F2F2F"/>
          <w:spacing w:val="3"/>
          <w:sz w:val="27"/>
          <w:szCs w:val="27"/>
        </w:rPr>
      </w:pPr>
      <w:r w:rsidRPr="00392CC8">
        <w:rPr>
          <w:rFonts w:ascii="Arial" w:hAnsi="Arial" w:cs="Arial"/>
          <w:spacing w:val="3"/>
          <w:sz w:val="27"/>
          <w:szCs w:val="27"/>
        </w:rPr>
        <w:t>Majority</w:t>
      </w:r>
      <w:r>
        <w:rPr>
          <w:rFonts w:ascii="Arial" w:hAnsi="Arial" w:cs="Arial"/>
          <w:color w:val="2F2F2F"/>
          <w:spacing w:val="3"/>
          <w:sz w:val="27"/>
          <w:szCs w:val="27"/>
        </w:rPr>
        <w:t> — Presiding Justice Egan</w:t>
      </w:r>
    </w:p>
    <w:p w14:paraId="65B65D71" w14:textId="77777777" w:rsidR="00B51C17" w:rsidRDefault="00B51C17" w:rsidP="00B51C1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65B65D72" w14:textId="77777777" w:rsidR="00B51C17" w:rsidRDefault="00B51C17" w:rsidP="00B51C17">
      <w:pPr>
        <w:numPr>
          <w:ilvl w:val="0"/>
          <w:numId w:val="37"/>
        </w:numPr>
        <w:shd w:val="clear" w:color="auto" w:fill="FFFFFF"/>
        <w:spacing w:before="100" w:beforeAutospacing="1" w:after="100" w:afterAutospacing="1" w:line="240" w:lineRule="auto"/>
        <w:ind w:left="0"/>
        <w:rPr>
          <w:rFonts w:ascii="Arial" w:hAnsi="Arial" w:cs="Arial"/>
          <w:color w:val="2F2F2F"/>
          <w:spacing w:val="3"/>
          <w:sz w:val="27"/>
          <w:szCs w:val="27"/>
        </w:rPr>
      </w:pPr>
      <w:r w:rsidRPr="00392CC8">
        <w:rPr>
          <w:rFonts w:ascii="Arial" w:hAnsi="Arial" w:cs="Arial"/>
          <w:caps/>
          <w:spacing w:val="3"/>
          <w:bdr w:val="none" w:sz="0" w:space="0" w:color="auto" w:frame="1"/>
        </w:rPr>
        <w:t>PDF</w:t>
      </w:r>
    </w:p>
    <w:p w14:paraId="65B65D73" w14:textId="77777777" w:rsidR="00B51C17" w:rsidRDefault="00B51C17" w:rsidP="00B51C17">
      <w:pPr>
        <w:numPr>
          <w:ilvl w:val="0"/>
          <w:numId w:val="37"/>
        </w:numPr>
        <w:shd w:val="clear" w:color="auto" w:fill="FFFFFF"/>
        <w:spacing w:before="100" w:beforeAutospacing="1" w:after="100" w:afterAutospacing="1" w:line="240" w:lineRule="auto"/>
        <w:ind w:left="0"/>
        <w:rPr>
          <w:rFonts w:ascii="Arial" w:hAnsi="Arial" w:cs="Arial"/>
          <w:color w:val="2F2F2F"/>
          <w:spacing w:val="3"/>
          <w:sz w:val="27"/>
          <w:szCs w:val="27"/>
        </w:rPr>
      </w:pPr>
      <w:r w:rsidRPr="00392CC8">
        <w:rPr>
          <w:rFonts w:ascii="Arial" w:hAnsi="Arial" w:cs="Arial"/>
          <w:caps/>
          <w:spacing w:val="3"/>
          <w:bdr w:val="none" w:sz="0" w:space="0" w:color="auto" w:frame="1"/>
        </w:rPr>
        <w:t>API</w:t>
      </w:r>
    </w:p>
    <w:p w14:paraId="65B65D74" w14:textId="77777777" w:rsidR="00B51C17" w:rsidRDefault="00B51C17" w:rsidP="00B51C1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65B65D75" w14:textId="77777777" w:rsidR="00B51C17" w:rsidRDefault="00B51C17" w:rsidP="00B51C17">
      <w:pPr>
        <w:shd w:val="clear" w:color="auto" w:fill="FFFFFF"/>
        <w:rPr>
          <w:rFonts w:ascii="Arial" w:hAnsi="Arial" w:cs="Arial"/>
          <w:color w:val="2F2F2F"/>
          <w:spacing w:val="3"/>
          <w:sz w:val="27"/>
          <w:szCs w:val="27"/>
        </w:rPr>
      </w:pPr>
      <w:r w:rsidRPr="00392CC8">
        <w:rPr>
          <w:rFonts w:ascii="Arial" w:hAnsi="Arial" w:cs="Arial"/>
          <w:spacing w:val="3"/>
          <w:sz w:val="27"/>
          <w:szCs w:val="27"/>
        </w:rPr>
        <w:t>3 cases cite to this case</w:t>
      </w:r>
      <w:r>
        <w:rPr>
          <w:rFonts w:ascii="Arial" w:hAnsi="Arial" w:cs="Arial"/>
          <w:color w:val="2F2F2F"/>
          <w:spacing w:val="3"/>
          <w:sz w:val="27"/>
          <w:szCs w:val="27"/>
        </w:rPr>
        <w:br/>
      </w:r>
      <w:r w:rsidRPr="00392CC8">
        <w:rPr>
          <w:rFonts w:ascii="Arial" w:hAnsi="Arial" w:cs="Arial"/>
          <w:spacing w:val="3"/>
          <w:sz w:val="27"/>
          <w:szCs w:val="27"/>
        </w:rPr>
        <w:t>View citation history in trends</w:t>
      </w:r>
    </w:p>
    <w:p w14:paraId="65B65D76" w14:textId="77777777" w:rsidR="00B51C17" w:rsidRDefault="00483DDD" w:rsidP="00B51C17">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65B65DA6">
          <v:rect id="_x0000_i1026" style="width:217.8pt;height:0" o:hrpct="0" o:hralign="center" o:hrstd="t" o:hr="t" fillcolor="#a0a0a0" stroked="f"/>
        </w:pict>
      </w:r>
    </w:p>
    <w:p w14:paraId="65B65D77" w14:textId="77777777" w:rsidR="00B51C17" w:rsidRDefault="00B51C17" w:rsidP="00B51C17">
      <w:pPr>
        <w:shd w:val="clear" w:color="auto" w:fill="FFFFFF"/>
        <w:rPr>
          <w:rFonts w:ascii="Georgia" w:hAnsi="Georgia" w:cs="Arial"/>
          <w:color w:val="2F2F2F"/>
          <w:spacing w:val="3"/>
          <w:sz w:val="27"/>
          <w:szCs w:val="27"/>
        </w:rPr>
      </w:pPr>
      <w:r>
        <w:rPr>
          <w:rFonts w:ascii="Georgia" w:hAnsi="Georgia" w:cs="Arial"/>
          <w:color w:val="2F2F2F"/>
          <w:spacing w:val="3"/>
          <w:sz w:val="27"/>
          <w:szCs w:val="27"/>
        </w:rPr>
        <w:t>GARY T. MAZZONE,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CHICAGO AND NORTH WESTERN TRANSPORTATION COMPANY, Defendant-Appellee</w:t>
      </w:r>
    </w:p>
    <w:p w14:paraId="65B65D78" w14:textId="77777777" w:rsidR="00B51C17" w:rsidRDefault="00B51C17" w:rsidP="00B51C17">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(6th Division)</w:t>
      </w:r>
    </w:p>
    <w:p w14:paraId="65B65D79" w14:textId="77777777" w:rsidR="00B51C17" w:rsidRDefault="00B51C17" w:rsidP="00B51C17">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Rehearing denied March 18, 1992.</w:t>
      </w:r>
    </w:p>
    <w:p w14:paraId="65B65D7A" w14:textId="77777777" w:rsidR="00B51C17" w:rsidRDefault="00B51C17" w:rsidP="00B51C17">
      <w:pPr>
        <w:pStyle w:val="attorneys"/>
        <w:shd w:val="clear" w:color="auto" w:fill="F7F7F9"/>
        <w:spacing w:after="0" w:afterAutospacing="0"/>
        <w:rPr>
          <w:rFonts w:ascii="Georgia" w:hAnsi="Georgia" w:cs="Arial"/>
          <w:color w:val="2F2F2F"/>
          <w:spacing w:val="3"/>
          <w:sz w:val="27"/>
          <w:szCs w:val="27"/>
        </w:rPr>
      </w:pPr>
      <w:r w:rsidRPr="00392CC8">
        <w:rPr>
          <w:rFonts w:ascii="Georgia" w:hAnsi="Georgia" w:cs="Arial"/>
          <w:i/>
          <w:iCs/>
          <w:spacing w:val="3"/>
          <w:sz w:val="22"/>
          <w:szCs w:val="22"/>
        </w:rPr>
        <w:t>*57</w:t>
      </w:r>
      <w:r>
        <w:rPr>
          <w:rFonts w:ascii="Georgia" w:hAnsi="Georgia" w:cs="Arial"/>
          <w:color w:val="2F2F2F"/>
          <w:spacing w:val="3"/>
          <w:sz w:val="27"/>
          <w:szCs w:val="27"/>
        </w:rPr>
        <w:t>Raymond P. Concannon and Michael P. Concannon, both of Raymond P. Concannon, Ltd., of Chicago, for appellant.</w:t>
      </w:r>
    </w:p>
    <w:p w14:paraId="65B65D7B" w14:textId="77777777" w:rsidR="00B51C17" w:rsidRDefault="00B51C17" w:rsidP="00B51C17">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Ronald J. Cuchna, Richard A. Haydu, and George T. Brugess, all of Chicago and North Western Transportation Company, of Chicago, for appellee.</w:t>
      </w:r>
    </w:p>
    <w:p w14:paraId="65B65D7C" w14:textId="77777777" w:rsidR="00B51C17" w:rsidRDefault="00B51C17" w:rsidP="00B51C17">
      <w:pPr>
        <w:pStyle w:val="author"/>
        <w:shd w:val="clear" w:color="auto" w:fill="FFFFFF"/>
        <w:spacing w:after="225" w:afterAutospacing="0"/>
        <w:rPr>
          <w:rFonts w:ascii="Georgia" w:hAnsi="Georgia" w:cs="Arial"/>
          <w:color w:val="E878FF"/>
          <w:spacing w:val="3"/>
          <w:sz w:val="27"/>
          <w:szCs w:val="27"/>
        </w:rPr>
      </w:pPr>
      <w:r w:rsidRPr="00392CC8">
        <w:rPr>
          <w:rFonts w:ascii="Georgia" w:hAnsi="Georgia" w:cs="Arial"/>
          <w:i/>
          <w:iCs/>
          <w:spacing w:val="3"/>
          <w:sz w:val="22"/>
          <w:szCs w:val="22"/>
        </w:rPr>
        <w:t>*58</w:t>
      </w:r>
      <w:r>
        <w:rPr>
          <w:rFonts w:ascii="Georgia" w:hAnsi="Georgia" w:cs="Arial"/>
          <w:color w:val="E878FF"/>
          <w:spacing w:val="3"/>
          <w:sz w:val="27"/>
          <w:szCs w:val="27"/>
        </w:rPr>
        <w:t>PRESIDING JUSTICE EGAN</w:t>
      </w:r>
    </w:p>
    <w:p w14:paraId="65B65D7D"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65B65D7E"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sidRPr="00212F34">
        <w:rPr>
          <w:rFonts w:ascii="Georgia" w:hAnsi="Georgia" w:cs="Arial"/>
          <w:color w:val="2F2F2F"/>
          <w:spacing w:val="3"/>
          <w:sz w:val="27"/>
          <w:szCs w:val="27"/>
          <w:highlight w:val="magenta"/>
        </w:rPr>
        <w:t>The plaintiff, Gary T. Mazzone, appeals from an order granting summary judgment in favor of the defendant, Chicago &amp; North Western Transportation Company.</w:t>
      </w:r>
      <w:r>
        <w:rPr>
          <w:rFonts w:ascii="Georgia" w:hAnsi="Georgia" w:cs="Arial"/>
          <w:color w:val="2F2F2F"/>
          <w:spacing w:val="3"/>
          <w:sz w:val="27"/>
          <w:szCs w:val="27"/>
        </w:rPr>
        <w:t xml:space="preserve"> The complaint alleged that </w:t>
      </w:r>
      <w:r w:rsidRPr="00212F34">
        <w:rPr>
          <w:rFonts w:ascii="Georgia" w:hAnsi="Georgia" w:cs="Arial"/>
          <w:color w:val="2F2F2F"/>
          <w:spacing w:val="3"/>
          <w:sz w:val="27"/>
          <w:szCs w:val="27"/>
          <w:highlight w:val="yellow"/>
        </w:rPr>
        <w:t xml:space="preserve">on August 20, 1984, the plaintiff was driving his motorcycle westbound on the Eisenhower Expressway near 2540 West in the City of Chicago. As he passed under a </w:t>
      </w:r>
      <w:r w:rsidRPr="00212F34">
        <w:rPr>
          <w:rFonts w:ascii="Georgia" w:hAnsi="Georgia" w:cs="Arial"/>
          <w:color w:val="2F2F2F"/>
          <w:spacing w:val="3"/>
          <w:sz w:val="27"/>
          <w:szCs w:val="27"/>
          <w:highlight w:val="yellow"/>
        </w:rPr>
        <w:lastRenderedPageBreak/>
        <w:t>railroad bridge he was struck with an object thrown from the overpass by an unknown person. The defendant owned and controlled the west side of the bridge at that location; the east side was owned by Conrail. The plaintiff was struck at 1:30 a.m. when traveling under the west side of the bridge.</w:t>
      </w:r>
      <w:r>
        <w:rPr>
          <w:rFonts w:ascii="Georgia" w:hAnsi="Georgia" w:cs="Arial"/>
          <w:color w:val="2F2F2F"/>
          <w:spacing w:val="3"/>
          <w:sz w:val="27"/>
          <w:szCs w:val="27"/>
        </w:rPr>
        <w:t xml:space="preserve"> The complaint further alleged that on the date the plaintiff was injured and “for a long time prior thereto, defendant knew or in the exercise of ordinary care should have known of persons throwing rocks, stones and other objects from its overpasses onto motor vehicles proceeding on the Eisenhower Expressway.” The principal allegation of negligence is that the defendant failed to “install screen or shield over its overpass to prevent foreign objects from being thrown onto traffic below.” The issue before us, as it is in virtually all summary judgment appeals, is whether a question of material fact exists. </w:t>
      </w:r>
      <w:r w:rsidRPr="00212F34">
        <w:rPr>
          <w:rFonts w:ascii="Georgia" w:hAnsi="Georgia" w:cs="Arial"/>
          <w:color w:val="2F2F2F"/>
          <w:spacing w:val="3"/>
          <w:sz w:val="27"/>
          <w:szCs w:val="27"/>
          <w:highlight w:val="magenta"/>
        </w:rPr>
        <w:t>The trial judge concluded that there was no question of material fact</w:t>
      </w:r>
      <w:r>
        <w:rPr>
          <w:rFonts w:ascii="Georgia" w:hAnsi="Georgia" w:cs="Arial"/>
          <w:color w:val="2F2F2F"/>
          <w:spacing w:val="3"/>
          <w:sz w:val="27"/>
          <w:szCs w:val="27"/>
        </w:rPr>
        <w:t xml:space="preserve">; and </w:t>
      </w:r>
      <w:r w:rsidRPr="00212F34">
        <w:rPr>
          <w:rFonts w:ascii="Georgia" w:hAnsi="Georgia" w:cs="Arial"/>
          <w:color w:val="2F2F2F"/>
          <w:spacing w:val="3"/>
          <w:sz w:val="27"/>
          <w:szCs w:val="27"/>
          <w:highlight w:val="green"/>
        </w:rPr>
        <w:t>we agree.</w:t>
      </w:r>
    </w:p>
    <w:p w14:paraId="65B65D7F"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Generally, there is no duty to protect one against the criminal attacks of a third person. </w:t>
      </w:r>
      <w:r>
        <w:rPr>
          <w:rStyle w:val="Emphasis"/>
          <w:rFonts w:ascii="Georgia" w:hAnsi="Georgia" w:cs="Arial"/>
          <w:color w:val="2F2F2F"/>
          <w:spacing w:val="3"/>
          <w:sz w:val="27"/>
          <w:szCs w:val="27"/>
        </w:rPr>
        <w:t>(</w:t>
      </w:r>
      <w:r w:rsidRPr="00212F34">
        <w:rPr>
          <w:rStyle w:val="Emphasis"/>
          <w:rFonts w:ascii="Georgia" w:hAnsi="Georgia" w:cs="Arial"/>
          <w:color w:val="2F2F2F"/>
          <w:spacing w:val="3"/>
          <w:sz w:val="27"/>
          <w:szCs w:val="27"/>
          <w:highlight w:val="cyan"/>
        </w:rPr>
        <w:t>Boyd v. Racine Currency Exchange, Inc. </w:t>
      </w:r>
      <w:r w:rsidRPr="00212F34">
        <w:rPr>
          <w:rFonts w:ascii="Georgia" w:hAnsi="Georgia" w:cs="Arial"/>
          <w:color w:val="2F2F2F"/>
          <w:spacing w:val="3"/>
          <w:sz w:val="27"/>
          <w:szCs w:val="27"/>
          <w:highlight w:val="cyan"/>
        </w:rPr>
        <w:t>(1973), </w:t>
      </w:r>
      <w:r w:rsidRPr="00212F34">
        <w:rPr>
          <w:rFonts w:ascii="Georgia" w:hAnsi="Georgia" w:cs="Arial"/>
          <w:spacing w:val="3"/>
          <w:sz w:val="27"/>
          <w:szCs w:val="27"/>
          <w:highlight w:val="cyan"/>
        </w:rPr>
        <w:t>56 Ill. 2d 95</w:t>
      </w:r>
      <w:r w:rsidRPr="00212F34">
        <w:rPr>
          <w:rFonts w:ascii="Georgia" w:hAnsi="Georgia" w:cs="Arial"/>
          <w:color w:val="2F2F2F"/>
          <w:spacing w:val="3"/>
          <w:sz w:val="27"/>
          <w:szCs w:val="27"/>
          <w:highlight w:val="cyan"/>
        </w:rPr>
        <w:t>, </w:t>
      </w:r>
      <w:r w:rsidRPr="00212F34">
        <w:rPr>
          <w:rFonts w:ascii="Georgia" w:hAnsi="Georgia" w:cs="Arial"/>
          <w:spacing w:val="3"/>
          <w:sz w:val="27"/>
          <w:szCs w:val="27"/>
          <w:highlight w:val="cyan"/>
        </w:rPr>
        <w:t>306 N.E.2d 39</w:t>
      </w:r>
      <w:r>
        <w:rPr>
          <w:rFonts w:ascii="Georgia" w:hAnsi="Georgia" w:cs="Arial"/>
          <w:color w:val="2F2F2F"/>
          <w:spacing w:val="3"/>
          <w:sz w:val="27"/>
          <w:szCs w:val="27"/>
        </w:rPr>
        <w:t>.) A duty does not arise unless there are sufficient facts to put the defendant on notice that an intervening criminal act is likely to occur. </w:t>
      </w:r>
      <w:r>
        <w:rPr>
          <w:rStyle w:val="Emphasis"/>
          <w:rFonts w:ascii="Georgia" w:hAnsi="Georgia" w:cs="Arial"/>
          <w:color w:val="2F2F2F"/>
          <w:spacing w:val="3"/>
          <w:sz w:val="27"/>
          <w:szCs w:val="27"/>
        </w:rPr>
        <w:t>(</w:t>
      </w:r>
      <w:r w:rsidRPr="00212F34">
        <w:rPr>
          <w:rStyle w:val="Emphasis"/>
          <w:rFonts w:ascii="Georgia" w:hAnsi="Georgia" w:cs="Arial"/>
          <w:color w:val="2F2F2F"/>
          <w:spacing w:val="3"/>
          <w:sz w:val="27"/>
          <w:szCs w:val="27"/>
          <w:highlight w:val="cyan"/>
        </w:rPr>
        <w:t>Moore v. Yearwood </w:t>
      </w:r>
      <w:r w:rsidRPr="00212F34">
        <w:rPr>
          <w:rFonts w:ascii="Georgia" w:hAnsi="Georgia" w:cs="Arial"/>
          <w:color w:val="2F2F2F"/>
          <w:spacing w:val="3"/>
          <w:sz w:val="27"/>
          <w:szCs w:val="27"/>
          <w:highlight w:val="cyan"/>
        </w:rPr>
        <w:t>(1960), </w:t>
      </w:r>
      <w:r w:rsidRPr="00212F34">
        <w:rPr>
          <w:rFonts w:ascii="Georgia" w:hAnsi="Georgia" w:cs="Arial"/>
          <w:spacing w:val="3"/>
          <w:sz w:val="27"/>
          <w:szCs w:val="27"/>
          <w:highlight w:val="cyan"/>
        </w:rPr>
        <w:t>24 Ill. App. 2d 248</w:t>
      </w:r>
      <w:r w:rsidRPr="00212F34">
        <w:rPr>
          <w:rFonts w:ascii="Georgia" w:hAnsi="Georgia" w:cs="Arial"/>
          <w:color w:val="2F2F2F"/>
          <w:spacing w:val="3"/>
          <w:sz w:val="27"/>
          <w:szCs w:val="27"/>
          <w:highlight w:val="cyan"/>
        </w:rPr>
        <w:t>, </w:t>
      </w:r>
      <w:r w:rsidRPr="00212F34">
        <w:rPr>
          <w:rFonts w:ascii="Georgia" w:hAnsi="Georgia" w:cs="Arial"/>
          <w:spacing w:val="3"/>
          <w:sz w:val="27"/>
          <w:szCs w:val="27"/>
          <w:highlight w:val="cyan"/>
        </w:rPr>
        <w:t>164 N.E.2d 215</w:t>
      </w:r>
      <w:r w:rsidRPr="00212F34">
        <w:rPr>
          <w:rFonts w:ascii="Georgia" w:hAnsi="Georgia" w:cs="Arial"/>
          <w:color w:val="2F2F2F"/>
          <w:spacing w:val="3"/>
          <w:sz w:val="27"/>
          <w:szCs w:val="27"/>
          <w:highlight w:val="cyan"/>
        </w:rPr>
        <w:t>.</w:t>
      </w:r>
      <w:r>
        <w:rPr>
          <w:rFonts w:ascii="Georgia" w:hAnsi="Georgia" w:cs="Arial"/>
          <w:color w:val="2F2F2F"/>
          <w:spacing w:val="3"/>
          <w:sz w:val="27"/>
          <w:szCs w:val="27"/>
        </w:rPr>
        <w:t>) In short, the existence of a legal duty requires that the occurrence be reasonably foreseeable. </w:t>
      </w:r>
      <w:r>
        <w:rPr>
          <w:rStyle w:val="Emphasis"/>
          <w:rFonts w:ascii="Georgia" w:hAnsi="Georgia" w:cs="Arial"/>
          <w:color w:val="2F2F2F"/>
          <w:spacing w:val="3"/>
          <w:sz w:val="27"/>
          <w:szCs w:val="27"/>
        </w:rPr>
        <w:t>(</w:t>
      </w:r>
      <w:r w:rsidRPr="00212F34">
        <w:rPr>
          <w:rStyle w:val="Emphasis"/>
          <w:rFonts w:ascii="Georgia" w:hAnsi="Georgia" w:cs="Arial"/>
          <w:color w:val="2F2F2F"/>
          <w:spacing w:val="3"/>
          <w:sz w:val="27"/>
          <w:szCs w:val="27"/>
          <w:highlight w:val="cyan"/>
        </w:rPr>
        <w:t>Cross v. Chicago Housing Authority </w:t>
      </w:r>
      <w:r w:rsidRPr="00212F34">
        <w:rPr>
          <w:rFonts w:ascii="Georgia" w:hAnsi="Georgia" w:cs="Arial"/>
          <w:color w:val="2F2F2F"/>
          <w:spacing w:val="3"/>
          <w:sz w:val="27"/>
          <w:szCs w:val="27"/>
          <w:highlight w:val="cyan"/>
        </w:rPr>
        <w:t>(1979), </w:t>
      </w:r>
      <w:r w:rsidRPr="00212F34">
        <w:rPr>
          <w:rFonts w:ascii="Georgia" w:hAnsi="Georgia" w:cs="Arial"/>
          <w:spacing w:val="3"/>
          <w:sz w:val="27"/>
          <w:szCs w:val="27"/>
          <w:highlight w:val="cyan"/>
        </w:rPr>
        <w:t>74 Ill. App. 3d 921</w:t>
      </w:r>
      <w:r w:rsidRPr="00212F34">
        <w:rPr>
          <w:rFonts w:ascii="Georgia" w:hAnsi="Georgia" w:cs="Arial"/>
          <w:color w:val="2F2F2F"/>
          <w:spacing w:val="3"/>
          <w:sz w:val="27"/>
          <w:szCs w:val="27"/>
          <w:highlight w:val="cyan"/>
        </w:rPr>
        <w:t>, </w:t>
      </w:r>
      <w:r w:rsidRPr="00212F34">
        <w:rPr>
          <w:rFonts w:ascii="Georgia" w:hAnsi="Georgia" w:cs="Arial"/>
          <w:spacing w:val="3"/>
          <w:sz w:val="27"/>
          <w:szCs w:val="27"/>
          <w:highlight w:val="cyan"/>
        </w:rPr>
        <w:t>393 N.E.2d 580</w:t>
      </w:r>
      <w:r w:rsidRPr="00212F34">
        <w:rPr>
          <w:rFonts w:ascii="Georgia" w:hAnsi="Georgia" w:cs="Arial"/>
          <w:color w:val="2F2F2F"/>
          <w:spacing w:val="3"/>
          <w:sz w:val="27"/>
          <w:szCs w:val="27"/>
          <w:highlight w:val="cyan"/>
        </w:rPr>
        <w:t>.)</w:t>
      </w:r>
      <w:r>
        <w:rPr>
          <w:rFonts w:ascii="Georgia" w:hAnsi="Georgia" w:cs="Arial"/>
          <w:color w:val="2F2F2F"/>
          <w:spacing w:val="3"/>
          <w:sz w:val="27"/>
          <w:szCs w:val="27"/>
        </w:rPr>
        <w:t xml:space="preserve"> In determining whether a legal duty exists, the likelihood of injury, the magnitude of the burden of guarding against it, and the consequence of placing that burden on the defendant must also be taken into account. </w:t>
      </w:r>
      <w:r w:rsidRPr="00212F34">
        <w:rPr>
          <w:rStyle w:val="Emphasis"/>
          <w:rFonts w:ascii="Georgia" w:hAnsi="Georgia" w:cs="Arial"/>
          <w:color w:val="2F2F2F"/>
          <w:spacing w:val="3"/>
          <w:sz w:val="27"/>
          <w:szCs w:val="27"/>
          <w:highlight w:val="cyan"/>
        </w:rPr>
        <w:t>Barnes v. Washington </w:t>
      </w:r>
      <w:r w:rsidRPr="00212F34">
        <w:rPr>
          <w:rFonts w:ascii="Georgia" w:hAnsi="Georgia" w:cs="Arial"/>
          <w:color w:val="2F2F2F"/>
          <w:spacing w:val="3"/>
          <w:sz w:val="27"/>
          <w:szCs w:val="27"/>
          <w:highlight w:val="cyan"/>
        </w:rPr>
        <w:t>(1973), </w:t>
      </w:r>
      <w:r w:rsidRPr="00212F34">
        <w:rPr>
          <w:rFonts w:ascii="Georgia" w:hAnsi="Georgia" w:cs="Arial"/>
          <w:spacing w:val="3"/>
          <w:sz w:val="27"/>
          <w:szCs w:val="27"/>
          <w:highlight w:val="cyan"/>
        </w:rPr>
        <w:t>56 Ill. 2d 22</w:t>
      </w:r>
      <w:r w:rsidRPr="00212F34">
        <w:rPr>
          <w:rFonts w:ascii="Georgia" w:hAnsi="Georgia" w:cs="Arial"/>
          <w:color w:val="2F2F2F"/>
          <w:spacing w:val="3"/>
          <w:sz w:val="27"/>
          <w:szCs w:val="27"/>
          <w:highlight w:val="cyan"/>
        </w:rPr>
        <w:t>, </w:t>
      </w:r>
      <w:r w:rsidRPr="00212F34">
        <w:rPr>
          <w:rFonts w:ascii="Georgia" w:hAnsi="Georgia" w:cs="Arial"/>
          <w:spacing w:val="3"/>
          <w:sz w:val="27"/>
          <w:szCs w:val="27"/>
          <w:highlight w:val="cyan"/>
        </w:rPr>
        <w:t>305 N.E.2d 535</w:t>
      </w:r>
      <w:r w:rsidRPr="00212F34">
        <w:rPr>
          <w:rFonts w:ascii="Georgia" w:hAnsi="Georgia" w:cs="Arial"/>
          <w:color w:val="2F2F2F"/>
          <w:spacing w:val="3"/>
          <w:sz w:val="27"/>
          <w:szCs w:val="27"/>
          <w:highlight w:val="cyan"/>
        </w:rPr>
        <w:t>.</w:t>
      </w:r>
    </w:p>
    <w:p w14:paraId="65B65D80"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sidRPr="00212F34">
        <w:rPr>
          <w:rFonts w:ascii="Georgia" w:hAnsi="Georgia" w:cs="Arial"/>
          <w:color w:val="2F2F2F"/>
          <w:spacing w:val="3"/>
          <w:sz w:val="27"/>
          <w:szCs w:val="27"/>
          <w:highlight w:val="magenta"/>
        </w:rPr>
        <w:t>The defendant first filed a motion to dismiss alleging that the complaint failed to state a cause of action.</w:t>
      </w:r>
      <w:r>
        <w:rPr>
          <w:rFonts w:ascii="Georgia" w:hAnsi="Georgia" w:cs="Arial"/>
          <w:color w:val="2F2F2F"/>
          <w:spacing w:val="3"/>
          <w:sz w:val="27"/>
          <w:szCs w:val="27"/>
        </w:rPr>
        <w:t xml:space="preserve"> The plaintiff’s response pointed out that the motion to dismiss admitted “the persons </w:t>
      </w:r>
      <w:r>
        <w:rPr>
          <w:rStyle w:val="Emphasis"/>
          <w:rFonts w:ascii="Georgia" w:hAnsi="Georgia" w:cs="Arial"/>
          <w:color w:val="2F2F2F"/>
          <w:spacing w:val="3"/>
          <w:sz w:val="27"/>
          <w:szCs w:val="27"/>
        </w:rPr>
        <w:t>were </w:t>
      </w:r>
      <w:r>
        <w:rPr>
          <w:rFonts w:ascii="Georgia" w:hAnsi="Georgia" w:cs="Arial"/>
          <w:color w:val="2F2F2F"/>
          <w:spacing w:val="3"/>
          <w:sz w:val="27"/>
          <w:szCs w:val="27"/>
        </w:rPr>
        <w:t>throwing rocks and other objects off of </w:t>
      </w:r>
      <w:r>
        <w:rPr>
          <w:rStyle w:val="Emphasis"/>
          <w:rFonts w:ascii="Georgia" w:hAnsi="Georgia" w:cs="Arial"/>
          <w:color w:val="2F2F2F"/>
          <w:spacing w:val="3"/>
          <w:sz w:val="27"/>
          <w:szCs w:val="27"/>
        </w:rPr>
        <w:t>its </w:t>
      </w:r>
      <w:r>
        <w:rPr>
          <w:rFonts w:ascii="Georgia" w:hAnsi="Georgia" w:cs="Arial"/>
          <w:color w:val="2F2F2F"/>
          <w:spacing w:val="3"/>
          <w:sz w:val="27"/>
          <w:szCs w:val="27"/>
        </w:rPr>
        <w:t>overpass onto motorists below and that for some time prior thereto, it further knew of this happening and yet it did nothing. Defendant’s argument that it had no duty to do anything to prevent this from happening therefore cannot be based upon lack of foreseeability.” (Emphasis added.) The </w:t>
      </w:r>
      <w:r w:rsidRPr="00392CC8">
        <w:rPr>
          <w:rFonts w:ascii="Georgia" w:hAnsi="Georgia" w:cs="Arial"/>
          <w:i/>
          <w:iCs/>
          <w:spacing w:val="3"/>
          <w:sz w:val="22"/>
          <w:szCs w:val="22"/>
        </w:rPr>
        <w:t>*59</w:t>
      </w:r>
      <w:r>
        <w:rPr>
          <w:rFonts w:ascii="Georgia" w:hAnsi="Georgia" w:cs="Arial"/>
          <w:color w:val="2F2F2F"/>
          <w:spacing w:val="3"/>
          <w:sz w:val="27"/>
          <w:szCs w:val="27"/>
        </w:rPr>
        <w:t>plaintiff concluded by citing with approval </w:t>
      </w:r>
      <w:r>
        <w:rPr>
          <w:rStyle w:val="Emphasis"/>
          <w:rFonts w:ascii="Georgia" w:hAnsi="Georgia" w:cs="Arial"/>
          <w:color w:val="2F2F2F"/>
          <w:spacing w:val="3"/>
          <w:sz w:val="27"/>
          <w:szCs w:val="27"/>
        </w:rPr>
        <w:t>Cunis v. Brennan </w:t>
      </w:r>
      <w:r>
        <w:rPr>
          <w:rFonts w:ascii="Georgia" w:hAnsi="Georgia" w:cs="Arial"/>
          <w:color w:val="2F2F2F"/>
          <w:spacing w:val="3"/>
          <w:sz w:val="27"/>
          <w:szCs w:val="27"/>
        </w:rPr>
        <w:t>(1974), </w:t>
      </w:r>
      <w:r w:rsidRPr="00392CC8">
        <w:rPr>
          <w:rFonts w:ascii="Georgia" w:hAnsi="Georgia" w:cs="Arial"/>
          <w:spacing w:val="3"/>
          <w:sz w:val="27"/>
          <w:szCs w:val="27"/>
        </w:rPr>
        <w:t>56 Ill. 2d 372</w:t>
      </w:r>
      <w:r>
        <w:rPr>
          <w:rFonts w:ascii="Georgia" w:hAnsi="Georgia" w:cs="Arial"/>
          <w:color w:val="2F2F2F"/>
          <w:spacing w:val="3"/>
          <w:sz w:val="27"/>
          <w:szCs w:val="27"/>
        </w:rPr>
        <w:t>, </w:t>
      </w:r>
      <w:r w:rsidRPr="00392CC8">
        <w:rPr>
          <w:rFonts w:ascii="Georgia" w:hAnsi="Georgia" w:cs="Arial"/>
          <w:spacing w:val="3"/>
          <w:sz w:val="27"/>
          <w:szCs w:val="27"/>
        </w:rPr>
        <w:t>308 N.E.2d 617</w:t>
      </w:r>
      <w:r>
        <w:rPr>
          <w:rFonts w:ascii="Georgia" w:hAnsi="Georgia" w:cs="Arial"/>
          <w:color w:val="2F2F2F"/>
          <w:spacing w:val="3"/>
          <w:sz w:val="27"/>
          <w:szCs w:val="27"/>
        </w:rPr>
        <w:t>, as support of his claim that the defendant could foresee what subsequently happened and that the defendant “knew that vandals </w:t>
      </w:r>
      <w:r>
        <w:rPr>
          <w:rStyle w:val="Emphasis"/>
          <w:rFonts w:ascii="Georgia" w:hAnsi="Georgia" w:cs="Arial"/>
          <w:color w:val="2F2F2F"/>
          <w:spacing w:val="3"/>
          <w:sz w:val="27"/>
          <w:szCs w:val="27"/>
        </w:rPr>
        <w:t>were </w:t>
      </w:r>
      <w:r>
        <w:rPr>
          <w:rFonts w:ascii="Georgia" w:hAnsi="Georgia" w:cs="Arial"/>
          <w:color w:val="2F2F2F"/>
          <w:spacing w:val="3"/>
          <w:sz w:val="27"/>
          <w:szCs w:val="27"/>
        </w:rPr>
        <w:t>using </w:t>
      </w:r>
      <w:r>
        <w:rPr>
          <w:rStyle w:val="Emphasis"/>
          <w:rFonts w:ascii="Georgia" w:hAnsi="Georgia" w:cs="Arial"/>
          <w:color w:val="2F2F2F"/>
          <w:spacing w:val="3"/>
          <w:sz w:val="27"/>
          <w:szCs w:val="27"/>
        </w:rPr>
        <w:t>its </w:t>
      </w:r>
      <w:r>
        <w:rPr>
          <w:rFonts w:ascii="Georgia" w:hAnsi="Georgia" w:cs="Arial"/>
          <w:color w:val="2F2F2F"/>
          <w:spacing w:val="3"/>
          <w:sz w:val="27"/>
          <w:szCs w:val="27"/>
        </w:rPr>
        <w:t xml:space="preserve">bridge to throw rocks upon the motorists below.” (Emphasis added.) </w:t>
      </w:r>
      <w:r w:rsidRPr="00212F34">
        <w:rPr>
          <w:rFonts w:ascii="Georgia" w:hAnsi="Georgia" w:cs="Arial"/>
          <w:color w:val="2F2F2F"/>
          <w:spacing w:val="3"/>
          <w:sz w:val="27"/>
          <w:szCs w:val="27"/>
          <w:highlight w:val="magenta"/>
        </w:rPr>
        <w:t>The judge denied the motion to dismiss.</w:t>
      </w:r>
    </w:p>
    <w:p w14:paraId="65B65D81"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sidRPr="00212F34">
        <w:rPr>
          <w:rFonts w:ascii="Georgia" w:hAnsi="Georgia" w:cs="Arial"/>
          <w:color w:val="2F2F2F"/>
          <w:spacing w:val="3"/>
          <w:sz w:val="27"/>
          <w:szCs w:val="27"/>
          <w:highlight w:val="magenta"/>
        </w:rPr>
        <w:t xml:space="preserve">After discovery, the defendant filed its motion for summary judgment and emphasized the absence of proof of actual knowledge of any incidents during which objects were thrown from the bridge in question upon </w:t>
      </w:r>
      <w:r w:rsidRPr="00212F34">
        <w:rPr>
          <w:rFonts w:ascii="Georgia" w:hAnsi="Georgia" w:cs="Arial"/>
          <w:color w:val="2F2F2F"/>
          <w:spacing w:val="3"/>
          <w:sz w:val="27"/>
          <w:szCs w:val="27"/>
          <w:highlight w:val="magenta"/>
        </w:rPr>
        <w:lastRenderedPageBreak/>
        <w:t>traffic traveling on the expressway.</w:t>
      </w:r>
      <w:r>
        <w:rPr>
          <w:rFonts w:ascii="Georgia" w:hAnsi="Georgia" w:cs="Arial"/>
          <w:color w:val="2F2F2F"/>
          <w:spacing w:val="3"/>
          <w:sz w:val="27"/>
          <w:szCs w:val="27"/>
        </w:rPr>
        <w:t xml:space="preserve"> </w:t>
      </w:r>
      <w:r w:rsidRPr="00212F34">
        <w:rPr>
          <w:rFonts w:ascii="Georgia" w:hAnsi="Georgia" w:cs="Arial"/>
          <w:color w:val="2F2F2F"/>
          <w:spacing w:val="3"/>
          <w:sz w:val="27"/>
          <w:szCs w:val="27"/>
        </w:rPr>
        <w:t>The deposition of the defendant’s assistant vice-president established that there had never been “any incidents of people dropping objects off any bridge that the [defendant] owns in the State of Illinois.”</w:t>
      </w:r>
      <w:r>
        <w:rPr>
          <w:rFonts w:ascii="Georgia" w:hAnsi="Georgia" w:cs="Arial"/>
          <w:color w:val="2F2F2F"/>
          <w:spacing w:val="3"/>
          <w:sz w:val="27"/>
          <w:szCs w:val="27"/>
        </w:rPr>
        <w:t xml:space="preserve"> It was also established that </w:t>
      </w:r>
      <w:r w:rsidRPr="00212F34">
        <w:rPr>
          <w:rFonts w:ascii="Georgia" w:hAnsi="Georgia" w:cs="Arial"/>
          <w:color w:val="2F2F2F"/>
          <w:spacing w:val="3"/>
          <w:sz w:val="27"/>
          <w:szCs w:val="27"/>
          <w:highlight w:val="yellow"/>
        </w:rPr>
        <w:t>the defendant had had no notice of any incidents involving objects dropped from bridges in its entire 11-State system.</w:t>
      </w:r>
    </w:p>
    <w:p w14:paraId="65B65D82"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plaintiff’s response, he abandoned any claim of actual notice, although he did not amend his pleadings. He argued that the defendant had constructive notice “that vandals </w:t>
      </w:r>
      <w:r>
        <w:rPr>
          <w:rStyle w:val="Emphasis"/>
          <w:rFonts w:ascii="Georgia" w:hAnsi="Georgia" w:cs="Arial"/>
          <w:color w:val="2F2F2F"/>
          <w:spacing w:val="3"/>
          <w:sz w:val="27"/>
          <w:szCs w:val="27"/>
        </w:rPr>
        <w:t>were </w:t>
      </w:r>
      <w:r>
        <w:rPr>
          <w:rFonts w:ascii="Georgia" w:hAnsi="Georgia" w:cs="Arial"/>
          <w:color w:val="2F2F2F"/>
          <w:spacing w:val="3"/>
          <w:sz w:val="27"/>
          <w:szCs w:val="27"/>
        </w:rPr>
        <w:t xml:space="preserve">using its bridge to throw rocks upon the motorists below.” (Emphasis added.) The plaintiff also argued that constructive notice of other events should have alerted the defendant to the fact that protective screening should have been placed on the bridge in question. In support of its argument </w:t>
      </w:r>
      <w:r w:rsidRPr="00212F34">
        <w:rPr>
          <w:rFonts w:ascii="Georgia" w:hAnsi="Georgia" w:cs="Arial"/>
          <w:color w:val="2F2F2F"/>
          <w:spacing w:val="3"/>
          <w:sz w:val="27"/>
          <w:szCs w:val="27"/>
          <w:highlight w:val="yellow"/>
        </w:rPr>
        <w:t>the plaintiff introduced the following:</w:t>
      </w:r>
    </w:p>
    <w:p w14:paraId="65B65D83"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(1) </w:t>
      </w:r>
      <w:r w:rsidRPr="00212F34">
        <w:rPr>
          <w:rFonts w:ascii="Georgia" w:hAnsi="Georgia" w:cs="Arial"/>
          <w:color w:val="2F2F2F"/>
          <w:spacing w:val="3"/>
          <w:sz w:val="27"/>
          <w:szCs w:val="27"/>
          <w:highlight w:val="yellow"/>
        </w:rPr>
        <w:t>A police report dated August 20, 1984, and accident reports dated August 20, 1984. The reports reflected the plaintiff’s accident and those of five other vehicles which were struck by objects thrown from the same overpass at or about the same time.</w:t>
      </w:r>
    </w:p>
    <w:p w14:paraId="65B65D84"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(2) </w:t>
      </w:r>
      <w:r w:rsidRPr="00212F34">
        <w:rPr>
          <w:rFonts w:ascii="Georgia" w:hAnsi="Georgia" w:cs="Arial"/>
          <w:color w:val="2F2F2F"/>
          <w:spacing w:val="3"/>
          <w:sz w:val="27"/>
          <w:szCs w:val="27"/>
          <w:highlight w:val="yellow"/>
        </w:rPr>
        <w:t>A book entitled “A Guide for Protective Screening of Overpass Structures” (Guide) prepared by the Committee on Planning and Design Policies of the American Association of State Highway Officials, dated December 1, 1968. The Guide was prepared “to assist *** in determining the need for a protective screen on overpass structures with suggested screening methods.” It pointed out that in the period of 1964 to 1965 there were over 1,200 reported incidents of objects being dropped or thrown from overpasses onto vehicles below in the Chicago area. A more recent study covering a period of July 1968 to March 1969 disclosed that 357 incidents were reported. The guide also provided that screens should be considered “[o]n an overpass near a school, a playground or elsewhere where it would be expected that the overpass would be frequently used by children unaccompanied by adults.”</w:t>
      </w:r>
    </w:p>
    <w:p w14:paraId="65B65D85"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sidRPr="00392CC8">
        <w:rPr>
          <w:rFonts w:ascii="Georgia" w:hAnsi="Georgia" w:cs="Arial"/>
          <w:i/>
          <w:iCs/>
          <w:spacing w:val="3"/>
          <w:sz w:val="22"/>
          <w:szCs w:val="22"/>
        </w:rPr>
        <w:t>*60</w:t>
      </w:r>
      <w:r>
        <w:rPr>
          <w:rFonts w:ascii="Georgia" w:hAnsi="Georgia" w:cs="Arial"/>
          <w:color w:val="2F2F2F"/>
          <w:spacing w:val="3"/>
          <w:sz w:val="27"/>
          <w:szCs w:val="27"/>
        </w:rPr>
        <w:t xml:space="preserve">(3) </w:t>
      </w:r>
      <w:r w:rsidRPr="00212F34">
        <w:rPr>
          <w:rFonts w:ascii="Georgia" w:hAnsi="Georgia" w:cs="Arial"/>
          <w:color w:val="2F2F2F"/>
          <w:spacing w:val="3"/>
          <w:sz w:val="27"/>
          <w:szCs w:val="27"/>
          <w:highlight w:val="yellow"/>
        </w:rPr>
        <w:t>A City of Chicago police report dated May 29, 1983, of an accident on the Eisenhower Expressway with personal injuries from an object dropped from an overpass at 2401 West.</w:t>
      </w:r>
    </w:p>
    <w:p w14:paraId="65B65D86"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(4) </w:t>
      </w:r>
      <w:r w:rsidRPr="00212F34">
        <w:rPr>
          <w:rFonts w:ascii="Georgia" w:hAnsi="Georgia" w:cs="Arial"/>
          <w:color w:val="2F2F2F"/>
          <w:spacing w:val="3"/>
          <w:sz w:val="27"/>
          <w:szCs w:val="27"/>
          <w:highlight w:val="yellow"/>
        </w:rPr>
        <w:t>A City of Chicago police report dated January 27, 1984, of an accident on the Eisenhower Expressway from an object dropped from an overpass at 2400 West.</w:t>
      </w:r>
    </w:p>
    <w:p w14:paraId="65B65D87"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(5) The plaintiff’s answers to interrogatories in which he named </w:t>
      </w:r>
      <w:r w:rsidRPr="00212F34">
        <w:rPr>
          <w:rFonts w:ascii="Georgia" w:hAnsi="Georgia" w:cs="Arial"/>
          <w:color w:val="2F2F2F"/>
          <w:spacing w:val="3"/>
          <w:sz w:val="27"/>
          <w:szCs w:val="27"/>
          <w:highlight w:val="yellow"/>
        </w:rPr>
        <w:t>a transportation specialist, Matthew Sielski</w:t>
      </w:r>
      <w:r>
        <w:rPr>
          <w:rFonts w:ascii="Georgia" w:hAnsi="Georgia" w:cs="Arial"/>
          <w:color w:val="2F2F2F"/>
          <w:spacing w:val="3"/>
          <w:sz w:val="27"/>
          <w:szCs w:val="27"/>
        </w:rPr>
        <w:t xml:space="preserve">, as an expert and </w:t>
      </w:r>
      <w:r w:rsidRPr="00212F34">
        <w:rPr>
          <w:rFonts w:ascii="Georgia" w:hAnsi="Georgia" w:cs="Arial"/>
          <w:color w:val="2F2F2F"/>
          <w:spacing w:val="3"/>
          <w:sz w:val="27"/>
          <w:szCs w:val="27"/>
          <w:highlight w:val="yellow"/>
        </w:rPr>
        <w:t>included his opinion that the defendant’s overpass should be screened to prevent the dropping of objects onto motorists below. His opinion was based upon “police report, deposition transcript, pleadings, custom in the industry” and the Guide.</w:t>
      </w:r>
    </w:p>
    <w:p w14:paraId="65B65D88"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sidRPr="00212F34">
        <w:rPr>
          <w:rFonts w:ascii="Georgia" w:hAnsi="Georgia" w:cs="Arial"/>
          <w:color w:val="2F2F2F"/>
          <w:spacing w:val="3"/>
          <w:sz w:val="27"/>
          <w:szCs w:val="27"/>
          <w:highlight w:val="magenta"/>
        </w:rPr>
        <w:t>The judge granted the motion for summary judgment on October 3, 1990.</w:t>
      </w:r>
      <w:r>
        <w:rPr>
          <w:rFonts w:ascii="Georgia" w:hAnsi="Georgia" w:cs="Arial"/>
          <w:color w:val="2F2F2F"/>
          <w:spacing w:val="3"/>
          <w:sz w:val="27"/>
          <w:szCs w:val="27"/>
        </w:rPr>
        <w:t xml:space="preserve"> </w:t>
      </w:r>
      <w:r w:rsidRPr="00212F34">
        <w:rPr>
          <w:rFonts w:ascii="Georgia" w:hAnsi="Georgia" w:cs="Arial"/>
          <w:color w:val="2F2F2F"/>
          <w:spacing w:val="3"/>
          <w:sz w:val="27"/>
          <w:szCs w:val="27"/>
          <w:highlight w:val="magenta"/>
        </w:rPr>
        <w:t>On October 24, 1990, the plaintiff filed a motion to reconsider.</w:t>
      </w:r>
      <w:r>
        <w:rPr>
          <w:rFonts w:ascii="Georgia" w:hAnsi="Georgia" w:cs="Arial"/>
          <w:color w:val="2F2F2F"/>
          <w:spacing w:val="3"/>
          <w:sz w:val="27"/>
          <w:szCs w:val="27"/>
        </w:rPr>
        <w:t xml:space="preserve"> He also filed a supplemental response to the motion for summary judgment which included the affidavit of the supervisor of the City of Chicago Office of Department Planning and Cartography and </w:t>
      </w:r>
      <w:r w:rsidRPr="00212F34">
        <w:rPr>
          <w:rFonts w:ascii="Georgia" w:hAnsi="Georgia" w:cs="Arial"/>
          <w:color w:val="2F2F2F"/>
          <w:spacing w:val="3"/>
          <w:sz w:val="27"/>
          <w:szCs w:val="27"/>
          <w:highlight w:val="yellow"/>
        </w:rPr>
        <w:t>a plat survey of the defendant’s bridge and surrounding area</w:t>
      </w:r>
      <w:r>
        <w:rPr>
          <w:rFonts w:ascii="Georgia" w:hAnsi="Georgia" w:cs="Arial"/>
          <w:color w:val="2F2F2F"/>
          <w:spacing w:val="3"/>
          <w:sz w:val="27"/>
          <w:szCs w:val="27"/>
        </w:rPr>
        <w:t xml:space="preserve">. The plat </w:t>
      </w:r>
      <w:r w:rsidRPr="00212F34">
        <w:rPr>
          <w:rFonts w:ascii="Georgia" w:hAnsi="Georgia" w:cs="Arial"/>
          <w:color w:val="2F2F2F"/>
          <w:spacing w:val="3"/>
          <w:sz w:val="27"/>
          <w:szCs w:val="27"/>
          <w:highlight w:val="yellow"/>
        </w:rPr>
        <w:t>showed a park at the southwest edge of the bridge, a housing project on the northeast comer and two schools “close by.”</w:t>
      </w:r>
      <w:r>
        <w:rPr>
          <w:rFonts w:ascii="Georgia" w:hAnsi="Georgia" w:cs="Arial"/>
          <w:color w:val="2F2F2F"/>
          <w:spacing w:val="3"/>
          <w:sz w:val="27"/>
          <w:szCs w:val="27"/>
        </w:rPr>
        <w:t xml:space="preserve"> </w:t>
      </w:r>
      <w:r w:rsidRPr="00212F34">
        <w:rPr>
          <w:rFonts w:ascii="Georgia" w:hAnsi="Georgia" w:cs="Arial"/>
          <w:color w:val="2F2F2F"/>
          <w:spacing w:val="3"/>
          <w:sz w:val="27"/>
          <w:szCs w:val="27"/>
          <w:highlight w:val="magenta"/>
        </w:rPr>
        <w:t>The judge denied the motion to reconsider on the ground that the plaintiff failed, as a matter of law, to establish that the defendant had constructive notice of any dangerous condition of its bridge overpass.</w:t>
      </w:r>
    </w:p>
    <w:p w14:paraId="65B65D89"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In his brief the plaintiff asserts that his complaint alleged “that defendant knew or *** should have known that for an extended period of time people dropped objects off overpasses onto motorists below.” That assertion is not a precisely accurate description of the allegation of the complaint. </w:t>
      </w:r>
      <w:r w:rsidRPr="00212F34">
        <w:rPr>
          <w:rFonts w:ascii="Georgia" w:hAnsi="Georgia" w:cs="Arial"/>
          <w:color w:val="2F2F2F"/>
          <w:spacing w:val="3"/>
          <w:sz w:val="27"/>
          <w:szCs w:val="27"/>
          <w:highlight w:val="green"/>
        </w:rPr>
        <w:t>The complaint alleges that the defendant knew or should have known that people dropped objects off </w:t>
      </w:r>
      <w:r w:rsidRPr="00212F34">
        <w:rPr>
          <w:rStyle w:val="Emphasis"/>
          <w:rFonts w:ascii="Georgia" w:hAnsi="Georgia" w:cs="Arial"/>
          <w:color w:val="2F2F2F"/>
          <w:spacing w:val="3"/>
          <w:sz w:val="27"/>
          <w:szCs w:val="27"/>
          <w:highlight w:val="green"/>
        </w:rPr>
        <w:t>the defendant’s bridge</w:t>
      </w:r>
      <w:r>
        <w:rPr>
          <w:rStyle w:val="Emphasis"/>
          <w:rFonts w:ascii="Georgia" w:hAnsi="Georgia" w:cs="Arial"/>
          <w:color w:val="2F2F2F"/>
          <w:spacing w:val="3"/>
          <w:sz w:val="27"/>
          <w:szCs w:val="27"/>
        </w:rPr>
        <w:t>, </w:t>
      </w:r>
      <w:r>
        <w:rPr>
          <w:rFonts w:ascii="Georgia" w:hAnsi="Georgia" w:cs="Arial"/>
          <w:color w:val="2F2F2F"/>
          <w:spacing w:val="3"/>
          <w:sz w:val="27"/>
          <w:szCs w:val="27"/>
        </w:rPr>
        <w:t xml:space="preserve">not just “off overpasses” in general. </w:t>
      </w:r>
      <w:r w:rsidRPr="00212F34">
        <w:rPr>
          <w:rFonts w:ascii="Georgia" w:hAnsi="Georgia" w:cs="Arial"/>
          <w:color w:val="2F2F2F"/>
          <w:spacing w:val="3"/>
          <w:sz w:val="27"/>
          <w:szCs w:val="27"/>
          <w:highlight w:val="green"/>
        </w:rPr>
        <w:t xml:space="preserve">There is no proof, save for reports of occurrences on the morning the plaintiff was injured, of any accidents involving the bridge in question. </w:t>
      </w:r>
      <w:r w:rsidRPr="00212F34">
        <w:rPr>
          <w:rFonts w:ascii="Georgia" w:hAnsi="Georgia" w:cs="Arial"/>
          <w:color w:val="2F2F2F"/>
          <w:spacing w:val="3"/>
          <w:sz w:val="27"/>
          <w:szCs w:val="27"/>
        </w:rPr>
        <w:t xml:space="preserve">We believe that </w:t>
      </w:r>
      <w:r w:rsidRPr="00212F34">
        <w:rPr>
          <w:rFonts w:ascii="Georgia" w:hAnsi="Georgia" w:cs="Arial"/>
          <w:color w:val="2F2F2F"/>
          <w:spacing w:val="3"/>
          <w:sz w:val="27"/>
          <w:szCs w:val="27"/>
          <w:highlight w:val="green"/>
        </w:rPr>
        <w:t>under the circumstances we would be justified in affirming summary judgment on the ground advanced by the defendant that the plaintiff failed to establish, as a matter of law, a material allegation of the complaint.</w:t>
      </w:r>
      <w:r>
        <w:rPr>
          <w:rFonts w:ascii="Georgia" w:hAnsi="Georgia" w:cs="Arial"/>
          <w:color w:val="2F2F2F"/>
          <w:spacing w:val="3"/>
          <w:sz w:val="27"/>
          <w:szCs w:val="27"/>
        </w:rPr>
        <w:t xml:space="preserve"> We have determined, however, for the sake of finality, to address the plaintiff’s argument that a fact finder could conclude th</w:t>
      </w:r>
      <w:r w:rsidR="00212F34">
        <w:rPr>
          <w:rFonts w:ascii="Georgia" w:hAnsi="Georgia" w:cs="Arial"/>
          <w:color w:val="2F2F2F"/>
          <w:spacing w:val="3"/>
          <w:sz w:val="27"/>
          <w:szCs w:val="27"/>
        </w:rPr>
        <w:t>at the defendant had such constru</w:t>
      </w:r>
      <w:r>
        <w:rPr>
          <w:rFonts w:ascii="Georgia" w:hAnsi="Georgia" w:cs="Arial"/>
          <w:color w:val="2F2F2F"/>
          <w:spacing w:val="3"/>
          <w:sz w:val="27"/>
          <w:szCs w:val="27"/>
        </w:rPr>
        <w:t>ctive notice that the injury to the plaintiff should have been reasonably foreseeable.</w:t>
      </w:r>
    </w:p>
    <w:p w14:paraId="65B65D8A"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elements of const</w:t>
      </w:r>
      <w:r w:rsidR="00212F34">
        <w:rPr>
          <w:rFonts w:ascii="Georgia" w:hAnsi="Georgia" w:cs="Arial"/>
          <w:color w:val="2F2F2F"/>
          <w:spacing w:val="3"/>
          <w:sz w:val="27"/>
          <w:szCs w:val="27"/>
        </w:rPr>
        <w:t>ru</w:t>
      </w:r>
      <w:r>
        <w:rPr>
          <w:rFonts w:ascii="Georgia" w:hAnsi="Georgia" w:cs="Arial"/>
          <w:color w:val="2F2F2F"/>
          <w:spacing w:val="3"/>
          <w:sz w:val="27"/>
          <w:szCs w:val="27"/>
        </w:rPr>
        <w:t>ctive notice have been explained thus:</w:t>
      </w:r>
    </w:p>
    <w:p w14:paraId="65B65D8B" w14:textId="77777777" w:rsidR="00B51C17" w:rsidRDefault="00B51C17" w:rsidP="00B51C17">
      <w:pPr>
        <w:shd w:val="clear" w:color="auto" w:fill="FFFFFF"/>
        <w:rPr>
          <w:rFonts w:ascii="Georgia" w:hAnsi="Georgia" w:cs="Arial"/>
          <w:color w:val="004FB3"/>
          <w:spacing w:val="3"/>
          <w:sz w:val="27"/>
          <w:szCs w:val="27"/>
        </w:rPr>
      </w:pPr>
      <w:r>
        <w:rPr>
          <w:rFonts w:ascii="Georgia" w:hAnsi="Georgia" w:cs="Arial"/>
          <w:color w:val="004FB3"/>
          <w:spacing w:val="3"/>
          <w:sz w:val="27"/>
          <w:szCs w:val="27"/>
        </w:rPr>
        <w:t>“One has const</w:t>
      </w:r>
      <w:r w:rsidR="00212F34">
        <w:rPr>
          <w:rFonts w:ascii="Georgia" w:hAnsi="Georgia" w:cs="Arial"/>
          <w:color w:val="004FB3"/>
          <w:spacing w:val="3"/>
          <w:sz w:val="27"/>
          <w:szCs w:val="27"/>
        </w:rPr>
        <w:t>ru</w:t>
      </w:r>
      <w:r>
        <w:rPr>
          <w:rFonts w:ascii="Georgia" w:hAnsi="Georgia" w:cs="Arial"/>
          <w:color w:val="004FB3"/>
          <w:spacing w:val="3"/>
          <w:sz w:val="27"/>
          <w:szCs w:val="27"/>
        </w:rPr>
        <w:t>ctive notice of a fact when from all the facts and circumstances </w:t>
      </w:r>
      <w:r>
        <w:rPr>
          <w:rStyle w:val="Emphasis"/>
          <w:rFonts w:ascii="Georgia" w:hAnsi="Georgia" w:cs="Arial"/>
          <w:color w:val="004FB3"/>
          <w:spacing w:val="3"/>
          <w:sz w:val="27"/>
          <w:szCs w:val="27"/>
        </w:rPr>
        <w:t>known to him at the relevant time, </w:t>
      </w:r>
      <w:r>
        <w:rPr>
          <w:rFonts w:ascii="Georgia" w:hAnsi="Georgia" w:cs="Arial"/>
          <w:color w:val="004FB3"/>
          <w:spacing w:val="3"/>
          <w:sz w:val="27"/>
          <w:szCs w:val="27"/>
        </w:rPr>
        <w:t>he has </w:t>
      </w:r>
      <w:r w:rsidRPr="00392CC8">
        <w:rPr>
          <w:rFonts w:ascii="Georgia" w:hAnsi="Georgia" w:cs="Arial"/>
          <w:i/>
          <w:iCs/>
          <w:spacing w:val="3"/>
        </w:rPr>
        <w:t>*61</w:t>
      </w:r>
      <w:r>
        <w:rPr>
          <w:rFonts w:ascii="Georgia" w:hAnsi="Georgia" w:cs="Arial"/>
          <w:color w:val="004FB3"/>
          <w:spacing w:val="3"/>
          <w:sz w:val="27"/>
          <w:szCs w:val="27"/>
        </w:rPr>
        <w:t>reason to know that it exists. And a person has reason to know a fact when </w:t>
      </w:r>
      <w:r>
        <w:rPr>
          <w:rStyle w:val="Emphasis"/>
          <w:rFonts w:ascii="Georgia" w:hAnsi="Georgia" w:cs="Arial"/>
          <w:color w:val="004FB3"/>
          <w:spacing w:val="3"/>
          <w:sz w:val="27"/>
          <w:szCs w:val="27"/>
        </w:rPr>
        <w:t>he has such information </w:t>
      </w:r>
      <w:r>
        <w:rPr>
          <w:rFonts w:ascii="Georgia" w:hAnsi="Georgia" w:cs="Arial"/>
          <w:color w:val="004FB3"/>
          <w:spacing w:val="3"/>
          <w:sz w:val="27"/>
          <w:szCs w:val="27"/>
        </w:rPr>
        <w:t xml:space="preserve">as would prompt a person exercising reasonable care to acquire knowledge of the fact in question or to infer its existence.” (Emphasis added.) </w:t>
      </w:r>
      <w:r w:rsidRPr="00212F34">
        <w:rPr>
          <w:rFonts w:ascii="Georgia" w:hAnsi="Georgia" w:cs="Arial"/>
          <w:color w:val="004FB3"/>
          <w:spacing w:val="3"/>
          <w:sz w:val="27"/>
          <w:szCs w:val="27"/>
          <w:highlight w:val="cyan"/>
        </w:rPr>
        <w:t>58 Am. Jur. 2d </w:t>
      </w:r>
      <w:r w:rsidRPr="00212F34">
        <w:rPr>
          <w:rStyle w:val="Emphasis"/>
          <w:rFonts w:ascii="Georgia" w:hAnsi="Georgia" w:cs="Arial"/>
          <w:color w:val="004FB3"/>
          <w:spacing w:val="3"/>
          <w:sz w:val="27"/>
          <w:szCs w:val="27"/>
          <w:highlight w:val="cyan"/>
        </w:rPr>
        <w:t>Notice </w:t>
      </w:r>
      <w:r w:rsidRPr="00212F34">
        <w:rPr>
          <w:rFonts w:ascii="Georgia" w:hAnsi="Georgia" w:cs="Arial"/>
          <w:color w:val="004FB3"/>
          <w:spacing w:val="3"/>
          <w:sz w:val="27"/>
          <w:szCs w:val="27"/>
          <w:highlight w:val="cyan"/>
        </w:rPr>
        <w:t>§9 (1989).</w:t>
      </w:r>
    </w:p>
    <w:p w14:paraId="65B65D8C" w14:textId="77777777" w:rsidR="00B51C17" w:rsidRDefault="00B51C17" w:rsidP="00B51C17">
      <w:pPr>
        <w:shd w:val="clear" w:color="auto" w:fill="FFFFFF"/>
        <w:rPr>
          <w:rFonts w:ascii="Georgia" w:hAnsi="Georgia" w:cs="Arial"/>
          <w:color w:val="004FB3"/>
          <w:spacing w:val="3"/>
          <w:sz w:val="27"/>
          <w:szCs w:val="27"/>
        </w:rPr>
      </w:pPr>
      <w:r>
        <w:rPr>
          <w:rStyle w:val="Emphasis"/>
          <w:rFonts w:ascii="Georgia" w:hAnsi="Georgia" w:cs="Arial"/>
          <w:color w:val="004FB3"/>
          <w:spacing w:val="3"/>
          <w:sz w:val="27"/>
          <w:szCs w:val="27"/>
        </w:rPr>
        <w:t>“The facts brought to the knowledge of a person </w:t>
      </w:r>
      <w:r>
        <w:rPr>
          <w:rFonts w:ascii="Georgia" w:hAnsi="Georgia" w:cs="Arial"/>
          <w:color w:val="004FB3"/>
          <w:spacing w:val="3"/>
          <w:sz w:val="27"/>
          <w:szCs w:val="27"/>
        </w:rPr>
        <w:t xml:space="preserve">must be sufficient to produce a reasonable conviction that inquiry, if followed up, would lead to a knowledge of the fact of which notice is to be imputed.” (Emphasis added.) </w:t>
      </w:r>
      <w:r w:rsidRPr="00212F34">
        <w:rPr>
          <w:rFonts w:ascii="Georgia" w:hAnsi="Georgia" w:cs="Arial"/>
          <w:color w:val="004FB3"/>
          <w:spacing w:val="3"/>
          <w:sz w:val="27"/>
          <w:szCs w:val="27"/>
          <w:highlight w:val="cyan"/>
        </w:rPr>
        <w:t>66 C.J.S. </w:t>
      </w:r>
      <w:r w:rsidRPr="00212F34">
        <w:rPr>
          <w:rStyle w:val="Emphasis"/>
          <w:rFonts w:ascii="Georgia" w:hAnsi="Georgia" w:cs="Arial"/>
          <w:color w:val="004FB3"/>
          <w:spacing w:val="3"/>
          <w:sz w:val="27"/>
          <w:szCs w:val="27"/>
          <w:highlight w:val="cyan"/>
        </w:rPr>
        <w:t>Notice </w:t>
      </w:r>
      <w:r w:rsidRPr="00212F34">
        <w:rPr>
          <w:rFonts w:ascii="Georgia" w:hAnsi="Georgia" w:cs="Arial"/>
          <w:color w:val="004FB3"/>
          <w:spacing w:val="3"/>
          <w:sz w:val="27"/>
          <w:szCs w:val="27"/>
          <w:highlight w:val="cyan"/>
        </w:rPr>
        <w:t>§11 (1950).</w:t>
      </w:r>
    </w:p>
    <w:p w14:paraId="65B65D8D"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212F34">
        <w:rPr>
          <w:rStyle w:val="Emphasis"/>
          <w:rFonts w:ascii="Georgia" w:hAnsi="Georgia" w:cs="Arial"/>
          <w:color w:val="2F2F2F"/>
          <w:spacing w:val="3"/>
          <w:sz w:val="27"/>
          <w:szCs w:val="27"/>
          <w:highlight w:val="cyan"/>
        </w:rPr>
        <w:t>In re Application of County Collector </w:t>
      </w:r>
      <w:r w:rsidRPr="00212F34">
        <w:rPr>
          <w:rFonts w:ascii="Georgia" w:hAnsi="Georgia" w:cs="Arial"/>
          <w:color w:val="2F2F2F"/>
          <w:spacing w:val="3"/>
          <w:sz w:val="27"/>
          <w:szCs w:val="27"/>
          <w:highlight w:val="cyan"/>
        </w:rPr>
        <w:t>(1977), </w:t>
      </w:r>
      <w:r w:rsidRPr="00212F34">
        <w:rPr>
          <w:rFonts w:ascii="Georgia" w:hAnsi="Georgia" w:cs="Arial"/>
          <w:spacing w:val="3"/>
          <w:sz w:val="27"/>
          <w:szCs w:val="27"/>
          <w:highlight w:val="cyan"/>
        </w:rPr>
        <w:t>48 Ill. App. 3d 572</w:t>
      </w:r>
      <w:r w:rsidRPr="00212F34">
        <w:rPr>
          <w:rFonts w:ascii="Georgia" w:hAnsi="Georgia" w:cs="Arial"/>
          <w:color w:val="2F2F2F"/>
          <w:spacing w:val="3"/>
          <w:sz w:val="27"/>
          <w:szCs w:val="27"/>
          <w:highlight w:val="cyan"/>
        </w:rPr>
        <w:t>, </w:t>
      </w:r>
      <w:r w:rsidRPr="00212F34">
        <w:rPr>
          <w:rFonts w:ascii="Georgia" w:hAnsi="Georgia" w:cs="Arial"/>
          <w:spacing w:val="3"/>
          <w:sz w:val="27"/>
          <w:szCs w:val="27"/>
          <w:highlight w:val="cyan"/>
        </w:rPr>
        <w:t>362 N.E.2d 1335</w:t>
      </w:r>
      <w:r>
        <w:rPr>
          <w:rFonts w:ascii="Georgia" w:hAnsi="Georgia" w:cs="Arial"/>
          <w:color w:val="2F2F2F"/>
          <w:spacing w:val="3"/>
          <w:sz w:val="27"/>
          <w:szCs w:val="27"/>
        </w:rPr>
        <w:t>, the court held that one </w:t>
      </w:r>
      <w:r>
        <w:rPr>
          <w:rStyle w:val="Emphasis"/>
          <w:rFonts w:ascii="Georgia" w:hAnsi="Georgia" w:cs="Arial"/>
          <w:color w:val="2F2F2F"/>
          <w:spacing w:val="3"/>
          <w:sz w:val="27"/>
          <w:szCs w:val="27"/>
        </w:rPr>
        <w:t>having knowledge of facts </w:t>
      </w:r>
      <w:r>
        <w:rPr>
          <w:rFonts w:ascii="Georgia" w:hAnsi="Georgia" w:cs="Arial"/>
          <w:color w:val="2F2F2F"/>
          <w:spacing w:val="3"/>
          <w:sz w:val="27"/>
          <w:szCs w:val="27"/>
        </w:rPr>
        <w:t>which would put a reasonable man on inquiry is chargeable with knowledge of other facts which would have been discovered on diligent inquiry.</w:t>
      </w:r>
    </w:p>
    <w:p w14:paraId="65B65D8E"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sidRPr="00212F34">
        <w:rPr>
          <w:rFonts w:ascii="Georgia" w:hAnsi="Georgia" w:cs="Arial"/>
          <w:color w:val="2F2F2F"/>
          <w:spacing w:val="3"/>
          <w:sz w:val="27"/>
          <w:szCs w:val="27"/>
          <w:highlight w:val="green"/>
        </w:rPr>
        <w:t>Thus, in this case there can be no constructive notice of one fact unless there is previous knowledge on the part of the defendant of other facts. It is clear to us that the plaintiff has failed to establish knowledge of the other facts that would give rise to a finding of constructive notice on the part of the defendant that its bridge was maintained in a dangerous condition. Of all the evidence submitted by the plaintiff, the defendant could be charged with knowledge of only the occurrences that happened on the morning in question, including the occurrence involving the plaintiff. There is a complete absence of proof of any knowledge on the part of the defendant of the incidents on other overpasses or of the Guide, published in 1968, upon which the plaintiff places such reliance.</w:t>
      </w:r>
      <w:r>
        <w:rPr>
          <w:rFonts w:ascii="Georgia" w:hAnsi="Georgia" w:cs="Arial"/>
          <w:color w:val="2F2F2F"/>
          <w:spacing w:val="3"/>
          <w:sz w:val="27"/>
          <w:szCs w:val="27"/>
        </w:rPr>
        <w:t xml:space="preserve"> (We will discuss the Guide in more detail later.) The plaintiff expressly argues that the defendant is charged with constructive notice of the Guide and of the incidents involving other overpasses on other dates and that, therefore, constructive notice of those facts establishes constructive notice of the dangerous condition of the defendant’s bridge. </w:t>
      </w:r>
      <w:r w:rsidRPr="00212F34">
        <w:rPr>
          <w:rFonts w:ascii="Georgia" w:hAnsi="Georgia" w:cs="Arial"/>
          <w:color w:val="2F2F2F"/>
          <w:spacing w:val="3"/>
          <w:sz w:val="27"/>
          <w:szCs w:val="27"/>
          <w:highlight w:val="green"/>
        </w:rPr>
        <w:t>The plaintiff does not explain how the defendant was placed on constructive notice of the Guide or the other incidents at other locations. This is a bootstrap argument, and we reject it.</w:t>
      </w:r>
    </w:p>
    <w:p w14:paraId="65B65D8F"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sidRPr="00212F34">
        <w:rPr>
          <w:rFonts w:ascii="Georgia" w:hAnsi="Georgia" w:cs="Arial"/>
          <w:color w:val="2F2F2F"/>
          <w:spacing w:val="3"/>
          <w:sz w:val="27"/>
          <w:szCs w:val="27"/>
          <w:highlight w:val="green"/>
        </w:rPr>
        <w:t>The defendant may properly be charged with notice of the other incidents of vehicles struck by objects thrown from the defendant’s overpass at or about the same time the plaintiff was injured. The issue, however, becomes whether those incidents occurred at a time sufficiently before the plaintiff was injured to permit the defendant to take steps to correct any dangerous condition, or more specifically, whether the defendant had sufficient time to install protective screening after the other occurrences and before the plaintiff’s injury.</w:t>
      </w:r>
    </w:p>
    <w:p w14:paraId="65B65D90"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sidRPr="00392CC8">
        <w:rPr>
          <w:rFonts w:ascii="Georgia" w:hAnsi="Georgia" w:cs="Arial"/>
          <w:i/>
          <w:iCs/>
          <w:spacing w:val="3"/>
          <w:sz w:val="22"/>
          <w:szCs w:val="22"/>
        </w:rPr>
        <w:t>*62</w:t>
      </w:r>
      <w:r>
        <w:rPr>
          <w:rFonts w:ascii="Georgia" w:hAnsi="Georgia" w:cs="Arial"/>
          <w:color w:val="2F2F2F"/>
          <w:spacing w:val="3"/>
          <w:sz w:val="27"/>
          <w:szCs w:val="27"/>
        </w:rPr>
        <w:t>Generally, whether a dangerous condition exists for a sufficient length of time before an injury for the owner of property to be deemed to have constructive notice is a question of fact. </w:t>
      </w:r>
      <w:r>
        <w:rPr>
          <w:rStyle w:val="Emphasis"/>
          <w:rFonts w:ascii="Georgia" w:hAnsi="Georgia" w:cs="Arial"/>
          <w:color w:val="2F2F2F"/>
          <w:spacing w:val="3"/>
          <w:sz w:val="27"/>
          <w:szCs w:val="27"/>
        </w:rPr>
        <w:t>(</w:t>
      </w:r>
      <w:r w:rsidRPr="00212F34">
        <w:rPr>
          <w:rStyle w:val="Emphasis"/>
          <w:rFonts w:ascii="Georgia" w:hAnsi="Georgia" w:cs="Arial"/>
          <w:color w:val="2F2F2F"/>
          <w:spacing w:val="3"/>
          <w:sz w:val="27"/>
          <w:szCs w:val="27"/>
          <w:highlight w:val="cyan"/>
        </w:rPr>
        <w:t>Livings v. City of Chicago </w:t>
      </w:r>
      <w:r w:rsidRPr="00212F34">
        <w:rPr>
          <w:rFonts w:ascii="Georgia" w:hAnsi="Georgia" w:cs="Arial"/>
          <w:color w:val="2F2F2F"/>
          <w:spacing w:val="3"/>
          <w:sz w:val="27"/>
          <w:szCs w:val="27"/>
          <w:highlight w:val="cyan"/>
        </w:rPr>
        <w:t>(1975), </w:t>
      </w:r>
      <w:r w:rsidRPr="00212F34">
        <w:rPr>
          <w:rFonts w:ascii="Georgia" w:hAnsi="Georgia" w:cs="Arial"/>
          <w:spacing w:val="3"/>
          <w:sz w:val="27"/>
          <w:szCs w:val="27"/>
          <w:highlight w:val="cyan"/>
        </w:rPr>
        <w:t>26 Ill. App. 3d 850</w:t>
      </w:r>
      <w:r w:rsidRPr="00212F34">
        <w:rPr>
          <w:rFonts w:ascii="Georgia" w:hAnsi="Georgia" w:cs="Arial"/>
          <w:color w:val="2F2F2F"/>
          <w:spacing w:val="3"/>
          <w:sz w:val="27"/>
          <w:szCs w:val="27"/>
          <w:highlight w:val="cyan"/>
        </w:rPr>
        <w:t>, </w:t>
      </w:r>
      <w:r w:rsidRPr="00212F34">
        <w:rPr>
          <w:rFonts w:ascii="Georgia" w:hAnsi="Georgia" w:cs="Arial"/>
          <w:spacing w:val="3"/>
          <w:sz w:val="27"/>
          <w:szCs w:val="27"/>
          <w:highlight w:val="cyan"/>
        </w:rPr>
        <w:t>326 N.E.2d 170</w:t>
      </w:r>
      <w:r w:rsidRPr="00212F34">
        <w:rPr>
          <w:rFonts w:ascii="Georgia" w:hAnsi="Georgia" w:cs="Arial"/>
          <w:color w:val="2F2F2F"/>
          <w:spacing w:val="3"/>
          <w:sz w:val="27"/>
          <w:szCs w:val="27"/>
          <w:highlight w:val="cyan"/>
        </w:rPr>
        <w:t>.)</w:t>
      </w:r>
      <w:r>
        <w:rPr>
          <w:rFonts w:ascii="Georgia" w:hAnsi="Georgia" w:cs="Arial"/>
          <w:color w:val="2F2F2F"/>
          <w:spacing w:val="3"/>
          <w:sz w:val="27"/>
          <w:szCs w:val="27"/>
        </w:rPr>
        <w:t xml:space="preserve"> However, if the evidence viewed in its aspect most favorable to the plaintiff so overwhelmingly favors the defendant that no contrary finding based on that evidence could ever stand, the issue becomes a question of law. </w:t>
      </w:r>
      <w:r>
        <w:rPr>
          <w:rStyle w:val="Emphasis"/>
          <w:rFonts w:ascii="Georgia" w:hAnsi="Georgia" w:cs="Arial"/>
          <w:color w:val="2F2F2F"/>
          <w:spacing w:val="3"/>
          <w:sz w:val="27"/>
          <w:szCs w:val="27"/>
        </w:rPr>
        <w:t>(</w:t>
      </w:r>
      <w:r w:rsidRPr="00212F34">
        <w:rPr>
          <w:rStyle w:val="Emphasis"/>
          <w:rFonts w:ascii="Georgia" w:hAnsi="Georgia" w:cs="Arial"/>
          <w:color w:val="2F2F2F"/>
          <w:spacing w:val="3"/>
          <w:sz w:val="27"/>
          <w:szCs w:val="27"/>
          <w:highlight w:val="cyan"/>
        </w:rPr>
        <w:t>Cook v. Gould </w:t>
      </w:r>
      <w:r w:rsidRPr="00212F34">
        <w:rPr>
          <w:rFonts w:ascii="Georgia" w:hAnsi="Georgia" w:cs="Arial"/>
          <w:color w:val="2F2F2F"/>
          <w:spacing w:val="3"/>
          <w:sz w:val="27"/>
          <w:szCs w:val="27"/>
          <w:highlight w:val="cyan"/>
        </w:rPr>
        <w:t>(1982), </w:t>
      </w:r>
      <w:r w:rsidRPr="00212F34">
        <w:rPr>
          <w:rFonts w:ascii="Georgia" w:hAnsi="Georgia" w:cs="Arial"/>
          <w:spacing w:val="3"/>
          <w:sz w:val="27"/>
          <w:szCs w:val="27"/>
          <w:highlight w:val="cyan"/>
        </w:rPr>
        <w:t>109 Ill. App. 3d 311</w:t>
      </w:r>
      <w:r w:rsidRPr="00212F34">
        <w:rPr>
          <w:rFonts w:ascii="Georgia" w:hAnsi="Georgia" w:cs="Arial"/>
          <w:color w:val="2F2F2F"/>
          <w:spacing w:val="3"/>
          <w:sz w:val="27"/>
          <w:szCs w:val="27"/>
          <w:highlight w:val="cyan"/>
        </w:rPr>
        <w:t>, </w:t>
      </w:r>
      <w:r w:rsidRPr="00212F34">
        <w:rPr>
          <w:rFonts w:ascii="Georgia" w:hAnsi="Georgia" w:cs="Arial"/>
          <w:spacing w:val="3"/>
          <w:sz w:val="27"/>
          <w:szCs w:val="27"/>
          <w:highlight w:val="cyan"/>
        </w:rPr>
        <w:t>440 N.E.2d 448</w:t>
      </w:r>
      <w:r>
        <w:rPr>
          <w:rFonts w:ascii="Georgia" w:hAnsi="Georgia" w:cs="Arial"/>
          <w:color w:val="2F2F2F"/>
          <w:spacing w:val="3"/>
          <w:sz w:val="27"/>
          <w:szCs w:val="27"/>
        </w:rPr>
        <w:t xml:space="preserve">.) </w:t>
      </w:r>
      <w:r w:rsidRPr="00212F34">
        <w:rPr>
          <w:rFonts w:ascii="Georgia" w:hAnsi="Georgia" w:cs="Arial"/>
          <w:color w:val="2F2F2F"/>
          <w:spacing w:val="3"/>
          <w:sz w:val="27"/>
          <w:szCs w:val="27"/>
          <w:highlight w:val="green"/>
        </w:rPr>
        <w:t>Contrary to the plaintiff’s insistence, no reasonable person could conclude that the other incidents that occurred on the morning in question happened before the plaintiff’s injury in sufficient time to permit the defendant to take remedial steps. It would be ridiculous to hold otherwise. In fact, the record is not clear whether the other incidents occurred before or after the injury to the plaintiff.</w:t>
      </w:r>
      <w:r>
        <w:rPr>
          <w:rFonts w:ascii="Georgia" w:hAnsi="Georgia" w:cs="Arial"/>
          <w:color w:val="2F2F2F"/>
          <w:spacing w:val="3"/>
          <w:sz w:val="27"/>
          <w:szCs w:val="27"/>
        </w:rPr>
        <w:t xml:space="preserve"> The burden of proof to show constructive notice of the existence of the dangerous condition of the defendant’s bridge was on the plaintiff. </w:t>
      </w:r>
      <w:r>
        <w:rPr>
          <w:rStyle w:val="Emphasis"/>
          <w:rFonts w:ascii="Georgia" w:hAnsi="Georgia" w:cs="Arial"/>
          <w:color w:val="2F2F2F"/>
          <w:spacing w:val="3"/>
          <w:sz w:val="27"/>
          <w:szCs w:val="27"/>
        </w:rPr>
        <w:t>(</w:t>
      </w:r>
      <w:r w:rsidRPr="00212F34">
        <w:rPr>
          <w:rStyle w:val="Emphasis"/>
          <w:rFonts w:ascii="Georgia" w:hAnsi="Georgia" w:cs="Arial"/>
          <w:color w:val="2F2F2F"/>
          <w:spacing w:val="3"/>
          <w:sz w:val="27"/>
          <w:szCs w:val="27"/>
          <w:highlight w:val="cyan"/>
        </w:rPr>
        <w:t>Miller v. Chicago Transit Authority </w:t>
      </w:r>
      <w:r w:rsidRPr="00212F34">
        <w:rPr>
          <w:rFonts w:ascii="Georgia" w:hAnsi="Georgia" w:cs="Arial"/>
          <w:color w:val="2F2F2F"/>
          <w:spacing w:val="3"/>
          <w:sz w:val="27"/>
          <w:szCs w:val="27"/>
          <w:highlight w:val="cyan"/>
        </w:rPr>
        <w:t>(1966), </w:t>
      </w:r>
      <w:r w:rsidRPr="00212F34">
        <w:rPr>
          <w:rFonts w:ascii="Georgia" w:hAnsi="Georgia" w:cs="Arial"/>
          <w:spacing w:val="3"/>
          <w:sz w:val="27"/>
          <w:szCs w:val="27"/>
          <w:highlight w:val="cyan"/>
        </w:rPr>
        <w:t>78 Ill. App. 2d 375</w:t>
      </w:r>
      <w:r w:rsidRPr="00212F34">
        <w:rPr>
          <w:rFonts w:ascii="Georgia" w:hAnsi="Georgia" w:cs="Arial"/>
          <w:color w:val="2F2F2F"/>
          <w:spacing w:val="3"/>
          <w:sz w:val="27"/>
          <w:szCs w:val="27"/>
          <w:highlight w:val="cyan"/>
        </w:rPr>
        <w:t>, </w:t>
      </w:r>
      <w:r w:rsidRPr="00212F34">
        <w:rPr>
          <w:rFonts w:ascii="Georgia" w:hAnsi="Georgia" w:cs="Arial"/>
          <w:spacing w:val="3"/>
          <w:sz w:val="27"/>
          <w:szCs w:val="27"/>
          <w:highlight w:val="cyan"/>
        </w:rPr>
        <w:t>223 N.E.2d 323</w:t>
      </w:r>
      <w:r>
        <w:rPr>
          <w:rFonts w:ascii="Georgia" w:hAnsi="Georgia" w:cs="Arial"/>
          <w:color w:val="2F2F2F"/>
          <w:spacing w:val="3"/>
          <w:sz w:val="27"/>
          <w:szCs w:val="27"/>
        </w:rPr>
        <w:t xml:space="preserve">.) </w:t>
      </w:r>
      <w:r w:rsidRPr="00212F34">
        <w:rPr>
          <w:rFonts w:ascii="Georgia" w:hAnsi="Georgia" w:cs="Arial"/>
          <w:color w:val="2F2F2F"/>
          <w:spacing w:val="3"/>
          <w:sz w:val="27"/>
          <w:szCs w:val="27"/>
          <w:highlight w:val="green"/>
        </w:rPr>
        <w:t>We conclude, as a matter of law, that the plaintiff has failed to maintain that burden of proof.</w:t>
      </w:r>
      <w:r>
        <w:rPr>
          <w:rFonts w:ascii="Georgia" w:hAnsi="Georgia" w:cs="Arial"/>
          <w:color w:val="2F2F2F"/>
          <w:spacing w:val="3"/>
          <w:sz w:val="27"/>
          <w:szCs w:val="27"/>
        </w:rPr>
        <w:t xml:space="preserve"> </w:t>
      </w:r>
      <w:r w:rsidRPr="00212F34">
        <w:rPr>
          <w:rFonts w:ascii="Georgia" w:hAnsi="Georgia" w:cs="Arial"/>
          <w:color w:val="2F2F2F"/>
          <w:spacing w:val="3"/>
          <w:sz w:val="27"/>
          <w:szCs w:val="27"/>
          <w:highlight w:val="red"/>
        </w:rPr>
        <w:t>For that additional reason, the judge’s order granting summary judgment should be affirmed.</w:t>
      </w:r>
    </w:p>
    <w:p w14:paraId="65B65D91"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principal case relied upon by the plaintiff is </w:t>
      </w:r>
      <w:r w:rsidRPr="009D6565">
        <w:rPr>
          <w:rStyle w:val="Emphasis"/>
          <w:rFonts w:ascii="Georgia" w:hAnsi="Georgia" w:cs="Arial"/>
          <w:color w:val="2F2F2F"/>
          <w:spacing w:val="3"/>
          <w:sz w:val="27"/>
          <w:szCs w:val="27"/>
          <w:highlight w:val="cyan"/>
        </w:rPr>
        <w:t>Beffa v. Terminal R.R. Association </w:t>
      </w:r>
      <w:r w:rsidRPr="009D6565">
        <w:rPr>
          <w:rFonts w:ascii="Georgia" w:hAnsi="Georgia" w:cs="Arial"/>
          <w:color w:val="2F2F2F"/>
          <w:spacing w:val="3"/>
          <w:sz w:val="27"/>
          <w:szCs w:val="27"/>
          <w:highlight w:val="cyan"/>
        </w:rPr>
        <w:t>(1991), </w:t>
      </w:r>
      <w:r w:rsidRPr="009D6565">
        <w:rPr>
          <w:rFonts w:ascii="Georgia" w:hAnsi="Georgia" w:cs="Arial"/>
          <w:spacing w:val="3"/>
          <w:sz w:val="27"/>
          <w:szCs w:val="27"/>
          <w:highlight w:val="cyan"/>
        </w:rPr>
        <w:t>208 Ill. App. 3d 7</w:t>
      </w:r>
      <w:r w:rsidRPr="009D6565">
        <w:rPr>
          <w:rFonts w:ascii="Georgia" w:hAnsi="Georgia" w:cs="Arial"/>
          <w:color w:val="2F2F2F"/>
          <w:spacing w:val="3"/>
          <w:sz w:val="27"/>
          <w:szCs w:val="27"/>
          <w:highlight w:val="cyan"/>
        </w:rPr>
        <w:t>, </w:t>
      </w:r>
      <w:r w:rsidRPr="009D6565">
        <w:rPr>
          <w:rFonts w:ascii="Georgia" w:hAnsi="Georgia" w:cs="Arial"/>
          <w:spacing w:val="3"/>
          <w:sz w:val="27"/>
          <w:szCs w:val="27"/>
          <w:highlight w:val="cyan"/>
        </w:rPr>
        <w:t>566 N.E.2d 846</w:t>
      </w:r>
      <w:r w:rsidRPr="009D6565">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facts of that case, which were brought out at a trial, are in sharp contrast to the facts of this case. The defendant’s railroad bridge, which was formed by the railroad tracks and a </w:t>
      </w:r>
      <w:r>
        <w:rPr>
          <w:rStyle w:val="Emphasis"/>
          <w:rFonts w:ascii="Georgia" w:hAnsi="Georgia" w:cs="Arial"/>
          <w:color w:val="2F2F2F"/>
          <w:spacing w:val="3"/>
          <w:sz w:val="27"/>
          <w:szCs w:val="27"/>
        </w:rPr>
        <w:t>sidewalk, </w:t>
      </w:r>
      <w:r>
        <w:rPr>
          <w:rFonts w:ascii="Georgia" w:hAnsi="Georgia" w:cs="Arial"/>
          <w:color w:val="2F2F2F"/>
          <w:spacing w:val="3"/>
          <w:sz w:val="27"/>
          <w:szCs w:val="27"/>
        </w:rPr>
        <w:t>ran at ground level. The street had been lowered and made into an underpass. The bridge was convenient for people living nearby to use as a shortcut. The use was so heavy that the railroad’s chief engineer said that there was little the railroad could do to prevent it. Thirty years before the accident the railroad had been warned that the bridge was decaying and to make the bridge solid. Twenty-one years before the accident a woman informed the railroad that concrete had come off the bridge and damaged her car as she was passing underneath. Six days before the accident the railroad’s track supervisor inspected the bridge and noted that the ties had rotted and the tie-plates had come loose. The railroad knew the bridge was in a high-crime area. The track supervisor said that when he was in the area he was “extra careful.” He also said there were vandals in the area all the time and that he had known that ever since he began working for the railroad. He also testified that </w:t>
      </w:r>
      <w:r>
        <w:rPr>
          <w:rStyle w:val="Emphasis"/>
          <w:rFonts w:ascii="Georgia" w:hAnsi="Georgia" w:cs="Arial"/>
          <w:color w:val="2F2F2F"/>
          <w:spacing w:val="3"/>
          <w:sz w:val="27"/>
          <w:szCs w:val="27"/>
        </w:rPr>
        <w:t>he had heard of vandals getting on the bridge and throwing things on people below.</w:t>
      </w:r>
    </w:p>
    <w:p w14:paraId="65B65D92"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sidRPr="00392CC8">
        <w:rPr>
          <w:rFonts w:ascii="Georgia" w:hAnsi="Georgia" w:cs="Arial"/>
          <w:i/>
          <w:iCs/>
          <w:spacing w:val="3"/>
          <w:sz w:val="22"/>
          <w:szCs w:val="22"/>
        </w:rPr>
        <w:t>*63</w:t>
      </w:r>
      <w:r>
        <w:rPr>
          <w:rFonts w:ascii="Georgia" w:hAnsi="Georgia" w:cs="Arial"/>
          <w:color w:val="2F2F2F"/>
          <w:spacing w:val="3"/>
          <w:sz w:val="27"/>
          <w:szCs w:val="27"/>
        </w:rPr>
        <w:t>A police officer testified that he “averaged one to two serious injuries” each summertime resulting from things falling or being dropped from the bridge. A witness testified that she saw two or three children on the railroad overpass at the same time that the plaintiff, a police officer, was in a squad car in the area of the overpass. The children moved to the edge of the overpass, and as the squad car came under the overpass, something fell or was dropped from where the children were standing, and they ran. A 20-pound, railroad tie-plate crashed through the squad car window and shattered the plaintiff’s lower face.</w:t>
      </w:r>
    </w:p>
    <w:p w14:paraId="65B65D93"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appellate court affirmed the judgment on two grounds: the proof established that, if the tie-plate fell or was unintentionally knocked off the bridge, the negligence of the defendant in maintaining the bridge created the condition on the defendant’s premises that caused the injury; the court also held that the verdict could be sustained on a finding that the object that injured the plaintiff was thrown from the bridge. In doing so, the court pointed out that the defendant knew the bridge was in a high-crime area, knew that people used the bridge as a shortcut and knew that objects had fallen or been dropped from this particular overpass. The court also pointed out that the defendant should have realized that </w:t>
      </w:r>
      <w:r>
        <w:rPr>
          <w:rStyle w:val="Emphasis"/>
          <w:rFonts w:ascii="Georgia" w:hAnsi="Georgia" w:cs="Arial"/>
          <w:color w:val="2F2F2F"/>
          <w:spacing w:val="3"/>
          <w:sz w:val="27"/>
          <w:szCs w:val="27"/>
        </w:rPr>
        <w:t>pedestrians </w:t>
      </w:r>
      <w:r>
        <w:rPr>
          <w:rFonts w:ascii="Georgia" w:hAnsi="Georgia" w:cs="Arial"/>
          <w:color w:val="2F2F2F"/>
          <w:spacing w:val="3"/>
          <w:sz w:val="27"/>
          <w:szCs w:val="27"/>
        </w:rPr>
        <w:t>dropped objects from the overpass and that the bridge, as it disintegrated, might furnish the ammunition itself to those who were inclined to drop objects from the overpass. Factually, the </w:t>
      </w:r>
      <w:r>
        <w:rPr>
          <w:rStyle w:val="Emphasis"/>
          <w:rFonts w:ascii="Georgia" w:hAnsi="Georgia" w:cs="Arial"/>
          <w:color w:val="2F2F2F"/>
          <w:spacing w:val="3"/>
          <w:sz w:val="27"/>
          <w:szCs w:val="27"/>
        </w:rPr>
        <w:t>Beffa </w:t>
      </w:r>
      <w:r>
        <w:rPr>
          <w:rFonts w:ascii="Georgia" w:hAnsi="Georgia" w:cs="Arial"/>
          <w:color w:val="2F2F2F"/>
          <w:spacing w:val="3"/>
          <w:sz w:val="27"/>
          <w:szCs w:val="27"/>
        </w:rPr>
        <w:t>case is wide of the mark in this case.</w:t>
      </w:r>
    </w:p>
    <w:p w14:paraId="65B65D94"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Before leaving </w:t>
      </w:r>
      <w:r>
        <w:rPr>
          <w:rStyle w:val="Emphasis"/>
          <w:rFonts w:ascii="Georgia" w:hAnsi="Georgia" w:cs="Arial"/>
          <w:color w:val="2F2F2F"/>
          <w:spacing w:val="3"/>
          <w:sz w:val="27"/>
          <w:szCs w:val="27"/>
        </w:rPr>
        <w:t>Beffa, </w:t>
      </w:r>
      <w:r>
        <w:rPr>
          <w:rFonts w:ascii="Georgia" w:hAnsi="Georgia" w:cs="Arial"/>
          <w:color w:val="2F2F2F"/>
          <w:spacing w:val="3"/>
          <w:sz w:val="27"/>
          <w:szCs w:val="27"/>
        </w:rPr>
        <w:t>we express recognition, and the plaintiff emphasizes, that the same Guide used by the plaintiff here was introduced into evidence in </w:t>
      </w:r>
      <w:r>
        <w:rPr>
          <w:rStyle w:val="Emphasis"/>
          <w:rFonts w:ascii="Georgia" w:hAnsi="Georgia" w:cs="Arial"/>
          <w:color w:val="2F2F2F"/>
          <w:spacing w:val="3"/>
          <w:sz w:val="27"/>
          <w:szCs w:val="27"/>
        </w:rPr>
        <w:t>Beffa </w:t>
      </w:r>
      <w:r>
        <w:rPr>
          <w:rFonts w:ascii="Georgia" w:hAnsi="Georgia" w:cs="Arial"/>
          <w:color w:val="2F2F2F"/>
          <w:spacing w:val="3"/>
          <w:sz w:val="27"/>
          <w:szCs w:val="27"/>
        </w:rPr>
        <w:t xml:space="preserve">and was discussed by the appellate court. The plaintiff here describes the Guide as an “official document of record” and as an “authoritative text.” He asked the trial court, as he asks us apparently, to take judicial notice of the Guide. (He also asked the trial court to take judicial notice of the police reports.) </w:t>
      </w:r>
      <w:r w:rsidRPr="009D6565">
        <w:rPr>
          <w:rFonts w:ascii="Georgia" w:hAnsi="Georgia" w:cs="Arial"/>
          <w:color w:val="2F2F2F"/>
          <w:spacing w:val="3"/>
          <w:sz w:val="27"/>
          <w:szCs w:val="27"/>
          <w:highlight w:val="green"/>
        </w:rPr>
        <w:t>We are not prepared to take judicial notice of or to accept the Guide as an “official document of record” nor do we believe that the </w:t>
      </w:r>
      <w:r w:rsidRPr="009D6565">
        <w:rPr>
          <w:rStyle w:val="Emphasis"/>
          <w:rFonts w:ascii="Georgia" w:hAnsi="Georgia" w:cs="Arial"/>
          <w:color w:val="2F2F2F"/>
          <w:spacing w:val="3"/>
          <w:sz w:val="27"/>
          <w:szCs w:val="27"/>
          <w:highlight w:val="green"/>
        </w:rPr>
        <w:t>Beffa </w:t>
      </w:r>
      <w:r w:rsidRPr="009D6565">
        <w:rPr>
          <w:rFonts w:ascii="Georgia" w:hAnsi="Georgia" w:cs="Arial"/>
          <w:color w:val="2F2F2F"/>
          <w:spacing w:val="3"/>
          <w:sz w:val="27"/>
          <w:szCs w:val="27"/>
          <w:highlight w:val="green"/>
        </w:rPr>
        <w:t>case has elevated the Guide to that status.</w:t>
      </w:r>
      <w:r>
        <w:rPr>
          <w:rFonts w:ascii="Georgia" w:hAnsi="Georgia" w:cs="Arial"/>
          <w:color w:val="2F2F2F"/>
          <w:spacing w:val="3"/>
          <w:sz w:val="27"/>
          <w:szCs w:val="27"/>
        </w:rPr>
        <w:t xml:space="preserve"> The opinion simply refers to the fact that the Guide was put into evidence and the railroad’s chief engineer was cross-examined from it. The court referred to the Guide as support for its statement that “[t]he problem of objects being thrown off bridges is widespread and recurrent.” (</w:t>
      </w:r>
      <w:r w:rsidRPr="009D6565">
        <w:rPr>
          <w:rFonts w:ascii="Georgia" w:hAnsi="Georgia" w:cs="Arial"/>
          <w:spacing w:val="3"/>
          <w:sz w:val="27"/>
          <w:szCs w:val="27"/>
          <w:highlight w:val="cyan"/>
        </w:rPr>
        <w:t>208 Ill. App. 3d at 10</w:t>
      </w:r>
      <w:r w:rsidRPr="009D6565">
        <w:rPr>
          <w:rFonts w:ascii="Georgia" w:hAnsi="Georgia" w:cs="Arial"/>
          <w:color w:val="2F2F2F"/>
          <w:spacing w:val="3"/>
          <w:sz w:val="27"/>
          <w:szCs w:val="27"/>
          <w:highlight w:val="cyan"/>
        </w:rPr>
        <w:t>.</w:t>
      </w:r>
      <w:r>
        <w:rPr>
          <w:rFonts w:ascii="Georgia" w:hAnsi="Georgia" w:cs="Arial"/>
          <w:color w:val="2F2F2F"/>
          <w:spacing w:val="3"/>
          <w:sz w:val="27"/>
          <w:szCs w:val="27"/>
        </w:rPr>
        <w:t>) Significantly, the court added, “According to the guide, screens should be considered on all overpasses in large urban areas </w:t>
      </w:r>
      <w:r>
        <w:rPr>
          <w:rStyle w:val="Emphasis"/>
          <w:rFonts w:ascii="Georgia" w:hAnsi="Georgia" w:cs="Arial"/>
          <w:color w:val="2F2F2F"/>
          <w:spacing w:val="3"/>
          <w:sz w:val="27"/>
          <w:szCs w:val="27"/>
        </w:rPr>
        <w:t>used exclusively by pedestrians </w:t>
      </w:r>
      <w:r>
        <w:rPr>
          <w:rFonts w:ascii="Georgia" w:hAnsi="Georgia" w:cs="Arial"/>
          <w:color w:val="2F2F2F"/>
          <w:spacing w:val="3"/>
          <w:sz w:val="27"/>
          <w:szCs w:val="27"/>
        </w:rPr>
        <w:t>and not easily kept under surveillance by police.” (Emphasis added.) </w:t>
      </w:r>
      <w:r w:rsidRPr="009D6565">
        <w:rPr>
          <w:rFonts w:ascii="Georgia" w:hAnsi="Georgia" w:cs="Arial"/>
          <w:spacing w:val="3"/>
          <w:sz w:val="27"/>
          <w:szCs w:val="27"/>
          <w:highlight w:val="cyan"/>
        </w:rPr>
        <w:t>208 Ill. App. 3d at 11</w:t>
      </w:r>
      <w:r w:rsidRPr="009D6565">
        <w:rPr>
          <w:rFonts w:ascii="Georgia" w:hAnsi="Georgia" w:cs="Arial"/>
          <w:color w:val="2F2F2F"/>
          <w:spacing w:val="3"/>
          <w:sz w:val="27"/>
          <w:szCs w:val="27"/>
          <w:highlight w:val="cyan"/>
        </w:rPr>
        <w:t>.</w:t>
      </w:r>
    </w:p>
    <w:p w14:paraId="65B65D95" w14:textId="77777777" w:rsidR="00B51C17" w:rsidRPr="009D6565" w:rsidRDefault="00B51C17" w:rsidP="00B51C17">
      <w:pPr>
        <w:pStyle w:val="NormalWeb"/>
        <w:shd w:val="clear" w:color="auto" w:fill="FFFFFF"/>
        <w:spacing w:after="225" w:afterAutospacing="0"/>
        <w:rPr>
          <w:rFonts w:ascii="Georgia" w:hAnsi="Georgia" w:cs="Arial"/>
          <w:color w:val="2F2F2F"/>
          <w:spacing w:val="3"/>
          <w:sz w:val="27"/>
          <w:szCs w:val="27"/>
          <w:highlight w:val="yellow"/>
        </w:rPr>
      </w:pPr>
      <w:r w:rsidRPr="00392CC8">
        <w:rPr>
          <w:rFonts w:ascii="Georgia" w:hAnsi="Georgia" w:cs="Arial"/>
          <w:i/>
          <w:iCs/>
          <w:spacing w:val="3"/>
          <w:sz w:val="22"/>
          <w:szCs w:val="22"/>
        </w:rPr>
        <w:t>*64</w:t>
      </w:r>
      <w:r>
        <w:rPr>
          <w:rFonts w:ascii="Georgia" w:hAnsi="Georgia" w:cs="Arial"/>
          <w:color w:val="2F2F2F"/>
          <w:spacing w:val="3"/>
          <w:sz w:val="27"/>
          <w:szCs w:val="27"/>
        </w:rPr>
        <w:t xml:space="preserve">Turning to the Guide itself, </w:t>
      </w:r>
      <w:r w:rsidRPr="009D6565">
        <w:rPr>
          <w:rFonts w:ascii="Georgia" w:hAnsi="Georgia" w:cs="Arial"/>
          <w:color w:val="2F2F2F"/>
          <w:spacing w:val="3"/>
          <w:sz w:val="27"/>
          <w:szCs w:val="27"/>
          <w:highlight w:val="green"/>
        </w:rPr>
        <w:t>we believe it may be fairly argued that the Guide supports the defendant’s position as much as the plaintiff’s.</w:t>
      </w:r>
      <w:r>
        <w:rPr>
          <w:rFonts w:ascii="Georgia" w:hAnsi="Georgia" w:cs="Arial"/>
          <w:color w:val="2F2F2F"/>
          <w:spacing w:val="3"/>
          <w:sz w:val="27"/>
          <w:szCs w:val="27"/>
        </w:rPr>
        <w:t xml:space="preserve"> </w:t>
      </w:r>
      <w:r w:rsidRPr="009D6565">
        <w:rPr>
          <w:rFonts w:ascii="Georgia" w:hAnsi="Georgia" w:cs="Arial"/>
          <w:color w:val="2F2F2F"/>
          <w:spacing w:val="3"/>
          <w:sz w:val="27"/>
          <w:szCs w:val="27"/>
          <w:highlight w:val="yellow"/>
        </w:rPr>
        <w:t>The Guide, which describes itself as an “Informational Guide,” contains an introduction that includes the following:</w:t>
      </w:r>
    </w:p>
    <w:p w14:paraId="65B65D96" w14:textId="77777777" w:rsidR="00B51C17" w:rsidRDefault="00B51C17" w:rsidP="00B51C17">
      <w:pPr>
        <w:shd w:val="clear" w:color="auto" w:fill="FFFFFF"/>
        <w:rPr>
          <w:rFonts w:ascii="Georgia" w:hAnsi="Georgia" w:cs="Arial"/>
          <w:color w:val="004FB3"/>
          <w:spacing w:val="3"/>
          <w:sz w:val="27"/>
          <w:szCs w:val="27"/>
        </w:rPr>
      </w:pPr>
      <w:r w:rsidRPr="009D6565">
        <w:rPr>
          <w:rFonts w:ascii="Georgia" w:hAnsi="Georgia" w:cs="Arial"/>
          <w:color w:val="004FB3"/>
          <w:spacing w:val="3"/>
          <w:sz w:val="27"/>
          <w:szCs w:val="27"/>
          <w:highlight w:val="yellow"/>
        </w:rPr>
        <w:t>“With the advent of extensive freeway development in the United States the problem of objects being thrown or dropped from </w:t>
      </w:r>
      <w:r w:rsidRPr="009D6565">
        <w:rPr>
          <w:rStyle w:val="Emphasis"/>
          <w:rFonts w:ascii="Georgia" w:hAnsi="Georgia" w:cs="Arial"/>
          <w:color w:val="004FB3"/>
          <w:spacing w:val="3"/>
          <w:sz w:val="27"/>
          <w:szCs w:val="27"/>
          <w:highlight w:val="yellow"/>
        </w:rPr>
        <w:t>overpass walks </w:t>
      </w:r>
      <w:r w:rsidRPr="009D6565">
        <w:rPr>
          <w:rFonts w:ascii="Georgia" w:hAnsi="Georgia" w:cs="Arial"/>
          <w:color w:val="004FB3"/>
          <w:spacing w:val="3"/>
          <w:sz w:val="27"/>
          <w:szCs w:val="27"/>
          <w:highlight w:val="yellow"/>
        </w:rPr>
        <w:t xml:space="preserve">onto vehicles traveling below has become a serious one in some areas.” </w:t>
      </w:r>
      <w:r w:rsidRPr="009D6565">
        <w:rPr>
          <w:rFonts w:ascii="Georgia" w:hAnsi="Georgia" w:cs="Arial"/>
          <w:color w:val="004FB3"/>
          <w:spacing w:val="3"/>
          <w:sz w:val="27"/>
          <w:szCs w:val="27"/>
        </w:rPr>
        <w:t>(Emphasis added.)</w:t>
      </w:r>
    </w:p>
    <w:p w14:paraId="65B65D97"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sidRPr="009D6565">
        <w:rPr>
          <w:rFonts w:ascii="Georgia" w:hAnsi="Georgia" w:cs="Arial"/>
          <w:color w:val="2F2F2F"/>
          <w:spacing w:val="3"/>
          <w:sz w:val="27"/>
          <w:szCs w:val="27"/>
          <w:highlight w:val="yellow"/>
        </w:rPr>
        <w:t>In its description of the “Type of Barriers,” the Guide refers to “Pedestrian Overpasses” and “Vehicular and Pedestrian Overpasses” and includes pictures of only pedestrian or pedestrian-vehicular overpasses. The defendant’s bridge is exclusively a railroad bridge. It consists only of five sets of railroad tracks. There is no pedestrian walkway. The only vehicles that travel over the bridge are railroad cars or engines.</w:t>
      </w:r>
    </w:p>
    <w:p w14:paraId="65B65D98" w14:textId="77777777" w:rsidR="00B51C17" w:rsidRPr="009D6565" w:rsidRDefault="00B51C17" w:rsidP="00B51C17">
      <w:pPr>
        <w:pStyle w:val="NormalWeb"/>
        <w:shd w:val="clear" w:color="auto" w:fill="FFFFFF"/>
        <w:spacing w:after="225" w:afterAutospacing="0"/>
        <w:rPr>
          <w:rFonts w:ascii="Georgia" w:hAnsi="Georgia" w:cs="Arial"/>
          <w:color w:val="2F2F2F"/>
          <w:spacing w:val="3"/>
          <w:sz w:val="27"/>
          <w:szCs w:val="27"/>
          <w:highlight w:val="green"/>
        </w:rPr>
      </w:pPr>
      <w:r w:rsidRPr="009D6565">
        <w:rPr>
          <w:rFonts w:ascii="Georgia" w:hAnsi="Georgia" w:cs="Arial"/>
          <w:color w:val="2F2F2F"/>
          <w:spacing w:val="3"/>
          <w:sz w:val="27"/>
          <w:szCs w:val="27"/>
          <w:highlight w:val="green"/>
        </w:rPr>
        <w:t>The plaintiff argues that the absence of screening on this overpass and the presence of screening on other overpasses acts as a “magnet” to vandals to use the unscreened overpass to throw things onto the expressway. The Guide seems to refute that argument:</w:t>
      </w:r>
    </w:p>
    <w:p w14:paraId="65B65D99" w14:textId="77777777" w:rsidR="00B51C17" w:rsidRPr="009D6565" w:rsidRDefault="00B51C17" w:rsidP="00B51C17">
      <w:pPr>
        <w:shd w:val="clear" w:color="auto" w:fill="FFFFFF"/>
        <w:rPr>
          <w:rFonts w:ascii="Georgia" w:hAnsi="Georgia" w:cs="Arial"/>
          <w:color w:val="004FB3"/>
          <w:spacing w:val="3"/>
          <w:sz w:val="27"/>
          <w:szCs w:val="27"/>
          <w:highlight w:val="green"/>
        </w:rPr>
      </w:pPr>
      <w:r w:rsidRPr="009D6565">
        <w:rPr>
          <w:rFonts w:ascii="Georgia" w:hAnsi="Georgia" w:cs="Arial"/>
          <w:color w:val="004FB3"/>
          <w:spacing w:val="3"/>
          <w:sz w:val="27"/>
          <w:szCs w:val="27"/>
          <w:highlight w:val="green"/>
        </w:rPr>
        <w:t>“There is no practical device or method yet devised that can be universally applied to prevent a determined individual from dropping an object from an overpass.</w:t>
      </w:r>
    </w:p>
    <w:p w14:paraId="65B65D9A" w14:textId="77777777" w:rsidR="00B51C17" w:rsidRPr="009D6565" w:rsidRDefault="00B51C17" w:rsidP="00B51C17">
      <w:pPr>
        <w:shd w:val="clear" w:color="auto" w:fill="FFFFFF"/>
        <w:rPr>
          <w:rFonts w:ascii="Georgia" w:hAnsi="Georgia" w:cs="Arial"/>
          <w:color w:val="004FB3"/>
          <w:spacing w:val="3"/>
          <w:sz w:val="27"/>
          <w:szCs w:val="27"/>
          <w:highlight w:val="green"/>
        </w:rPr>
      </w:pPr>
      <w:r w:rsidRPr="009D6565">
        <w:rPr>
          <w:rFonts w:ascii="Georgia" w:hAnsi="Georgia" w:cs="Arial"/>
          <w:color w:val="004FB3"/>
          <w:spacing w:val="3"/>
          <w:sz w:val="27"/>
          <w:szCs w:val="27"/>
          <w:highlight w:val="green"/>
        </w:rPr>
        <w:t>* * *</w:t>
      </w:r>
    </w:p>
    <w:p w14:paraId="65B65D9B" w14:textId="77777777" w:rsidR="00B51C17" w:rsidRDefault="00B51C17" w:rsidP="00B51C17">
      <w:pPr>
        <w:shd w:val="clear" w:color="auto" w:fill="FFFFFF"/>
        <w:rPr>
          <w:rFonts w:ascii="Georgia" w:hAnsi="Georgia" w:cs="Arial"/>
          <w:color w:val="004FB3"/>
          <w:spacing w:val="3"/>
          <w:sz w:val="27"/>
          <w:szCs w:val="27"/>
        </w:rPr>
      </w:pPr>
      <w:r w:rsidRPr="009D6565">
        <w:rPr>
          <w:rFonts w:ascii="Georgia" w:hAnsi="Georgia" w:cs="Arial"/>
          <w:color w:val="004FB3"/>
          <w:spacing w:val="3"/>
          <w:sz w:val="27"/>
          <w:szCs w:val="27"/>
          <w:highlight w:val="green"/>
        </w:rPr>
        <w:t>It is also a known fact that any type of physical preventive measure [such as screening] acts as a motivating challenge to some individuals.”</w:t>
      </w:r>
    </w:p>
    <w:p w14:paraId="65B65D9C"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plaintiff makes much of the fact that the defendant did not object to the introduction of the Guide. The failure to object, he argues, amounts to an admission by the defendant that the Guide is “authoritative.” We agree with the defendant’s position that its failure to object to the admissibility of the Guide does not bar the defendant from arguing that the Guide is entitled to no weight in this case or, at least, does not support the plaintiff’s position.</w:t>
      </w:r>
    </w:p>
    <w:p w14:paraId="65B65D9D"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sidRPr="009D6565">
        <w:rPr>
          <w:rFonts w:ascii="Georgia" w:hAnsi="Georgia" w:cs="Arial"/>
          <w:color w:val="2F2F2F"/>
          <w:spacing w:val="3"/>
          <w:sz w:val="27"/>
          <w:szCs w:val="27"/>
          <w:highlight w:val="green"/>
        </w:rPr>
        <w:t>For these reasons, we conclude that no material fact remains unresolved;</w:t>
      </w:r>
      <w:r>
        <w:rPr>
          <w:rFonts w:ascii="Georgia" w:hAnsi="Georgia" w:cs="Arial"/>
          <w:color w:val="2F2F2F"/>
          <w:spacing w:val="3"/>
          <w:sz w:val="27"/>
          <w:szCs w:val="27"/>
        </w:rPr>
        <w:t xml:space="preserve"> </w:t>
      </w:r>
      <w:r w:rsidRPr="009D6565">
        <w:rPr>
          <w:rFonts w:ascii="Georgia" w:hAnsi="Georgia" w:cs="Arial"/>
          <w:color w:val="2F2F2F"/>
          <w:spacing w:val="3"/>
          <w:sz w:val="27"/>
          <w:szCs w:val="27"/>
        </w:rPr>
        <w:t xml:space="preserve">that </w:t>
      </w:r>
      <w:r w:rsidRPr="009D6565">
        <w:rPr>
          <w:rFonts w:ascii="Georgia" w:hAnsi="Georgia" w:cs="Arial"/>
          <w:color w:val="2F2F2F"/>
          <w:spacing w:val="3"/>
          <w:sz w:val="27"/>
          <w:szCs w:val="27"/>
          <w:highlight w:val="green"/>
        </w:rPr>
        <w:t>the plaintiff would be unable, as a matter of law, to show that the plaintiff’s injuries were reasonably foreseeable by the defendant; and,</w:t>
      </w:r>
      <w:r>
        <w:rPr>
          <w:rFonts w:ascii="Georgia" w:hAnsi="Georgia" w:cs="Arial"/>
          <w:color w:val="2F2F2F"/>
          <w:spacing w:val="3"/>
          <w:sz w:val="27"/>
          <w:szCs w:val="27"/>
        </w:rPr>
        <w:t xml:space="preserve"> </w:t>
      </w:r>
      <w:r w:rsidRPr="009D6565">
        <w:rPr>
          <w:rFonts w:ascii="Georgia" w:hAnsi="Georgia" w:cs="Arial"/>
          <w:color w:val="2F2F2F"/>
          <w:spacing w:val="3"/>
          <w:sz w:val="27"/>
          <w:szCs w:val="27"/>
          <w:highlight w:val="green"/>
        </w:rPr>
        <w:t>consequently,</w:t>
      </w:r>
      <w:r>
        <w:rPr>
          <w:rFonts w:ascii="Georgia" w:hAnsi="Georgia" w:cs="Arial"/>
          <w:color w:val="2F2F2F"/>
          <w:spacing w:val="3"/>
          <w:sz w:val="27"/>
          <w:szCs w:val="27"/>
        </w:rPr>
        <w:t xml:space="preserve"> that </w:t>
      </w:r>
      <w:r w:rsidRPr="009D6565">
        <w:rPr>
          <w:rFonts w:ascii="Georgia" w:hAnsi="Georgia" w:cs="Arial"/>
          <w:color w:val="2F2F2F"/>
          <w:spacing w:val="3"/>
          <w:sz w:val="27"/>
          <w:szCs w:val="27"/>
          <w:highlight w:val="green"/>
        </w:rPr>
        <w:t>summary judgment was properly entered.</w:t>
      </w:r>
    </w:p>
    <w:p w14:paraId="65B65D9E" w14:textId="77777777" w:rsidR="00B51C17" w:rsidRPr="009D6565" w:rsidRDefault="00B51C17" w:rsidP="00B51C17">
      <w:pPr>
        <w:pStyle w:val="NormalWeb"/>
        <w:shd w:val="clear" w:color="auto" w:fill="FFFFFF"/>
        <w:spacing w:after="225" w:afterAutospacing="0"/>
        <w:rPr>
          <w:rFonts w:ascii="Georgia" w:hAnsi="Georgia" w:cs="Arial"/>
          <w:color w:val="2F2F2F"/>
          <w:spacing w:val="3"/>
          <w:sz w:val="27"/>
          <w:szCs w:val="27"/>
          <w:highlight w:val="red"/>
        </w:rPr>
      </w:pPr>
      <w:r w:rsidRPr="009D6565">
        <w:rPr>
          <w:rFonts w:ascii="Georgia" w:hAnsi="Georgia" w:cs="Arial"/>
          <w:color w:val="2F2F2F"/>
          <w:spacing w:val="3"/>
          <w:sz w:val="27"/>
          <w:szCs w:val="27"/>
          <w:highlight w:val="red"/>
        </w:rPr>
        <w:t>The judgment of the circuit court is affirmed.</w:t>
      </w:r>
    </w:p>
    <w:p w14:paraId="65B65D9F"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sidRPr="009D6565">
        <w:rPr>
          <w:rFonts w:ascii="Georgia" w:hAnsi="Georgia" w:cs="Arial"/>
          <w:color w:val="2F2F2F"/>
          <w:spacing w:val="3"/>
          <w:sz w:val="27"/>
          <w:szCs w:val="27"/>
          <w:highlight w:val="red"/>
        </w:rPr>
        <w:t>Judgment affirmed.</w:t>
      </w:r>
    </w:p>
    <w:p w14:paraId="65B65DA0" w14:textId="77777777" w:rsidR="00B51C17" w:rsidRDefault="00B51C17" w:rsidP="00B51C1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McNAMARA and LaPORTA, JJ., concur.</w:t>
      </w:r>
    </w:p>
    <w:p w14:paraId="65B65DA1" w14:textId="77777777" w:rsidR="00810DE0" w:rsidRDefault="00810DE0" w:rsidP="00810DE0">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65B65DA2" w14:textId="77777777" w:rsidR="001545FB" w:rsidRPr="009456D4" w:rsidRDefault="001545FB" w:rsidP="00810DE0">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5B65DA3" w14:textId="77777777" w:rsidR="009D6565" w:rsidRDefault="009D6565" w:rsidP="009D6565">
      <w:pPr>
        <w:pStyle w:val="NormalWeb"/>
        <w:shd w:val="clear" w:color="auto" w:fill="FFFFFF"/>
        <w:spacing w:after="225" w:afterAutospacing="0"/>
        <w:rPr>
          <w:rFonts w:ascii="Georgia" w:hAnsi="Georgia" w:cs="Arial"/>
          <w:color w:val="2F2F2F"/>
          <w:spacing w:val="3"/>
          <w:sz w:val="27"/>
          <w:szCs w:val="27"/>
        </w:rPr>
      </w:pPr>
      <w:r>
        <w:rPr>
          <w:rFonts w:ascii="Georgia" w:hAnsi="Georgia"/>
          <w:sz w:val="28"/>
        </w:rPr>
        <w:t xml:space="preserve">Plaintiff was driving his motorcycle down an expressway. As he passed </w:t>
      </w:r>
      <w:r w:rsidRPr="009D6565">
        <w:rPr>
          <w:rFonts w:ascii="Georgia" w:hAnsi="Georgia"/>
          <w:sz w:val="28"/>
        </w:rPr>
        <w:t>under a railroad bridge</w:t>
      </w:r>
      <w:r>
        <w:rPr>
          <w:rFonts w:ascii="Georgia" w:hAnsi="Georgia"/>
          <w:sz w:val="28"/>
        </w:rPr>
        <w:t>,</w:t>
      </w:r>
      <w:r w:rsidRPr="009D6565">
        <w:rPr>
          <w:rFonts w:ascii="Georgia" w:hAnsi="Georgia"/>
          <w:sz w:val="28"/>
        </w:rPr>
        <w:t xml:space="preserve"> he was struck with an object thrown from the overpass by an unknown person. The defendant owned and controlled the west side of the bridge at that location</w:t>
      </w:r>
      <w:r>
        <w:rPr>
          <w:rFonts w:ascii="Georgia" w:hAnsi="Georgia"/>
          <w:sz w:val="28"/>
        </w:rPr>
        <w:t xml:space="preserve">. Plaintiff claimed that defendant had constructive notice of people throwing objects from the bridge and negligently </w:t>
      </w:r>
      <w:r w:rsidRPr="009D6565">
        <w:rPr>
          <w:rFonts w:ascii="Georgia" w:hAnsi="Georgia"/>
          <w:sz w:val="28"/>
        </w:rPr>
        <w:t xml:space="preserve">failed to install </w:t>
      </w:r>
      <w:r>
        <w:rPr>
          <w:rFonts w:ascii="Georgia" w:hAnsi="Georgia"/>
          <w:sz w:val="28"/>
        </w:rPr>
        <w:t xml:space="preserve">a </w:t>
      </w:r>
      <w:r w:rsidRPr="009D6565">
        <w:rPr>
          <w:rFonts w:ascii="Georgia" w:hAnsi="Georgia"/>
          <w:sz w:val="28"/>
        </w:rPr>
        <w:t>scr</w:t>
      </w:r>
      <w:r>
        <w:rPr>
          <w:rFonts w:ascii="Georgia" w:hAnsi="Georgia"/>
          <w:sz w:val="28"/>
        </w:rPr>
        <w:t>een or shield over its overpass to prevent this happening. The trial court granted summary judgment in favour of defendant. The appellate court affirmed, finding that plaintiff was unable to show that plaintiff’s injuries were reasonably foreseeable by defendant and that summary judgment was appropriate.</w:t>
      </w:r>
    </w:p>
    <w:p w14:paraId="65B65DA4" w14:textId="77777777" w:rsidR="001545FB" w:rsidRPr="00A173CA" w:rsidRDefault="001545FB" w:rsidP="009D6565">
      <w:pPr>
        <w:spacing w:before="100" w:beforeAutospacing="1" w:after="225" w:line="240" w:lineRule="auto"/>
        <w:rPr>
          <w:rFonts w:ascii="Georgia" w:hAnsi="Georgia" w:cs="Arial"/>
          <w:sz w:val="27"/>
          <w:szCs w:val="27"/>
        </w:rPr>
      </w:pPr>
    </w:p>
    <w:sectPr w:rsidR="001545FB" w:rsidRPr="00A1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C7F75"/>
    <w:multiLevelType w:val="multilevel"/>
    <w:tmpl w:val="EA96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E1883"/>
    <w:multiLevelType w:val="multilevel"/>
    <w:tmpl w:val="26C2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C0148"/>
    <w:multiLevelType w:val="multilevel"/>
    <w:tmpl w:val="C01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F1ED2"/>
    <w:multiLevelType w:val="multilevel"/>
    <w:tmpl w:val="2A9C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15605"/>
    <w:multiLevelType w:val="multilevel"/>
    <w:tmpl w:val="980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F6C61"/>
    <w:multiLevelType w:val="multilevel"/>
    <w:tmpl w:val="2A26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F755B"/>
    <w:multiLevelType w:val="multilevel"/>
    <w:tmpl w:val="CEC0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956E0"/>
    <w:multiLevelType w:val="multilevel"/>
    <w:tmpl w:val="2548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169B9"/>
    <w:multiLevelType w:val="multilevel"/>
    <w:tmpl w:val="6806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73E29"/>
    <w:multiLevelType w:val="multilevel"/>
    <w:tmpl w:val="D29A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234DF"/>
    <w:multiLevelType w:val="multilevel"/>
    <w:tmpl w:val="2F4A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52044"/>
    <w:multiLevelType w:val="multilevel"/>
    <w:tmpl w:val="10D0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32B6D"/>
    <w:multiLevelType w:val="multilevel"/>
    <w:tmpl w:val="48DC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252FAD"/>
    <w:multiLevelType w:val="multilevel"/>
    <w:tmpl w:val="5A2A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944998"/>
    <w:multiLevelType w:val="multilevel"/>
    <w:tmpl w:val="2DE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5E0E5C"/>
    <w:multiLevelType w:val="multilevel"/>
    <w:tmpl w:val="FE94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65E24"/>
    <w:multiLevelType w:val="multilevel"/>
    <w:tmpl w:val="CE6E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D52F9"/>
    <w:multiLevelType w:val="multilevel"/>
    <w:tmpl w:val="DE02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031ECC"/>
    <w:multiLevelType w:val="multilevel"/>
    <w:tmpl w:val="535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2255C2"/>
    <w:multiLevelType w:val="multilevel"/>
    <w:tmpl w:val="523E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252D12"/>
    <w:multiLevelType w:val="multilevel"/>
    <w:tmpl w:val="7FB0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960321"/>
    <w:multiLevelType w:val="multilevel"/>
    <w:tmpl w:val="7A5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141BFA"/>
    <w:multiLevelType w:val="multilevel"/>
    <w:tmpl w:val="E0FC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854A54"/>
    <w:multiLevelType w:val="multilevel"/>
    <w:tmpl w:val="62A2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71491F"/>
    <w:multiLevelType w:val="multilevel"/>
    <w:tmpl w:val="0304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0546CB"/>
    <w:multiLevelType w:val="multilevel"/>
    <w:tmpl w:val="4A08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5F0066"/>
    <w:multiLevelType w:val="multilevel"/>
    <w:tmpl w:val="FF7C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9F2A84"/>
    <w:multiLevelType w:val="multilevel"/>
    <w:tmpl w:val="6F3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C52B44"/>
    <w:multiLevelType w:val="multilevel"/>
    <w:tmpl w:val="1796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1903B6"/>
    <w:multiLevelType w:val="multilevel"/>
    <w:tmpl w:val="25F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565F0E"/>
    <w:multiLevelType w:val="multilevel"/>
    <w:tmpl w:val="A78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5C415D"/>
    <w:multiLevelType w:val="multilevel"/>
    <w:tmpl w:val="7944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A71BA1"/>
    <w:multiLevelType w:val="multilevel"/>
    <w:tmpl w:val="5D1A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CA0E5C"/>
    <w:multiLevelType w:val="multilevel"/>
    <w:tmpl w:val="4546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A13DDE"/>
    <w:multiLevelType w:val="multilevel"/>
    <w:tmpl w:val="3FC2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A33CC7"/>
    <w:multiLevelType w:val="multilevel"/>
    <w:tmpl w:val="BEB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B61354"/>
    <w:multiLevelType w:val="multilevel"/>
    <w:tmpl w:val="45CE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5714814">
    <w:abstractNumId w:val="5"/>
  </w:num>
  <w:num w:numId="2" w16cid:durableId="120198493">
    <w:abstractNumId w:val="13"/>
  </w:num>
  <w:num w:numId="3" w16cid:durableId="365254412">
    <w:abstractNumId w:val="21"/>
  </w:num>
  <w:num w:numId="4" w16cid:durableId="2033535967">
    <w:abstractNumId w:val="17"/>
  </w:num>
  <w:num w:numId="5" w16cid:durableId="2028628962">
    <w:abstractNumId w:val="27"/>
  </w:num>
  <w:num w:numId="6" w16cid:durableId="1958561174">
    <w:abstractNumId w:val="35"/>
  </w:num>
  <w:num w:numId="7" w16cid:durableId="39329802">
    <w:abstractNumId w:val="18"/>
  </w:num>
  <w:num w:numId="8" w16cid:durableId="135686582">
    <w:abstractNumId w:val="16"/>
  </w:num>
  <w:num w:numId="9" w16cid:durableId="750352869">
    <w:abstractNumId w:val="8"/>
  </w:num>
  <w:num w:numId="10" w16cid:durableId="1505822720">
    <w:abstractNumId w:val="30"/>
  </w:num>
  <w:num w:numId="11" w16cid:durableId="2115202484">
    <w:abstractNumId w:val="29"/>
  </w:num>
  <w:num w:numId="12" w16cid:durableId="859245637">
    <w:abstractNumId w:val="19"/>
  </w:num>
  <w:num w:numId="13" w16cid:durableId="434908549">
    <w:abstractNumId w:val="14"/>
  </w:num>
  <w:num w:numId="14" w16cid:durableId="924268072">
    <w:abstractNumId w:val="20"/>
  </w:num>
  <w:num w:numId="15" w16cid:durableId="815337342">
    <w:abstractNumId w:val="33"/>
  </w:num>
  <w:num w:numId="16" w16cid:durableId="695496722">
    <w:abstractNumId w:val="0"/>
  </w:num>
  <w:num w:numId="17" w16cid:durableId="682975197">
    <w:abstractNumId w:val="12"/>
  </w:num>
  <w:num w:numId="18" w16cid:durableId="551844471">
    <w:abstractNumId w:val="28"/>
  </w:num>
  <w:num w:numId="19" w16cid:durableId="1242524104">
    <w:abstractNumId w:val="6"/>
  </w:num>
  <w:num w:numId="20" w16cid:durableId="178350589">
    <w:abstractNumId w:val="15"/>
  </w:num>
  <w:num w:numId="21" w16cid:durableId="1975601509">
    <w:abstractNumId w:val="9"/>
  </w:num>
  <w:num w:numId="22" w16cid:durableId="1210458210">
    <w:abstractNumId w:val="1"/>
  </w:num>
  <w:num w:numId="23" w16cid:durableId="1832215391">
    <w:abstractNumId w:val="22"/>
  </w:num>
  <w:num w:numId="24" w16cid:durableId="78528484">
    <w:abstractNumId w:val="26"/>
  </w:num>
  <w:num w:numId="25" w16cid:durableId="3020119">
    <w:abstractNumId w:val="24"/>
  </w:num>
  <w:num w:numId="26" w16cid:durableId="545216564">
    <w:abstractNumId w:val="7"/>
  </w:num>
  <w:num w:numId="27" w16cid:durableId="593052057">
    <w:abstractNumId w:val="36"/>
  </w:num>
  <w:num w:numId="28" w16cid:durableId="23602692">
    <w:abstractNumId w:val="4"/>
  </w:num>
  <w:num w:numId="29" w16cid:durableId="649135763">
    <w:abstractNumId w:val="11"/>
  </w:num>
  <w:num w:numId="30" w16cid:durableId="797407520">
    <w:abstractNumId w:val="31"/>
  </w:num>
  <w:num w:numId="31" w16cid:durableId="997735266">
    <w:abstractNumId w:val="3"/>
  </w:num>
  <w:num w:numId="32" w16cid:durableId="2123962800">
    <w:abstractNumId w:val="25"/>
  </w:num>
  <w:num w:numId="33" w16cid:durableId="290400378">
    <w:abstractNumId w:val="2"/>
  </w:num>
  <w:num w:numId="34" w16cid:durableId="858005034">
    <w:abstractNumId w:val="34"/>
  </w:num>
  <w:num w:numId="35" w16cid:durableId="1130593968">
    <w:abstractNumId w:val="23"/>
  </w:num>
  <w:num w:numId="36" w16cid:durableId="224146541">
    <w:abstractNumId w:val="32"/>
  </w:num>
  <w:num w:numId="37" w16cid:durableId="631063649">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313FF"/>
    <w:rsid w:val="0006062F"/>
    <w:rsid w:val="00086C52"/>
    <w:rsid w:val="0009339C"/>
    <w:rsid w:val="000A39CF"/>
    <w:rsid w:val="000A3A8B"/>
    <w:rsid w:val="000E1DD6"/>
    <w:rsid w:val="00110EDF"/>
    <w:rsid w:val="001513D2"/>
    <w:rsid w:val="001545FB"/>
    <w:rsid w:val="00194BB0"/>
    <w:rsid w:val="001A61A8"/>
    <w:rsid w:val="001D1FAF"/>
    <w:rsid w:val="001D3EB3"/>
    <w:rsid w:val="00206440"/>
    <w:rsid w:val="00212F34"/>
    <w:rsid w:val="002307C0"/>
    <w:rsid w:val="00230854"/>
    <w:rsid w:val="002316AC"/>
    <w:rsid w:val="00264D10"/>
    <w:rsid w:val="00267F53"/>
    <w:rsid w:val="00273CCD"/>
    <w:rsid w:val="00283D57"/>
    <w:rsid w:val="002A3619"/>
    <w:rsid w:val="002D6FDF"/>
    <w:rsid w:val="002F5683"/>
    <w:rsid w:val="0036748D"/>
    <w:rsid w:val="00392CC8"/>
    <w:rsid w:val="003C7770"/>
    <w:rsid w:val="003E3547"/>
    <w:rsid w:val="00470BAA"/>
    <w:rsid w:val="00483DDD"/>
    <w:rsid w:val="004C1096"/>
    <w:rsid w:val="004D01DA"/>
    <w:rsid w:val="004E06DD"/>
    <w:rsid w:val="0053204E"/>
    <w:rsid w:val="00533274"/>
    <w:rsid w:val="00540920"/>
    <w:rsid w:val="00542F76"/>
    <w:rsid w:val="005B03F6"/>
    <w:rsid w:val="005C47EE"/>
    <w:rsid w:val="00614C46"/>
    <w:rsid w:val="00615F89"/>
    <w:rsid w:val="00616C72"/>
    <w:rsid w:val="00661973"/>
    <w:rsid w:val="00686822"/>
    <w:rsid w:val="006D1DA0"/>
    <w:rsid w:val="006D205E"/>
    <w:rsid w:val="006D50BE"/>
    <w:rsid w:val="006D61CA"/>
    <w:rsid w:val="006E6A7F"/>
    <w:rsid w:val="006F4102"/>
    <w:rsid w:val="007230FF"/>
    <w:rsid w:val="00743D63"/>
    <w:rsid w:val="00771497"/>
    <w:rsid w:val="007724D1"/>
    <w:rsid w:val="007877E7"/>
    <w:rsid w:val="007923FD"/>
    <w:rsid w:val="007A765B"/>
    <w:rsid w:val="00810DE0"/>
    <w:rsid w:val="0087121C"/>
    <w:rsid w:val="008B27CB"/>
    <w:rsid w:val="009076C5"/>
    <w:rsid w:val="009324A2"/>
    <w:rsid w:val="009724D6"/>
    <w:rsid w:val="00995E22"/>
    <w:rsid w:val="009A189D"/>
    <w:rsid w:val="009B0CF7"/>
    <w:rsid w:val="009C2608"/>
    <w:rsid w:val="009D6565"/>
    <w:rsid w:val="009E1CA6"/>
    <w:rsid w:val="00A173CA"/>
    <w:rsid w:val="00A339E7"/>
    <w:rsid w:val="00A7205B"/>
    <w:rsid w:val="00A9333C"/>
    <w:rsid w:val="00AA28BD"/>
    <w:rsid w:val="00AB236F"/>
    <w:rsid w:val="00AB7882"/>
    <w:rsid w:val="00B51C17"/>
    <w:rsid w:val="00B57106"/>
    <w:rsid w:val="00B64753"/>
    <w:rsid w:val="00B66AF7"/>
    <w:rsid w:val="00BB5ACD"/>
    <w:rsid w:val="00BE4DC1"/>
    <w:rsid w:val="00C22C78"/>
    <w:rsid w:val="00C33EA8"/>
    <w:rsid w:val="00C55BD9"/>
    <w:rsid w:val="00CA5B64"/>
    <w:rsid w:val="00CB5A3D"/>
    <w:rsid w:val="00CF19BF"/>
    <w:rsid w:val="00D176F4"/>
    <w:rsid w:val="00D538A3"/>
    <w:rsid w:val="00D63E21"/>
    <w:rsid w:val="00D65FDB"/>
    <w:rsid w:val="00D92947"/>
    <w:rsid w:val="00D94C9D"/>
    <w:rsid w:val="00DA15CF"/>
    <w:rsid w:val="00DB1167"/>
    <w:rsid w:val="00DB5AA2"/>
    <w:rsid w:val="00E07FD6"/>
    <w:rsid w:val="00E33F29"/>
    <w:rsid w:val="00E814E5"/>
    <w:rsid w:val="00EB359F"/>
    <w:rsid w:val="00F50884"/>
    <w:rsid w:val="00F57462"/>
    <w:rsid w:val="00F624A7"/>
    <w:rsid w:val="00FA7AF1"/>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5B65D6B"/>
  <w15:docId w15:val="{FC774808-A31E-411D-A909-37A584B9E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7348">
      <w:bodyDiv w:val="1"/>
      <w:marLeft w:val="0"/>
      <w:marRight w:val="0"/>
      <w:marTop w:val="0"/>
      <w:marBottom w:val="0"/>
      <w:divBdr>
        <w:top w:val="none" w:sz="0" w:space="0" w:color="auto"/>
        <w:left w:val="none" w:sz="0" w:space="0" w:color="auto"/>
        <w:bottom w:val="none" w:sz="0" w:space="0" w:color="auto"/>
        <w:right w:val="none" w:sz="0" w:space="0" w:color="auto"/>
      </w:divBdr>
      <w:divsChild>
        <w:div w:id="859856709">
          <w:marLeft w:val="0"/>
          <w:marRight w:val="0"/>
          <w:marTop w:val="0"/>
          <w:marBottom w:val="0"/>
          <w:divBdr>
            <w:top w:val="none" w:sz="0" w:space="0" w:color="auto"/>
            <w:left w:val="none" w:sz="0" w:space="0" w:color="auto"/>
            <w:bottom w:val="none" w:sz="0" w:space="0" w:color="auto"/>
            <w:right w:val="none" w:sz="0" w:space="0" w:color="auto"/>
          </w:divBdr>
          <w:divsChild>
            <w:div w:id="1703365201">
              <w:marLeft w:val="0"/>
              <w:marRight w:val="0"/>
              <w:marTop w:val="0"/>
              <w:marBottom w:val="0"/>
              <w:divBdr>
                <w:top w:val="none" w:sz="0" w:space="0" w:color="auto"/>
                <w:left w:val="none" w:sz="0" w:space="0" w:color="auto"/>
                <w:bottom w:val="none" w:sz="0" w:space="0" w:color="auto"/>
                <w:right w:val="none" w:sz="0" w:space="0" w:color="auto"/>
              </w:divBdr>
              <w:divsChild>
                <w:div w:id="2106218792">
                  <w:marLeft w:val="0"/>
                  <w:marRight w:val="0"/>
                  <w:marTop w:val="0"/>
                  <w:marBottom w:val="0"/>
                  <w:divBdr>
                    <w:top w:val="none" w:sz="0" w:space="0" w:color="auto"/>
                    <w:left w:val="none" w:sz="0" w:space="0" w:color="auto"/>
                    <w:bottom w:val="none" w:sz="0" w:space="0" w:color="auto"/>
                    <w:right w:val="none" w:sz="0" w:space="0" w:color="auto"/>
                  </w:divBdr>
                </w:div>
                <w:div w:id="57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342">
          <w:marLeft w:val="0"/>
          <w:marRight w:val="0"/>
          <w:marTop w:val="0"/>
          <w:marBottom w:val="0"/>
          <w:divBdr>
            <w:top w:val="none" w:sz="0" w:space="0" w:color="auto"/>
            <w:left w:val="none" w:sz="0" w:space="0" w:color="auto"/>
            <w:bottom w:val="none" w:sz="0" w:space="0" w:color="auto"/>
            <w:right w:val="none" w:sz="0" w:space="0" w:color="auto"/>
          </w:divBdr>
          <w:divsChild>
            <w:div w:id="824013653">
              <w:marLeft w:val="0"/>
              <w:marRight w:val="0"/>
              <w:marTop w:val="0"/>
              <w:marBottom w:val="0"/>
              <w:divBdr>
                <w:top w:val="none" w:sz="0" w:space="0" w:color="auto"/>
                <w:left w:val="none" w:sz="0" w:space="0" w:color="auto"/>
                <w:bottom w:val="none" w:sz="0" w:space="0" w:color="auto"/>
                <w:right w:val="none" w:sz="0" w:space="0" w:color="auto"/>
              </w:divBdr>
              <w:divsChild>
                <w:div w:id="17389752">
                  <w:marLeft w:val="0"/>
                  <w:marRight w:val="0"/>
                  <w:marTop w:val="0"/>
                  <w:marBottom w:val="0"/>
                  <w:divBdr>
                    <w:top w:val="none" w:sz="0" w:space="0" w:color="auto"/>
                    <w:left w:val="none" w:sz="0" w:space="0" w:color="auto"/>
                    <w:bottom w:val="none" w:sz="0" w:space="0" w:color="auto"/>
                    <w:right w:val="none" w:sz="0" w:space="0" w:color="auto"/>
                  </w:divBdr>
                  <w:divsChild>
                    <w:div w:id="1712270252">
                      <w:marLeft w:val="0"/>
                      <w:marRight w:val="0"/>
                      <w:marTop w:val="0"/>
                      <w:marBottom w:val="0"/>
                      <w:divBdr>
                        <w:top w:val="none" w:sz="0" w:space="0" w:color="auto"/>
                        <w:left w:val="none" w:sz="0" w:space="0" w:color="auto"/>
                        <w:bottom w:val="none" w:sz="0" w:space="0" w:color="auto"/>
                        <w:right w:val="none" w:sz="0" w:space="0" w:color="auto"/>
                      </w:divBdr>
                      <w:divsChild>
                        <w:div w:id="136725795">
                          <w:marLeft w:val="0"/>
                          <w:marRight w:val="0"/>
                          <w:marTop w:val="0"/>
                          <w:marBottom w:val="0"/>
                          <w:divBdr>
                            <w:top w:val="none" w:sz="0" w:space="0" w:color="auto"/>
                            <w:left w:val="none" w:sz="0" w:space="0" w:color="auto"/>
                            <w:bottom w:val="none" w:sz="0" w:space="0" w:color="auto"/>
                            <w:right w:val="none" w:sz="0" w:space="0" w:color="auto"/>
                          </w:divBdr>
                        </w:div>
                      </w:divsChild>
                    </w:div>
                    <w:div w:id="1799491079">
                      <w:marLeft w:val="0"/>
                      <w:marRight w:val="0"/>
                      <w:marTop w:val="0"/>
                      <w:marBottom w:val="0"/>
                      <w:divBdr>
                        <w:top w:val="none" w:sz="0" w:space="0" w:color="auto"/>
                        <w:left w:val="none" w:sz="0" w:space="0" w:color="auto"/>
                        <w:bottom w:val="none" w:sz="0" w:space="0" w:color="auto"/>
                        <w:right w:val="none" w:sz="0" w:space="0" w:color="auto"/>
                      </w:divBdr>
                      <w:divsChild>
                        <w:div w:id="682632814">
                          <w:marLeft w:val="0"/>
                          <w:marRight w:val="0"/>
                          <w:marTop w:val="0"/>
                          <w:marBottom w:val="0"/>
                          <w:divBdr>
                            <w:top w:val="none" w:sz="0" w:space="0" w:color="auto"/>
                            <w:left w:val="none" w:sz="0" w:space="0" w:color="auto"/>
                            <w:bottom w:val="none" w:sz="0" w:space="0" w:color="auto"/>
                            <w:right w:val="none" w:sz="0" w:space="0" w:color="auto"/>
                          </w:divBdr>
                        </w:div>
                      </w:divsChild>
                    </w:div>
                    <w:div w:id="407926921">
                      <w:marLeft w:val="0"/>
                      <w:marRight w:val="0"/>
                      <w:marTop w:val="0"/>
                      <w:marBottom w:val="0"/>
                      <w:divBdr>
                        <w:top w:val="none" w:sz="0" w:space="0" w:color="auto"/>
                        <w:left w:val="none" w:sz="0" w:space="0" w:color="auto"/>
                        <w:bottom w:val="none" w:sz="0" w:space="0" w:color="auto"/>
                        <w:right w:val="none" w:sz="0" w:space="0" w:color="auto"/>
                      </w:divBdr>
                      <w:divsChild>
                        <w:div w:id="767430761">
                          <w:marLeft w:val="0"/>
                          <w:marRight w:val="0"/>
                          <w:marTop w:val="0"/>
                          <w:marBottom w:val="0"/>
                          <w:divBdr>
                            <w:top w:val="none" w:sz="0" w:space="0" w:color="auto"/>
                            <w:left w:val="none" w:sz="0" w:space="0" w:color="auto"/>
                            <w:bottom w:val="none" w:sz="0" w:space="0" w:color="auto"/>
                            <w:right w:val="none" w:sz="0" w:space="0" w:color="auto"/>
                          </w:divBdr>
                        </w:div>
                      </w:divsChild>
                    </w:div>
                    <w:div w:id="1327515102">
                      <w:marLeft w:val="0"/>
                      <w:marRight w:val="0"/>
                      <w:marTop w:val="0"/>
                      <w:marBottom w:val="0"/>
                      <w:divBdr>
                        <w:top w:val="none" w:sz="0" w:space="0" w:color="auto"/>
                        <w:left w:val="none" w:sz="0" w:space="0" w:color="auto"/>
                        <w:bottom w:val="none" w:sz="0" w:space="0" w:color="auto"/>
                        <w:right w:val="none" w:sz="0" w:space="0" w:color="auto"/>
                      </w:divBdr>
                      <w:divsChild>
                        <w:div w:id="137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7223">
          <w:marLeft w:val="0"/>
          <w:marRight w:val="0"/>
          <w:marTop w:val="0"/>
          <w:marBottom w:val="0"/>
          <w:divBdr>
            <w:top w:val="none" w:sz="0" w:space="0" w:color="auto"/>
            <w:left w:val="none" w:sz="0" w:space="0" w:color="auto"/>
            <w:bottom w:val="none" w:sz="0" w:space="0" w:color="auto"/>
            <w:right w:val="none" w:sz="0" w:space="0" w:color="auto"/>
          </w:divBdr>
          <w:divsChild>
            <w:div w:id="574172504">
              <w:marLeft w:val="0"/>
              <w:marRight w:val="0"/>
              <w:marTop w:val="0"/>
              <w:marBottom w:val="0"/>
              <w:divBdr>
                <w:top w:val="none" w:sz="0" w:space="0" w:color="auto"/>
                <w:left w:val="none" w:sz="0" w:space="0" w:color="auto"/>
                <w:bottom w:val="none" w:sz="0" w:space="0" w:color="auto"/>
                <w:right w:val="none" w:sz="0" w:space="0" w:color="auto"/>
              </w:divBdr>
              <w:divsChild>
                <w:div w:id="1983343959">
                  <w:marLeft w:val="0"/>
                  <w:marRight w:val="0"/>
                  <w:marTop w:val="0"/>
                  <w:marBottom w:val="0"/>
                  <w:divBdr>
                    <w:top w:val="none" w:sz="0" w:space="0" w:color="auto"/>
                    <w:left w:val="none" w:sz="0" w:space="0" w:color="auto"/>
                    <w:bottom w:val="none" w:sz="0" w:space="0" w:color="auto"/>
                    <w:right w:val="none" w:sz="0" w:space="0" w:color="auto"/>
                  </w:divBdr>
                  <w:divsChild>
                    <w:div w:id="1013410479">
                      <w:marLeft w:val="1315"/>
                      <w:marRight w:val="0"/>
                      <w:marTop w:val="0"/>
                      <w:marBottom w:val="0"/>
                      <w:divBdr>
                        <w:top w:val="none" w:sz="0" w:space="0" w:color="auto"/>
                        <w:left w:val="none" w:sz="0" w:space="0" w:color="auto"/>
                        <w:bottom w:val="none" w:sz="0" w:space="0" w:color="auto"/>
                        <w:right w:val="none" w:sz="0" w:space="0" w:color="auto"/>
                      </w:divBdr>
                    </w:div>
                  </w:divsChild>
                </w:div>
                <w:div w:id="98312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1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6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99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8589043">
      <w:bodyDiv w:val="1"/>
      <w:marLeft w:val="0"/>
      <w:marRight w:val="0"/>
      <w:marTop w:val="0"/>
      <w:marBottom w:val="0"/>
      <w:divBdr>
        <w:top w:val="none" w:sz="0" w:space="0" w:color="auto"/>
        <w:left w:val="none" w:sz="0" w:space="0" w:color="auto"/>
        <w:bottom w:val="none" w:sz="0" w:space="0" w:color="auto"/>
        <w:right w:val="none" w:sz="0" w:space="0" w:color="auto"/>
      </w:divBdr>
      <w:divsChild>
        <w:div w:id="269705303">
          <w:marLeft w:val="0"/>
          <w:marRight w:val="0"/>
          <w:marTop w:val="0"/>
          <w:marBottom w:val="0"/>
          <w:divBdr>
            <w:top w:val="none" w:sz="0" w:space="0" w:color="auto"/>
            <w:left w:val="none" w:sz="0" w:space="0" w:color="auto"/>
            <w:bottom w:val="none" w:sz="0" w:space="0" w:color="auto"/>
            <w:right w:val="none" w:sz="0" w:space="0" w:color="auto"/>
          </w:divBdr>
          <w:divsChild>
            <w:div w:id="488980975">
              <w:marLeft w:val="0"/>
              <w:marRight w:val="0"/>
              <w:marTop w:val="0"/>
              <w:marBottom w:val="0"/>
              <w:divBdr>
                <w:top w:val="none" w:sz="0" w:space="0" w:color="auto"/>
                <w:left w:val="none" w:sz="0" w:space="0" w:color="auto"/>
                <w:bottom w:val="none" w:sz="0" w:space="0" w:color="auto"/>
                <w:right w:val="none" w:sz="0" w:space="0" w:color="auto"/>
              </w:divBdr>
              <w:divsChild>
                <w:div w:id="1614894661">
                  <w:marLeft w:val="0"/>
                  <w:marRight w:val="0"/>
                  <w:marTop w:val="0"/>
                  <w:marBottom w:val="0"/>
                  <w:divBdr>
                    <w:top w:val="none" w:sz="0" w:space="0" w:color="auto"/>
                    <w:left w:val="none" w:sz="0" w:space="0" w:color="auto"/>
                    <w:bottom w:val="none" w:sz="0" w:space="0" w:color="auto"/>
                    <w:right w:val="none" w:sz="0" w:space="0" w:color="auto"/>
                  </w:divBdr>
                </w:div>
                <w:div w:id="1098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8098">
          <w:marLeft w:val="0"/>
          <w:marRight w:val="0"/>
          <w:marTop w:val="0"/>
          <w:marBottom w:val="0"/>
          <w:divBdr>
            <w:top w:val="none" w:sz="0" w:space="0" w:color="auto"/>
            <w:left w:val="none" w:sz="0" w:space="0" w:color="auto"/>
            <w:bottom w:val="none" w:sz="0" w:space="0" w:color="auto"/>
            <w:right w:val="none" w:sz="0" w:space="0" w:color="auto"/>
          </w:divBdr>
          <w:divsChild>
            <w:div w:id="228467290">
              <w:marLeft w:val="0"/>
              <w:marRight w:val="0"/>
              <w:marTop w:val="0"/>
              <w:marBottom w:val="0"/>
              <w:divBdr>
                <w:top w:val="none" w:sz="0" w:space="0" w:color="auto"/>
                <w:left w:val="none" w:sz="0" w:space="0" w:color="auto"/>
                <w:bottom w:val="none" w:sz="0" w:space="0" w:color="auto"/>
                <w:right w:val="none" w:sz="0" w:space="0" w:color="auto"/>
              </w:divBdr>
              <w:divsChild>
                <w:div w:id="887843150">
                  <w:marLeft w:val="0"/>
                  <w:marRight w:val="0"/>
                  <w:marTop w:val="0"/>
                  <w:marBottom w:val="0"/>
                  <w:divBdr>
                    <w:top w:val="none" w:sz="0" w:space="0" w:color="auto"/>
                    <w:left w:val="none" w:sz="0" w:space="0" w:color="auto"/>
                    <w:bottom w:val="none" w:sz="0" w:space="0" w:color="auto"/>
                    <w:right w:val="none" w:sz="0" w:space="0" w:color="auto"/>
                  </w:divBdr>
                  <w:divsChild>
                    <w:div w:id="1535733514">
                      <w:marLeft w:val="0"/>
                      <w:marRight w:val="0"/>
                      <w:marTop w:val="0"/>
                      <w:marBottom w:val="0"/>
                      <w:divBdr>
                        <w:top w:val="none" w:sz="0" w:space="0" w:color="auto"/>
                        <w:left w:val="none" w:sz="0" w:space="0" w:color="auto"/>
                        <w:bottom w:val="none" w:sz="0" w:space="0" w:color="auto"/>
                        <w:right w:val="none" w:sz="0" w:space="0" w:color="auto"/>
                      </w:divBdr>
                      <w:divsChild>
                        <w:div w:id="153306686">
                          <w:marLeft w:val="0"/>
                          <w:marRight w:val="0"/>
                          <w:marTop w:val="0"/>
                          <w:marBottom w:val="0"/>
                          <w:divBdr>
                            <w:top w:val="none" w:sz="0" w:space="0" w:color="auto"/>
                            <w:left w:val="none" w:sz="0" w:space="0" w:color="auto"/>
                            <w:bottom w:val="none" w:sz="0" w:space="0" w:color="auto"/>
                            <w:right w:val="none" w:sz="0" w:space="0" w:color="auto"/>
                          </w:divBdr>
                        </w:div>
                      </w:divsChild>
                    </w:div>
                    <w:div w:id="1871648649">
                      <w:marLeft w:val="0"/>
                      <w:marRight w:val="0"/>
                      <w:marTop w:val="0"/>
                      <w:marBottom w:val="0"/>
                      <w:divBdr>
                        <w:top w:val="none" w:sz="0" w:space="0" w:color="auto"/>
                        <w:left w:val="none" w:sz="0" w:space="0" w:color="auto"/>
                        <w:bottom w:val="none" w:sz="0" w:space="0" w:color="auto"/>
                        <w:right w:val="none" w:sz="0" w:space="0" w:color="auto"/>
                      </w:divBdr>
                      <w:divsChild>
                        <w:div w:id="213124112">
                          <w:marLeft w:val="0"/>
                          <w:marRight w:val="0"/>
                          <w:marTop w:val="0"/>
                          <w:marBottom w:val="0"/>
                          <w:divBdr>
                            <w:top w:val="none" w:sz="0" w:space="0" w:color="auto"/>
                            <w:left w:val="none" w:sz="0" w:space="0" w:color="auto"/>
                            <w:bottom w:val="none" w:sz="0" w:space="0" w:color="auto"/>
                            <w:right w:val="none" w:sz="0" w:space="0" w:color="auto"/>
                          </w:divBdr>
                        </w:div>
                      </w:divsChild>
                    </w:div>
                    <w:div w:id="2069451881">
                      <w:marLeft w:val="0"/>
                      <w:marRight w:val="0"/>
                      <w:marTop w:val="0"/>
                      <w:marBottom w:val="0"/>
                      <w:divBdr>
                        <w:top w:val="none" w:sz="0" w:space="0" w:color="auto"/>
                        <w:left w:val="none" w:sz="0" w:space="0" w:color="auto"/>
                        <w:bottom w:val="none" w:sz="0" w:space="0" w:color="auto"/>
                        <w:right w:val="none" w:sz="0" w:space="0" w:color="auto"/>
                      </w:divBdr>
                      <w:divsChild>
                        <w:div w:id="1683581786">
                          <w:marLeft w:val="0"/>
                          <w:marRight w:val="0"/>
                          <w:marTop w:val="0"/>
                          <w:marBottom w:val="0"/>
                          <w:divBdr>
                            <w:top w:val="none" w:sz="0" w:space="0" w:color="auto"/>
                            <w:left w:val="none" w:sz="0" w:space="0" w:color="auto"/>
                            <w:bottom w:val="none" w:sz="0" w:space="0" w:color="auto"/>
                            <w:right w:val="none" w:sz="0" w:space="0" w:color="auto"/>
                          </w:divBdr>
                        </w:div>
                      </w:divsChild>
                    </w:div>
                    <w:div w:id="99570135">
                      <w:marLeft w:val="0"/>
                      <w:marRight w:val="0"/>
                      <w:marTop w:val="0"/>
                      <w:marBottom w:val="0"/>
                      <w:divBdr>
                        <w:top w:val="none" w:sz="0" w:space="0" w:color="auto"/>
                        <w:left w:val="none" w:sz="0" w:space="0" w:color="auto"/>
                        <w:bottom w:val="none" w:sz="0" w:space="0" w:color="auto"/>
                        <w:right w:val="none" w:sz="0" w:space="0" w:color="auto"/>
                      </w:divBdr>
                      <w:divsChild>
                        <w:div w:id="7851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0882">
          <w:marLeft w:val="0"/>
          <w:marRight w:val="0"/>
          <w:marTop w:val="0"/>
          <w:marBottom w:val="0"/>
          <w:divBdr>
            <w:top w:val="none" w:sz="0" w:space="0" w:color="auto"/>
            <w:left w:val="none" w:sz="0" w:space="0" w:color="auto"/>
            <w:bottom w:val="none" w:sz="0" w:space="0" w:color="auto"/>
            <w:right w:val="none" w:sz="0" w:space="0" w:color="auto"/>
          </w:divBdr>
          <w:divsChild>
            <w:div w:id="395737647">
              <w:marLeft w:val="0"/>
              <w:marRight w:val="0"/>
              <w:marTop w:val="0"/>
              <w:marBottom w:val="0"/>
              <w:divBdr>
                <w:top w:val="none" w:sz="0" w:space="0" w:color="auto"/>
                <w:left w:val="none" w:sz="0" w:space="0" w:color="auto"/>
                <w:bottom w:val="none" w:sz="0" w:space="0" w:color="auto"/>
                <w:right w:val="none" w:sz="0" w:space="0" w:color="auto"/>
              </w:divBdr>
              <w:divsChild>
                <w:div w:id="1282690711">
                  <w:marLeft w:val="0"/>
                  <w:marRight w:val="0"/>
                  <w:marTop w:val="0"/>
                  <w:marBottom w:val="0"/>
                  <w:divBdr>
                    <w:top w:val="none" w:sz="0" w:space="0" w:color="auto"/>
                    <w:left w:val="none" w:sz="0" w:space="0" w:color="auto"/>
                    <w:bottom w:val="none" w:sz="0" w:space="0" w:color="auto"/>
                    <w:right w:val="none" w:sz="0" w:space="0" w:color="auto"/>
                  </w:divBdr>
                  <w:divsChild>
                    <w:div w:id="889460643">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788921">
      <w:bodyDiv w:val="1"/>
      <w:marLeft w:val="0"/>
      <w:marRight w:val="0"/>
      <w:marTop w:val="0"/>
      <w:marBottom w:val="0"/>
      <w:divBdr>
        <w:top w:val="none" w:sz="0" w:space="0" w:color="auto"/>
        <w:left w:val="none" w:sz="0" w:space="0" w:color="auto"/>
        <w:bottom w:val="none" w:sz="0" w:space="0" w:color="auto"/>
        <w:right w:val="none" w:sz="0" w:space="0" w:color="auto"/>
      </w:divBdr>
      <w:divsChild>
        <w:div w:id="1897662695">
          <w:marLeft w:val="0"/>
          <w:marRight w:val="0"/>
          <w:marTop w:val="0"/>
          <w:marBottom w:val="0"/>
          <w:divBdr>
            <w:top w:val="none" w:sz="0" w:space="0" w:color="auto"/>
            <w:left w:val="none" w:sz="0" w:space="0" w:color="auto"/>
            <w:bottom w:val="none" w:sz="0" w:space="0" w:color="auto"/>
            <w:right w:val="none" w:sz="0" w:space="0" w:color="auto"/>
          </w:divBdr>
          <w:divsChild>
            <w:div w:id="869029146">
              <w:marLeft w:val="0"/>
              <w:marRight w:val="0"/>
              <w:marTop w:val="0"/>
              <w:marBottom w:val="0"/>
              <w:divBdr>
                <w:top w:val="none" w:sz="0" w:space="0" w:color="auto"/>
                <w:left w:val="none" w:sz="0" w:space="0" w:color="auto"/>
                <w:bottom w:val="none" w:sz="0" w:space="0" w:color="auto"/>
                <w:right w:val="none" w:sz="0" w:space="0" w:color="auto"/>
              </w:divBdr>
              <w:divsChild>
                <w:div w:id="990209208">
                  <w:marLeft w:val="0"/>
                  <w:marRight w:val="0"/>
                  <w:marTop w:val="0"/>
                  <w:marBottom w:val="0"/>
                  <w:divBdr>
                    <w:top w:val="none" w:sz="0" w:space="0" w:color="auto"/>
                    <w:left w:val="none" w:sz="0" w:space="0" w:color="auto"/>
                    <w:bottom w:val="none" w:sz="0" w:space="0" w:color="auto"/>
                    <w:right w:val="none" w:sz="0" w:space="0" w:color="auto"/>
                  </w:divBdr>
                </w:div>
                <w:div w:id="2133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346">
          <w:marLeft w:val="0"/>
          <w:marRight w:val="0"/>
          <w:marTop w:val="0"/>
          <w:marBottom w:val="0"/>
          <w:divBdr>
            <w:top w:val="none" w:sz="0" w:space="0" w:color="auto"/>
            <w:left w:val="none" w:sz="0" w:space="0" w:color="auto"/>
            <w:bottom w:val="none" w:sz="0" w:space="0" w:color="auto"/>
            <w:right w:val="none" w:sz="0" w:space="0" w:color="auto"/>
          </w:divBdr>
          <w:divsChild>
            <w:div w:id="415788641">
              <w:marLeft w:val="0"/>
              <w:marRight w:val="0"/>
              <w:marTop w:val="0"/>
              <w:marBottom w:val="0"/>
              <w:divBdr>
                <w:top w:val="none" w:sz="0" w:space="0" w:color="auto"/>
                <w:left w:val="none" w:sz="0" w:space="0" w:color="auto"/>
                <w:bottom w:val="none" w:sz="0" w:space="0" w:color="auto"/>
                <w:right w:val="none" w:sz="0" w:space="0" w:color="auto"/>
              </w:divBdr>
              <w:divsChild>
                <w:div w:id="1152719361">
                  <w:marLeft w:val="0"/>
                  <w:marRight w:val="0"/>
                  <w:marTop w:val="0"/>
                  <w:marBottom w:val="0"/>
                  <w:divBdr>
                    <w:top w:val="none" w:sz="0" w:space="0" w:color="auto"/>
                    <w:left w:val="none" w:sz="0" w:space="0" w:color="auto"/>
                    <w:bottom w:val="none" w:sz="0" w:space="0" w:color="auto"/>
                    <w:right w:val="none" w:sz="0" w:space="0" w:color="auto"/>
                  </w:divBdr>
                  <w:divsChild>
                    <w:div w:id="1983002652">
                      <w:marLeft w:val="0"/>
                      <w:marRight w:val="0"/>
                      <w:marTop w:val="0"/>
                      <w:marBottom w:val="0"/>
                      <w:divBdr>
                        <w:top w:val="none" w:sz="0" w:space="0" w:color="auto"/>
                        <w:left w:val="none" w:sz="0" w:space="0" w:color="auto"/>
                        <w:bottom w:val="none" w:sz="0" w:space="0" w:color="auto"/>
                        <w:right w:val="none" w:sz="0" w:space="0" w:color="auto"/>
                      </w:divBdr>
                      <w:divsChild>
                        <w:div w:id="1383141710">
                          <w:marLeft w:val="0"/>
                          <w:marRight w:val="0"/>
                          <w:marTop w:val="0"/>
                          <w:marBottom w:val="0"/>
                          <w:divBdr>
                            <w:top w:val="none" w:sz="0" w:space="0" w:color="auto"/>
                            <w:left w:val="none" w:sz="0" w:space="0" w:color="auto"/>
                            <w:bottom w:val="none" w:sz="0" w:space="0" w:color="auto"/>
                            <w:right w:val="none" w:sz="0" w:space="0" w:color="auto"/>
                          </w:divBdr>
                        </w:div>
                      </w:divsChild>
                    </w:div>
                    <w:div w:id="2105689522">
                      <w:marLeft w:val="0"/>
                      <w:marRight w:val="0"/>
                      <w:marTop w:val="0"/>
                      <w:marBottom w:val="0"/>
                      <w:divBdr>
                        <w:top w:val="none" w:sz="0" w:space="0" w:color="auto"/>
                        <w:left w:val="none" w:sz="0" w:space="0" w:color="auto"/>
                        <w:bottom w:val="none" w:sz="0" w:space="0" w:color="auto"/>
                        <w:right w:val="none" w:sz="0" w:space="0" w:color="auto"/>
                      </w:divBdr>
                      <w:divsChild>
                        <w:div w:id="1595550419">
                          <w:marLeft w:val="0"/>
                          <w:marRight w:val="0"/>
                          <w:marTop w:val="0"/>
                          <w:marBottom w:val="0"/>
                          <w:divBdr>
                            <w:top w:val="none" w:sz="0" w:space="0" w:color="auto"/>
                            <w:left w:val="none" w:sz="0" w:space="0" w:color="auto"/>
                            <w:bottom w:val="none" w:sz="0" w:space="0" w:color="auto"/>
                            <w:right w:val="none" w:sz="0" w:space="0" w:color="auto"/>
                          </w:divBdr>
                        </w:div>
                      </w:divsChild>
                    </w:div>
                    <w:div w:id="738019179">
                      <w:marLeft w:val="0"/>
                      <w:marRight w:val="0"/>
                      <w:marTop w:val="0"/>
                      <w:marBottom w:val="0"/>
                      <w:divBdr>
                        <w:top w:val="none" w:sz="0" w:space="0" w:color="auto"/>
                        <w:left w:val="none" w:sz="0" w:space="0" w:color="auto"/>
                        <w:bottom w:val="none" w:sz="0" w:space="0" w:color="auto"/>
                        <w:right w:val="none" w:sz="0" w:space="0" w:color="auto"/>
                      </w:divBdr>
                      <w:divsChild>
                        <w:div w:id="1349941811">
                          <w:marLeft w:val="0"/>
                          <w:marRight w:val="0"/>
                          <w:marTop w:val="0"/>
                          <w:marBottom w:val="0"/>
                          <w:divBdr>
                            <w:top w:val="none" w:sz="0" w:space="0" w:color="auto"/>
                            <w:left w:val="none" w:sz="0" w:space="0" w:color="auto"/>
                            <w:bottom w:val="none" w:sz="0" w:space="0" w:color="auto"/>
                            <w:right w:val="none" w:sz="0" w:space="0" w:color="auto"/>
                          </w:divBdr>
                        </w:div>
                      </w:divsChild>
                    </w:div>
                    <w:div w:id="1796022216">
                      <w:marLeft w:val="0"/>
                      <w:marRight w:val="0"/>
                      <w:marTop w:val="0"/>
                      <w:marBottom w:val="0"/>
                      <w:divBdr>
                        <w:top w:val="none" w:sz="0" w:space="0" w:color="auto"/>
                        <w:left w:val="none" w:sz="0" w:space="0" w:color="auto"/>
                        <w:bottom w:val="none" w:sz="0" w:space="0" w:color="auto"/>
                        <w:right w:val="none" w:sz="0" w:space="0" w:color="auto"/>
                      </w:divBdr>
                      <w:divsChild>
                        <w:div w:id="481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7785">
          <w:marLeft w:val="0"/>
          <w:marRight w:val="0"/>
          <w:marTop w:val="0"/>
          <w:marBottom w:val="0"/>
          <w:divBdr>
            <w:top w:val="none" w:sz="0" w:space="0" w:color="auto"/>
            <w:left w:val="none" w:sz="0" w:space="0" w:color="auto"/>
            <w:bottom w:val="none" w:sz="0" w:space="0" w:color="auto"/>
            <w:right w:val="none" w:sz="0" w:space="0" w:color="auto"/>
          </w:divBdr>
          <w:divsChild>
            <w:div w:id="754975758">
              <w:marLeft w:val="0"/>
              <w:marRight w:val="0"/>
              <w:marTop w:val="0"/>
              <w:marBottom w:val="0"/>
              <w:divBdr>
                <w:top w:val="none" w:sz="0" w:space="0" w:color="auto"/>
                <w:left w:val="none" w:sz="0" w:space="0" w:color="auto"/>
                <w:bottom w:val="none" w:sz="0" w:space="0" w:color="auto"/>
                <w:right w:val="none" w:sz="0" w:space="0" w:color="auto"/>
              </w:divBdr>
              <w:divsChild>
                <w:div w:id="1275746205">
                  <w:marLeft w:val="0"/>
                  <w:marRight w:val="0"/>
                  <w:marTop w:val="0"/>
                  <w:marBottom w:val="0"/>
                  <w:divBdr>
                    <w:top w:val="none" w:sz="0" w:space="0" w:color="auto"/>
                    <w:left w:val="none" w:sz="0" w:space="0" w:color="auto"/>
                    <w:bottom w:val="none" w:sz="0" w:space="0" w:color="auto"/>
                    <w:right w:val="none" w:sz="0" w:space="0" w:color="auto"/>
                  </w:divBdr>
                  <w:divsChild>
                    <w:div w:id="2130195498">
                      <w:marLeft w:val="1315"/>
                      <w:marRight w:val="0"/>
                      <w:marTop w:val="0"/>
                      <w:marBottom w:val="0"/>
                      <w:divBdr>
                        <w:top w:val="none" w:sz="0" w:space="0" w:color="auto"/>
                        <w:left w:val="none" w:sz="0" w:space="0" w:color="auto"/>
                        <w:bottom w:val="none" w:sz="0" w:space="0" w:color="auto"/>
                        <w:right w:val="none" w:sz="0" w:space="0" w:color="auto"/>
                      </w:divBdr>
                    </w:div>
                  </w:divsChild>
                </w:div>
                <w:div w:id="103476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5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9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91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4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1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3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48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5223">
      <w:bodyDiv w:val="1"/>
      <w:marLeft w:val="0"/>
      <w:marRight w:val="0"/>
      <w:marTop w:val="0"/>
      <w:marBottom w:val="0"/>
      <w:divBdr>
        <w:top w:val="none" w:sz="0" w:space="0" w:color="auto"/>
        <w:left w:val="none" w:sz="0" w:space="0" w:color="auto"/>
        <w:bottom w:val="none" w:sz="0" w:space="0" w:color="auto"/>
        <w:right w:val="none" w:sz="0" w:space="0" w:color="auto"/>
      </w:divBdr>
      <w:divsChild>
        <w:div w:id="461045888">
          <w:marLeft w:val="0"/>
          <w:marRight w:val="0"/>
          <w:marTop w:val="0"/>
          <w:marBottom w:val="0"/>
          <w:divBdr>
            <w:top w:val="none" w:sz="0" w:space="0" w:color="auto"/>
            <w:left w:val="none" w:sz="0" w:space="0" w:color="auto"/>
            <w:bottom w:val="none" w:sz="0" w:space="0" w:color="auto"/>
            <w:right w:val="none" w:sz="0" w:space="0" w:color="auto"/>
          </w:divBdr>
          <w:divsChild>
            <w:div w:id="151455138">
              <w:marLeft w:val="0"/>
              <w:marRight w:val="0"/>
              <w:marTop w:val="0"/>
              <w:marBottom w:val="0"/>
              <w:divBdr>
                <w:top w:val="none" w:sz="0" w:space="0" w:color="auto"/>
                <w:left w:val="none" w:sz="0" w:space="0" w:color="auto"/>
                <w:bottom w:val="none" w:sz="0" w:space="0" w:color="auto"/>
                <w:right w:val="none" w:sz="0" w:space="0" w:color="auto"/>
              </w:divBdr>
              <w:divsChild>
                <w:div w:id="1942294598">
                  <w:marLeft w:val="0"/>
                  <w:marRight w:val="0"/>
                  <w:marTop w:val="0"/>
                  <w:marBottom w:val="0"/>
                  <w:divBdr>
                    <w:top w:val="none" w:sz="0" w:space="0" w:color="auto"/>
                    <w:left w:val="none" w:sz="0" w:space="0" w:color="auto"/>
                    <w:bottom w:val="none" w:sz="0" w:space="0" w:color="auto"/>
                    <w:right w:val="none" w:sz="0" w:space="0" w:color="auto"/>
                  </w:divBdr>
                </w:div>
                <w:div w:id="1752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708">
          <w:marLeft w:val="0"/>
          <w:marRight w:val="0"/>
          <w:marTop w:val="0"/>
          <w:marBottom w:val="0"/>
          <w:divBdr>
            <w:top w:val="none" w:sz="0" w:space="0" w:color="auto"/>
            <w:left w:val="none" w:sz="0" w:space="0" w:color="auto"/>
            <w:bottom w:val="none" w:sz="0" w:space="0" w:color="auto"/>
            <w:right w:val="none" w:sz="0" w:space="0" w:color="auto"/>
          </w:divBdr>
          <w:divsChild>
            <w:div w:id="661547200">
              <w:marLeft w:val="0"/>
              <w:marRight w:val="0"/>
              <w:marTop w:val="0"/>
              <w:marBottom w:val="0"/>
              <w:divBdr>
                <w:top w:val="none" w:sz="0" w:space="0" w:color="auto"/>
                <w:left w:val="none" w:sz="0" w:space="0" w:color="auto"/>
                <w:bottom w:val="none" w:sz="0" w:space="0" w:color="auto"/>
                <w:right w:val="none" w:sz="0" w:space="0" w:color="auto"/>
              </w:divBdr>
              <w:divsChild>
                <w:div w:id="853496338">
                  <w:marLeft w:val="0"/>
                  <w:marRight w:val="0"/>
                  <w:marTop w:val="0"/>
                  <w:marBottom w:val="0"/>
                  <w:divBdr>
                    <w:top w:val="none" w:sz="0" w:space="0" w:color="auto"/>
                    <w:left w:val="none" w:sz="0" w:space="0" w:color="auto"/>
                    <w:bottom w:val="none" w:sz="0" w:space="0" w:color="auto"/>
                    <w:right w:val="none" w:sz="0" w:space="0" w:color="auto"/>
                  </w:divBdr>
                  <w:divsChild>
                    <w:div w:id="202135496">
                      <w:marLeft w:val="0"/>
                      <w:marRight w:val="0"/>
                      <w:marTop w:val="0"/>
                      <w:marBottom w:val="0"/>
                      <w:divBdr>
                        <w:top w:val="none" w:sz="0" w:space="0" w:color="auto"/>
                        <w:left w:val="none" w:sz="0" w:space="0" w:color="auto"/>
                        <w:bottom w:val="none" w:sz="0" w:space="0" w:color="auto"/>
                        <w:right w:val="none" w:sz="0" w:space="0" w:color="auto"/>
                      </w:divBdr>
                      <w:divsChild>
                        <w:div w:id="1175801425">
                          <w:marLeft w:val="0"/>
                          <w:marRight w:val="0"/>
                          <w:marTop w:val="0"/>
                          <w:marBottom w:val="0"/>
                          <w:divBdr>
                            <w:top w:val="none" w:sz="0" w:space="0" w:color="auto"/>
                            <w:left w:val="none" w:sz="0" w:space="0" w:color="auto"/>
                            <w:bottom w:val="none" w:sz="0" w:space="0" w:color="auto"/>
                            <w:right w:val="none" w:sz="0" w:space="0" w:color="auto"/>
                          </w:divBdr>
                        </w:div>
                      </w:divsChild>
                    </w:div>
                    <w:div w:id="1091001670">
                      <w:marLeft w:val="0"/>
                      <w:marRight w:val="0"/>
                      <w:marTop w:val="0"/>
                      <w:marBottom w:val="0"/>
                      <w:divBdr>
                        <w:top w:val="none" w:sz="0" w:space="0" w:color="auto"/>
                        <w:left w:val="none" w:sz="0" w:space="0" w:color="auto"/>
                        <w:bottom w:val="none" w:sz="0" w:space="0" w:color="auto"/>
                        <w:right w:val="none" w:sz="0" w:space="0" w:color="auto"/>
                      </w:divBdr>
                      <w:divsChild>
                        <w:div w:id="1648507750">
                          <w:marLeft w:val="0"/>
                          <w:marRight w:val="0"/>
                          <w:marTop w:val="0"/>
                          <w:marBottom w:val="0"/>
                          <w:divBdr>
                            <w:top w:val="none" w:sz="0" w:space="0" w:color="auto"/>
                            <w:left w:val="none" w:sz="0" w:space="0" w:color="auto"/>
                            <w:bottom w:val="none" w:sz="0" w:space="0" w:color="auto"/>
                            <w:right w:val="none" w:sz="0" w:space="0" w:color="auto"/>
                          </w:divBdr>
                        </w:div>
                      </w:divsChild>
                    </w:div>
                    <w:div w:id="1093932771">
                      <w:marLeft w:val="0"/>
                      <w:marRight w:val="0"/>
                      <w:marTop w:val="0"/>
                      <w:marBottom w:val="0"/>
                      <w:divBdr>
                        <w:top w:val="none" w:sz="0" w:space="0" w:color="auto"/>
                        <w:left w:val="none" w:sz="0" w:space="0" w:color="auto"/>
                        <w:bottom w:val="none" w:sz="0" w:space="0" w:color="auto"/>
                        <w:right w:val="none" w:sz="0" w:space="0" w:color="auto"/>
                      </w:divBdr>
                      <w:divsChild>
                        <w:div w:id="1818064926">
                          <w:marLeft w:val="0"/>
                          <w:marRight w:val="0"/>
                          <w:marTop w:val="0"/>
                          <w:marBottom w:val="0"/>
                          <w:divBdr>
                            <w:top w:val="none" w:sz="0" w:space="0" w:color="auto"/>
                            <w:left w:val="none" w:sz="0" w:space="0" w:color="auto"/>
                            <w:bottom w:val="none" w:sz="0" w:space="0" w:color="auto"/>
                            <w:right w:val="none" w:sz="0" w:space="0" w:color="auto"/>
                          </w:divBdr>
                        </w:div>
                      </w:divsChild>
                    </w:div>
                    <w:div w:id="2033145009">
                      <w:marLeft w:val="0"/>
                      <w:marRight w:val="0"/>
                      <w:marTop w:val="0"/>
                      <w:marBottom w:val="0"/>
                      <w:divBdr>
                        <w:top w:val="none" w:sz="0" w:space="0" w:color="auto"/>
                        <w:left w:val="none" w:sz="0" w:space="0" w:color="auto"/>
                        <w:bottom w:val="none" w:sz="0" w:space="0" w:color="auto"/>
                        <w:right w:val="none" w:sz="0" w:space="0" w:color="auto"/>
                      </w:divBdr>
                      <w:divsChild>
                        <w:div w:id="582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45">
          <w:marLeft w:val="0"/>
          <w:marRight w:val="0"/>
          <w:marTop w:val="0"/>
          <w:marBottom w:val="0"/>
          <w:divBdr>
            <w:top w:val="none" w:sz="0" w:space="0" w:color="auto"/>
            <w:left w:val="none" w:sz="0" w:space="0" w:color="auto"/>
            <w:bottom w:val="none" w:sz="0" w:space="0" w:color="auto"/>
            <w:right w:val="none" w:sz="0" w:space="0" w:color="auto"/>
          </w:divBdr>
          <w:divsChild>
            <w:div w:id="1597521189">
              <w:marLeft w:val="0"/>
              <w:marRight w:val="0"/>
              <w:marTop w:val="0"/>
              <w:marBottom w:val="0"/>
              <w:divBdr>
                <w:top w:val="none" w:sz="0" w:space="0" w:color="auto"/>
                <w:left w:val="none" w:sz="0" w:space="0" w:color="auto"/>
                <w:bottom w:val="none" w:sz="0" w:space="0" w:color="auto"/>
                <w:right w:val="none" w:sz="0" w:space="0" w:color="auto"/>
              </w:divBdr>
              <w:divsChild>
                <w:div w:id="268051887">
                  <w:marLeft w:val="0"/>
                  <w:marRight w:val="0"/>
                  <w:marTop w:val="0"/>
                  <w:marBottom w:val="0"/>
                  <w:divBdr>
                    <w:top w:val="none" w:sz="0" w:space="0" w:color="auto"/>
                    <w:left w:val="none" w:sz="0" w:space="0" w:color="auto"/>
                    <w:bottom w:val="none" w:sz="0" w:space="0" w:color="auto"/>
                    <w:right w:val="none" w:sz="0" w:space="0" w:color="auto"/>
                  </w:divBdr>
                  <w:divsChild>
                    <w:div w:id="1103720253">
                      <w:marLeft w:val="1315"/>
                      <w:marRight w:val="0"/>
                      <w:marTop w:val="0"/>
                      <w:marBottom w:val="0"/>
                      <w:divBdr>
                        <w:top w:val="none" w:sz="0" w:space="0" w:color="auto"/>
                        <w:left w:val="none" w:sz="0" w:space="0" w:color="auto"/>
                        <w:bottom w:val="none" w:sz="0" w:space="0" w:color="auto"/>
                        <w:right w:val="none" w:sz="0" w:space="0" w:color="auto"/>
                      </w:divBdr>
                    </w:div>
                  </w:divsChild>
                </w:div>
                <w:div w:id="78600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6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889560">
      <w:bodyDiv w:val="1"/>
      <w:marLeft w:val="0"/>
      <w:marRight w:val="0"/>
      <w:marTop w:val="0"/>
      <w:marBottom w:val="0"/>
      <w:divBdr>
        <w:top w:val="none" w:sz="0" w:space="0" w:color="auto"/>
        <w:left w:val="none" w:sz="0" w:space="0" w:color="auto"/>
        <w:bottom w:val="none" w:sz="0" w:space="0" w:color="auto"/>
        <w:right w:val="none" w:sz="0" w:space="0" w:color="auto"/>
      </w:divBdr>
      <w:divsChild>
        <w:div w:id="1452355494">
          <w:marLeft w:val="0"/>
          <w:marRight w:val="0"/>
          <w:marTop w:val="0"/>
          <w:marBottom w:val="0"/>
          <w:divBdr>
            <w:top w:val="none" w:sz="0" w:space="0" w:color="auto"/>
            <w:left w:val="none" w:sz="0" w:space="0" w:color="auto"/>
            <w:bottom w:val="none" w:sz="0" w:space="0" w:color="auto"/>
            <w:right w:val="none" w:sz="0" w:space="0" w:color="auto"/>
          </w:divBdr>
          <w:divsChild>
            <w:div w:id="1726828015">
              <w:marLeft w:val="0"/>
              <w:marRight w:val="0"/>
              <w:marTop w:val="0"/>
              <w:marBottom w:val="0"/>
              <w:divBdr>
                <w:top w:val="none" w:sz="0" w:space="0" w:color="auto"/>
                <w:left w:val="none" w:sz="0" w:space="0" w:color="auto"/>
                <w:bottom w:val="none" w:sz="0" w:space="0" w:color="auto"/>
                <w:right w:val="none" w:sz="0" w:space="0" w:color="auto"/>
              </w:divBdr>
              <w:divsChild>
                <w:div w:id="1987540899">
                  <w:marLeft w:val="0"/>
                  <w:marRight w:val="0"/>
                  <w:marTop w:val="0"/>
                  <w:marBottom w:val="0"/>
                  <w:divBdr>
                    <w:top w:val="none" w:sz="0" w:space="0" w:color="auto"/>
                    <w:left w:val="none" w:sz="0" w:space="0" w:color="auto"/>
                    <w:bottom w:val="none" w:sz="0" w:space="0" w:color="auto"/>
                    <w:right w:val="none" w:sz="0" w:space="0" w:color="auto"/>
                  </w:divBdr>
                </w:div>
                <w:div w:id="14739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9368">
          <w:marLeft w:val="0"/>
          <w:marRight w:val="0"/>
          <w:marTop w:val="0"/>
          <w:marBottom w:val="0"/>
          <w:divBdr>
            <w:top w:val="none" w:sz="0" w:space="0" w:color="auto"/>
            <w:left w:val="none" w:sz="0" w:space="0" w:color="auto"/>
            <w:bottom w:val="none" w:sz="0" w:space="0" w:color="auto"/>
            <w:right w:val="none" w:sz="0" w:space="0" w:color="auto"/>
          </w:divBdr>
          <w:divsChild>
            <w:div w:id="1505970789">
              <w:marLeft w:val="0"/>
              <w:marRight w:val="0"/>
              <w:marTop w:val="0"/>
              <w:marBottom w:val="0"/>
              <w:divBdr>
                <w:top w:val="none" w:sz="0" w:space="0" w:color="auto"/>
                <w:left w:val="none" w:sz="0" w:space="0" w:color="auto"/>
                <w:bottom w:val="none" w:sz="0" w:space="0" w:color="auto"/>
                <w:right w:val="none" w:sz="0" w:space="0" w:color="auto"/>
              </w:divBdr>
              <w:divsChild>
                <w:div w:id="1558783431">
                  <w:marLeft w:val="0"/>
                  <w:marRight w:val="0"/>
                  <w:marTop w:val="0"/>
                  <w:marBottom w:val="0"/>
                  <w:divBdr>
                    <w:top w:val="none" w:sz="0" w:space="0" w:color="auto"/>
                    <w:left w:val="none" w:sz="0" w:space="0" w:color="auto"/>
                    <w:bottom w:val="none" w:sz="0" w:space="0" w:color="auto"/>
                    <w:right w:val="none" w:sz="0" w:space="0" w:color="auto"/>
                  </w:divBdr>
                  <w:divsChild>
                    <w:div w:id="584606665">
                      <w:marLeft w:val="0"/>
                      <w:marRight w:val="0"/>
                      <w:marTop w:val="0"/>
                      <w:marBottom w:val="0"/>
                      <w:divBdr>
                        <w:top w:val="none" w:sz="0" w:space="0" w:color="auto"/>
                        <w:left w:val="none" w:sz="0" w:space="0" w:color="auto"/>
                        <w:bottom w:val="none" w:sz="0" w:space="0" w:color="auto"/>
                        <w:right w:val="none" w:sz="0" w:space="0" w:color="auto"/>
                      </w:divBdr>
                      <w:divsChild>
                        <w:div w:id="1941838394">
                          <w:marLeft w:val="0"/>
                          <w:marRight w:val="0"/>
                          <w:marTop w:val="0"/>
                          <w:marBottom w:val="0"/>
                          <w:divBdr>
                            <w:top w:val="none" w:sz="0" w:space="0" w:color="auto"/>
                            <w:left w:val="none" w:sz="0" w:space="0" w:color="auto"/>
                            <w:bottom w:val="none" w:sz="0" w:space="0" w:color="auto"/>
                            <w:right w:val="none" w:sz="0" w:space="0" w:color="auto"/>
                          </w:divBdr>
                        </w:div>
                      </w:divsChild>
                    </w:div>
                    <w:div w:id="1571160468">
                      <w:marLeft w:val="0"/>
                      <w:marRight w:val="0"/>
                      <w:marTop w:val="0"/>
                      <w:marBottom w:val="0"/>
                      <w:divBdr>
                        <w:top w:val="none" w:sz="0" w:space="0" w:color="auto"/>
                        <w:left w:val="none" w:sz="0" w:space="0" w:color="auto"/>
                        <w:bottom w:val="none" w:sz="0" w:space="0" w:color="auto"/>
                        <w:right w:val="none" w:sz="0" w:space="0" w:color="auto"/>
                      </w:divBdr>
                      <w:divsChild>
                        <w:div w:id="1787575142">
                          <w:marLeft w:val="0"/>
                          <w:marRight w:val="0"/>
                          <w:marTop w:val="0"/>
                          <w:marBottom w:val="0"/>
                          <w:divBdr>
                            <w:top w:val="none" w:sz="0" w:space="0" w:color="auto"/>
                            <w:left w:val="none" w:sz="0" w:space="0" w:color="auto"/>
                            <w:bottom w:val="none" w:sz="0" w:space="0" w:color="auto"/>
                            <w:right w:val="none" w:sz="0" w:space="0" w:color="auto"/>
                          </w:divBdr>
                        </w:div>
                      </w:divsChild>
                    </w:div>
                    <w:div w:id="748886787">
                      <w:marLeft w:val="0"/>
                      <w:marRight w:val="0"/>
                      <w:marTop w:val="0"/>
                      <w:marBottom w:val="0"/>
                      <w:divBdr>
                        <w:top w:val="none" w:sz="0" w:space="0" w:color="auto"/>
                        <w:left w:val="none" w:sz="0" w:space="0" w:color="auto"/>
                        <w:bottom w:val="none" w:sz="0" w:space="0" w:color="auto"/>
                        <w:right w:val="none" w:sz="0" w:space="0" w:color="auto"/>
                      </w:divBdr>
                      <w:divsChild>
                        <w:div w:id="407309517">
                          <w:marLeft w:val="0"/>
                          <w:marRight w:val="0"/>
                          <w:marTop w:val="0"/>
                          <w:marBottom w:val="0"/>
                          <w:divBdr>
                            <w:top w:val="none" w:sz="0" w:space="0" w:color="auto"/>
                            <w:left w:val="none" w:sz="0" w:space="0" w:color="auto"/>
                            <w:bottom w:val="none" w:sz="0" w:space="0" w:color="auto"/>
                            <w:right w:val="none" w:sz="0" w:space="0" w:color="auto"/>
                          </w:divBdr>
                        </w:div>
                      </w:divsChild>
                    </w:div>
                    <w:div w:id="233392893">
                      <w:marLeft w:val="0"/>
                      <w:marRight w:val="0"/>
                      <w:marTop w:val="0"/>
                      <w:marBottom w:val="0"/>
                      <w:divBdr>
                        <w:top w:val="none" w:sz="0" w:space="0" w:color="auto"/>
                        <w:left w:val="none" w:sz="0" w:space="0" w:color="auto"/>
                        <w:bottom w:val="none" w:sz="0" w:space="0" w:color="auto"/>
                        <w:right w:val="none" w:sz="0" w:space="0" w:color="auto"/>
                      </w:divBdr>
                      <w:divsChild>
                        <w:div w:id="11431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0105">
          <w:marLeft w:val="0"/>
          <w:marRight w:val="0"/>
          <w:marTop w:val="0"/>
          <w:marBottom w:val="0"/>
          <w:divBdr>
            <w:top w:val="none" w:sz="0" w:space="0" w:color="auto"/>
            <w:left w:val="none" w:sz="0" w:space="0" w:color="auto"/>
            <w:bottom w:val="none" w:sz="0" w:space="0" w:color="auto"/>
            <w:right w:val="none" w:sz="0" w:space="0" w:color="auto"/>
          </w:divBdr>
          <w:divsChild>
            <w:div w:id="1839272234">
              <w:marLeft w:val="0"/>
              <w:marRight w:val="0"/>
              <w:marTop w:val="0"/>
              <w:marBottom w:val="0"/>
              <w:divBdr>
                <w:top w:val="none" w:sz="0" w:space="0" w:color="auto"/>
                <w:left w:val="none" w:sz="0" w:space="0" w:color="auto"/>
                <w:bottom w:val="none" w:sz="0" w:space="0" w:color="auto"/>
                <w:right w:val="none" w:sz="0" w:space="0" w:color="auto"/>
              </w:divBdr>
              <w:divsChild>
                <w:div w:id="204372887">
                  <w:marLeft w:val="0"/>
                  <w:marRight w:val="0"/>
                  <w:marTop w:val="0"/>
                  <w:marBottom w:val="0"/>
                  <w:divBdr>
                    <w:top w:val="none" w:sz="0" w:space="0" w:color="auto"/>
                    <w:left w:val="none" w:sz="0" w:space="0" w:color="auto"/>
                    <w:bottom w:val="none" w:sz="0" w:space="0" w:color="auto"/>
                    <w:right w:val="none" w:sz="0" w:space="0" w:color="auto"/>
                  </w:divBdr>
                  <w:divsChild>
                    <w:div w:id="543324369">
                      <w:marLeft w:val="12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3037847">
      <w:bodyDiv w:val="1"/>
      <w:marLeft w:val="0"/>
      <w:marRight w:val="0"/>
      <w:marTop w:val="0"/>
      <w:marBottom w:val="0"/>
      <w:divBdr>
        <w:top w:val="none" w:sz="0" w:space="0" w:color="auto"/>
        <w:left w:val="none" w:sz="0" w:space="0" w:color="auto"/>
        <w:bottom w:val="none" w:sz="0" w:space="0" w:color="auto"/>
        <w:right w:val="none" w:sz="0" w:space="0" w:color="auto"/>
      </w:divBdr>
      <w:divsChild>
        <w:div w:id="1713112884">
          <w:marLeft w:val="0"/>
          <w:marRight w:val="0"/>
          <w:marTop w:val="0"/>
          <w:marBottom w:val="0"/>
          <w:divBdr>
            <w:top w:val="none" w:sz="0" w:space="0" w:color="auto"/>
            <w:left w:val="none" w:sz="0" w:space="0" w:color="auto"/>
            <w:bottom w:val="none" w:sz="0" w:space="0" w:color="auto"/>
            <w:right w:val="none" w:sz="0" w:space="0" w:color="auto"/>
          </w:divBdr>
          <w:divsChild>
            <w:div w:id="989408065">
              <w:marLeft w:val="0"/>
              <w:marRight w:val="0"/>
              <w:marTop w:val="0"/>
              <w:marBottom w:val="0"/>
              <w:divBdr>
                <w:top w:val="none" w:sz="0" w:space="0" w:color="auto"/>
                <w:left w:val="none" w:sz="0" w:space="0" w:color="auto"/>
                <w:bottom w:val="none" w:sz="0" w:space="0" w:color="auto"/>
                <w:right w:val="none" w:sz="0" w:space="0" w:color="auto"/>
              </w:divBdr>
              <w:divsChild>
                <w:div w:id="1840995499">
                  <w:marLeft w:val="0"/>
                  <w:marRight w:val="0"/>
                  <w:marTop w:val="0"/>
                  <w:marBottom w:val="0"/>
                  <w:divBdr>
                    <w:top w:val="none" w:sz="0" w:space="0" w:color="auto"/>
                    <w:left w:val="none" w:sz="0" w:space="0" w:color="auto"/>
                    <w:bottom w:val="none" w:sz="0" w:space="0" w:color="auto"/>
                    <w:right w:val="none" w:sz="0" w:space="0" w:color="auto"/>
                  </w:divBdr>
                </w:div>
                <w:div w:id="1056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2788">
          <w:marLeft w:val="0"/>
          <w:marRight w:val="0"/>
          <w:marTop w:val="0"/>
          <w:marBottom w:val="0"/>
          <w:divBdr>
            <w:top w:val="none" w:sz="0" w:space="0" w:color="auto"/>
            <w:left w:val="none" w:sz="0" w:space="0" w:color="auto"/>
            <w:bottom w:val="none" w:sz="0" w:space="0" w:color="auto"/>
            <w:right w:val="none" w:sz="0" w:space="0" w:color="auto"/>
          </w:divBdr>
          <w:divsChild>
            <w:div w:id="1740060144">
              <w:marLeft w:val="0"/>
              <w:marRight w:val="0"/>
              <w:marTop w:val="0"/>
              <w:marBottom w:val="0"/>
              <w:divBdr>
                <w:top w:val="none" w:sz="0" w:space="0" w:color="auto"/>
                <w:left w:val="none" w:sz="0" w:space="0" w:color="auto"/>
                <w:bottom w:val="none" w:sz="0" w:space="0" w:color="auto"/>
                <w:right w:val="none" w:sz="0" w:space="0" w:color="auto"/>
              </w:divBdr>
              <w:divsChild>
                <w:div w:id="127286813">
                  <w:marLeft w:val="0"/>
                  <w:marRight w:val="0"/>
                  <w:marTop w:val="0"/>
                  <w:marBottom w:val="0"/>
                  <w:divBdr>
                    <w:top w:val="none" w:sz="0" w:space="0" w:color="auto"/>
                    <w:left w:val="none" w:sz="0" w:space="0" w:color="auto"/>
                    <w:bottom w:val="none" w:sz="0" w:space="0" w:color="auto"/>
                    <w:right w:val="none" w:sz="0" w:space="0" w:color="auto"/>
                  </w:divBdr>
                  <w:divsChild>
                    <w:div w:id="1633754321">
                      <w:marLeft w:val="0"/>
                      <w:marRight w:val="0"/>
                      <w:marTop w:val="0"/>
                      <w:marBottom w:val="0"/>
                      <w:divBdr>
                        <w:top w:val="none" w:sz="0" w:space="0" w:color="auto"/>
                        <w:left w:val="none" w:sz="0" w:space="0" w:color="auto"/>
                        <w:bottom w:val="none" w:sz="0" w:space="0" w:color="auto"/>
                        <w:right w:val="none" w:sz="0" w:space="0" w:color="auto"/>
                      </w:divBdr>
                      <w:divsChild>
                        <w:div w:id="2107654344">
                          <w:marLeft w:val="0"/>
                          <w:marRight w:val="0"/>
                          <w:marTop w:val="0"/>
                          <w:marBottom w:val="0"/>
                          <w:divBdr>
                            <w:top w:val="none" w:sz="0" w:space="0" w:color="auto"/>
                            <w:left w:val="none" w:sz="0" w:space="0" w:color="auto"/>
                            <w:bottom w:val="none" w:sz="0" w:space="0" w:color="auto"/>
                            <w:right w:val="none" w:sz="0" w:space="0" w:color="auto"/>
                          </w:divBdr>
                        </w:div>
                      </w:divsChild>
                    </w:div>
                    <w:div w:id="417756177">
                      <w:marLeft w:val="0"/>
                      <w:marRight w:val="0"/>
                      <w:marTop w:val="0"/>
                      <w:marBottom w:val="0"/>
                      <w:divBdr>
                        <w:top w:val="none" w:sz="0" w:space="0" w:color="auto"/>
                        <w:left w:val="none" w:sz="0" w:space="0" w:color="auto"/>
                        <w:bottom w:val="none" w:sz="0" w:space="0" w:color="auto"/>
                        <w:right w:val="none" w:sz="0" w:space="0" w:color="auto"/>
                      </w:divBdr>
                      <w:divsChild>
                        <w:div w:id="1099258857">
                          <w:marLeft w:val="0"/>
                          <w:marRight w:val="0"/>
                          <w:marTop w:val="0"/>
                          <w:marBottom w:val="0"/>
                          <w:divBdr>
                            <w:top w:val="none" w:sz="0" w:space="0" w:color="auto"/>
                            <w:left w:val="none" w:sz="0" w:space="0" w:color="auto"/>
                            <w:bottom w:val="none" w:sz="0" w:space="0" w:color="auto"/>
                            <w:right w:val="none" w:sz="0" w:space="0" w:color="auto"/>
                          </w:divBdr>
                        </w:div>
                      </w:divsChild>
                    </w:div>
                    <w:div w:id="59713458">
                      <w:marLeft w:val="0"/>
                      <w:marRight w:val="0"/>
                      <w:marTop w:val="0"/>
                      <w:marBottom w:val="0"/>
                      <w:divBdr>
                        <w:top w:val="none" w:sz="0" w:space="0" w:color="auto"/>
                        <w:left w:val="none" w:sz="0" w:space="0" w:color="auto"/>
                        <w:bottom w:val="none" w:sz="0" w:space="0" w:color="auto"/>
                        <w:right w:val="none" w:sz="0" w:space="0" w:color="auto"/>
                      </w:divBdr>
                      <w:divsChild>
                        <w:div w:id="1633056239">
                          <w:marLeft w:val="0"/>
                          <w:marRight w:val="0"/>
                          <w:marTop w:val="0"/>
                          <w:marBottom w:val="0"/>
                          <w:divBdr>
                            <w:top w:val="none" w:sz="0" w:space="0" w:color="auto"/>
                            <w:left w:val="none" w:sz="0" w:space="0" w:color="auto"/>
                            <w:bottom w:val="none" w:sz="0" w:space="0" w:color="auto"/>
                            <w:right w:val="none" w:sz="0" w:space="0" w:color="auto"/>
                          </w:divBdr>
                        </w:div>
                      </w:divsChild>
                    </w:div>
                    <w:div w:id="1932617318">
                      <w:marLeft w:val="0"/>
                      <w:marRight w:val="0"/>
                      <w:marTop w:val="0"/>
                      <w:marBottom w:val="0"/>
                      <w:divBdr>
                        <w:top w:val="none" w:sz="0" w:space="0" w:color="auto"/>
                        <w:left w:val="none" w:sz="0" w:space="0" w:color="auto"/>
                        <w:bottom w:val="none" w:sz="0" w:space="0" w:color="auto"/>
                        <w:right w:val="none" w:sz="0" w:space="0" w:color="auto"/>
                      </w:divBdr>
                      <w:divsChild>
                        <w:div w:id="11630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6881">
          <w:marLeft w:val="0"/>
          <w:marRight w:val="0"/>
          <w:marTop w:val="0"/>
          <w:marBottom w:val="0"/>
          <w:divBdr>
            <w:top w:val="none" w:sz="0" w:space="0" w:color="auto"/>
            <w:left w:val="none" w:sz="0" w:space="0" w:color="auto"/>
            <w:bottom w:val="none" w:sz="0" w:space="0" w:color="auto"/>
            <w:right w:val="none" w:sz="0" w:space="0" w:color="auto"/>
          </w:divBdr>
          <w:divsChild>
            <w:div w:id="1316297685">
              <w:marLeft w:val="0"/>
              <w:marRight w:val="0"/>
              <w:marTop w:val="0"/>
              <w:marBottom w:val="0"/>
              <w:divBdr>
                <w:top w:val="none" w:sz="0" w:space="0" w:color="auto"/>
                <w:left w:val="none" w:sz="0" w:space="0" w:color="auto"/>
                <w:bottom w:val="none" w:sz="0" w:space="0" w:color="auto"/>
                <w:right w:val="none" w:sz="0" w:space="0" w:color="auto"/>
              </w:divBdr>
              <w:divsChild>
                <w:div w:id="1622496560">
                  <w:marLeft w:val="0"/>
                  <w:marRight w:val="0"/>
                  <w:marTop w:val="0"/>
                  <w:marBottom w:val="0"/>
                  <w:divBdr>
                    <w:top w:val="none" w:sz="0" w:space="0" w:color="auto"/>
                    <w:left w:val="none" w:sz="0" w:space="0" w:color="auto"/>
                    <w:bottom w:val="none" w:sz="0" w:space="0" w:color="auto"/>
                    <w:right w:val="none" w:sz="0" w:space="0" w:color="auto"/>
                  </w:divBdr>
                  <w:divsChild>
                    <w:div w:id="659845277">
                      <w:marLeft w:val="1220"/>
                      <w:marRight w:val="0"/>
                      <w:marTop w:val="0"/>
                      <w:marBottom w:val="0"/>
                      <w:divBdr>
                        <w:top w:val="none" w:sz="0" w:space="0" w:color="auto"/>
                        <w:left w:val="none" w:sz="0" w:space="0" w:color="auto"/>
                        <w:bottom w:val="none" w:sz="0" w:space="0" w:color="auto"/>
                        <w:right w:val="none" w:sz="0" w:space="0" w:color="auto"/>
                      </w:divBdr>
                    </w:div>
                  </w:divsChild>
                </w:div>
                <w:div w:id="818497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61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6640">
      <w:bodyDiv w:val="1"/>
      <w:marLeft w:val="0"/>
      <w:marRight w:val="0"/>
      <w:marTop w:val="0"/>
      <w:marBottom w:val="0"/>
      <w:divBdr>
        <w:top w:val="none" w:sz="0" w:space="0" w:color="auto"/>
        <w:left w:val="none" w:sz="0" w:space="0" w:color="auto"/>
        <w:bottom w:val="none" w:sz="0" w:space="0" w:color="auto"/>
        <w:right w:val="none" w:sz="0" w:space="0" w:color="auto"/>
      </w:divBdr>
      <w:divsChild>
        <w:div w:id="1815756634">
          <w:marLeft w:val="0"/>
          <w:marRight w:val="0"/>
          <w:marTop w:val="0"/>
          <w:marBottom w:val="0"/>
          <w:divBdr>
            <w:top w:val="none" w:sz="0" w:space="0" w:color="auto"/>
            <w:left w:val="none" w:sz="0" w:space="0" w:color="auto"/>
            <w:bottom w:val="none" w:sz="0" w:space="0" w:color="auto"/>
            <w:right w:val="none" w:sz="0" w:space="0" w:color="auto"/>
          </w:divBdr>
          <w:divsChild>
            <w:div w:id="941844590">
              <w:marLeft w:val="0"/>
              <w:marRight w:val="0"/>
              <w:marTop w:val="0"/>
              <w:marBottom w:val="0"/>
              <w:divBdr>
                <w:top w:val="none" w:sz="0" w:space="0" w:color="auto"/>
                <w:left w:val="none" w:sz="0" w:space="0" w:color="auto"/>
                <w:bottom w:val="none" w:sz="0" w:space="0" w:color="auto"/>
                <w:right w:val="none" w:sz="0" w:space="0" w:color="auto"/>
              </w:divBdr>
              <w:divsChild>
                <w:div w:id="1565917734">
                  <w:marLeft w:val="0"/>
                  <w:marRight w:val="0"/>
                  <w:marTop w:val="0"/>
                  <w:marBottom w:val="0"/>
                  <w:divBdr>
                    <w:top w:val="none" w:sz="0" w:space="0" w:color="auto"/>
                    <w:left w:val="none" w:sz="0" w:space="0" w:color="auto"/>
                    <w:bottom w:val="none" w:sz="0" w:space="0" w:color="auto"/>
                    <w:right w:val="none" w:sz="0" w:space="0" w:color="auto"/>
                  </w:divBdr>
                </w:div>
                <w:div w:id="1861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3659">
          <w:marLeft w:val="0"/>
          <w:marRight w:val="0"/>
          <w:marTop w:val="0"/>
          <w:marBottom w:val="0"/>
          <w:divBdr>
            <w:top w:val="none" w:sz="0" w:space="0" w:color="auto"/>
            <w:left w:val="none" w:sz="0" w:space="0" w:color="auto"/>
            <w:bottom w:val="none" w:sz="0" w:space="0" w:color="auto"/>
            <w:right w:val="none" w:sz="0" w:space="0" w:color="auto"/>
          </w:divBdr>
          <w:divsChild>
            <w:div w:id="1684282046">
              <w:marLeft w:val="0"/>
              <w:marRight w:val="0"/>
              <w:marTop w:val="0"/>
              <w:marBottom w:val="0"/>
              <w:divBdr>
                <w:top w:val="none" w:sz="0" w:space="0" w:color="auto"/>
                <w:left w:val="none" w:sz="0" w:space="0" w:color="auto"/>
                <w:bottom w:val="none" w:sz="0" w:space="0" w:color="auto"/>
                <w:right w:val="none" w:sz="0" w:space="0" w:color="auto"/>
              </w:divBdr>
              <w:divsChild>
                <w:div w:id="1677418475">
                  <w:marLeft w:val="0"/>
                  <w:marRight w:val="0"/>
                  <w:marTop w:val="0"/>
                  <w:marBottom w:val="0"/>
                  <w:divBdr>
                    <w:top w:val="none" w:sz="0" w:space="0" w:color="auto"/>
                    <w:left w:val="none" w:sz="0" w:space="0" w:color="auto"/>
                    <w:bottom w:val="none" w:sz="0" w:space="0" w:color="auto"/>
                    <w:right w:val="none" w:sz="0" w:space="0" w:color="auto"/>
                  </w:divBdr>
                  <w:divsChild>
                    <w:div w:id="437913184">
                      <w:marLeft w:val="0"/>
                      <w:marRight w:val="0"/>
                      <w:marTop w:val="0"/>
                      <w:marBottom w:val="0"/>
                      <w:divBdr>
                        <w:top w:val="none" w:sz="0" w:space="0" w:color="auto"/>
                        <w:left w:val="none" w:sz="0" w:space="0" w:color="auto"/>
                        <w:bottom w:val="none" w:sz="0" w:space="0" w:color="auto"/>
                        <w:right w:val="none" w:sz="0" w:space="0" w:color="auto"/>
                      </w:divBdr>
                      <w:divsChild>
                        <w:div w:id="47337501">
                          <w:marLeft w:val="0"/>
                          <w:marRight w:val="0"/>
                          <w:marTop w:val="0"/>
                          <w:marBottom w:val="0"/>
                          <w:divBdr>
                            <w:top w:val="none" w:sz="0" w:space="0" w:color="auto"/>
                            <w:left w:val="none" w:sz="0" w:space="0" w:color="auto"/>
                            <w:bottom w:val="none" w:sz="0" w:space="0" w:color="auto"/>
                            <w:right w:val="none" w:sz="0" w:space="0" w:color="auto"/>
                          </w:divBdr>
                        </w:div>
                      </w:divsChild>
                    </w:div>
                    <w:div w:id="439375392">
                      <w:marLeft w:val="0"/>
                      <w:marRight w:val="0"/>
                      <w:marTop w:val="0"/>
                      <w:marBottom w:val="0"/>
                      <w:divBdr>
                        <w:top w:val="none" w:sz="0" w:space="0" w:color="auto"/>
                        <w:left w:val="none" w:sz="0" w:space="0" w:color="auto"/>
                        <w:bottom w:val="none" w:sz="0" w:space="0" w:color="auto"/>
                        <w:right w:val="none" w:sz="0" w:space="0" w:color="auto"/>
                      </w:divBdr>
                      <w:divsChild>
                        <w:div w:id="1308365172">
                          <w:marLeft w:val="0"/>
                          <w:marRight w:val="0"/>
                          <w:marTop w:val="0"/>
                          <w:marBottom w:val="0"/>
                          <w:divBdr>
                            <w:top w:val="none" w:sz="0" w:space="0" w:color="auto"/>
                            <w:left w:val="none" w:sz="0" w:space="0" w:color="auto"/>
                            <w:bottom w:val="none" w:sz="0" w:space="0" w:color="auto"/>
                            <w:right w:val="none" w:sz="0" w:space="0" w:color="auto"/>
                          </w:divBdr>
                        </w:div>
                      </w:divsChild>
                    </w:div>
                    <w:div w:id="2082171017">
                      <w:marLeft w:val="0"/>
                      <w:marRight w:val="0"/>
                      <w:marTop w:val="0"/>
                      <w:marBottom w:val="0"/>
                      <w:divBdr>
                        <w:top w:val="none" w:sz="0" w:space="0" w:color="auto"/>
                        <w:left w:val="none" w:sz="0" w:space="0" w:color="auto"/>
                        <w:bottom w:val="none" w:sz="0" w:space="0" w:color="auto"/>
                        <w:right w:val="none" w:sz="0" w:space="0" w:color="auto"/>
                      </w:divBdr>
                      <w:divsChild>
                        <w:div w:id="9867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245185">
          <w:marLeft w:val="0"/>
          <w:marRight w:val="0"/>
          <w:marTop w:val="0"/>
          <w:marBottom w:val="0"/>
          <w:divBdr>
            <w:top w:val="none" w:sz="0" w:space="0" w:color="auto"/>
            <w:left w:val="none" w:sz="0" w:space="0" w:color="auto"/>
            <w:bottom w:val="none" w:sz="0" w:space="0" w:color="auto"/>
            <w:right w:val="none" w:sz="0" w:space="0" w:color="auto"/>
          </w:divBdr>
          <w:divsChild>
            <w:div w:id="245068825">
              <w:marLeft w:val="0"/>
              <w:marRight w:val="0"/>
              <w:marTop w:val="0"/>
              <w:marBottom w:val="0"/>
              <w:divBdr>
                <w:top w:val="none" w:sz="0" w:space="0" w:color="auto"/>
                <w:left w:val="none" w:sz="0" w:space="0" w:color="auto"/>
                <w:bottom w:val="none" w:sz="0" w:space="0" w:color="auto"/>
                <w:right w:val="none" w:sz="0" w:space="0" w:color="auto"/>
              </w:divBdr>
              <w:divsChild>
                <w:div w:id="277109096">
                  <w:marLeft w:val="0"/>
                  <w:marRight w:val="0"/>
                  <w:marTop w:val="0"/>
                  <w:marBottom w:val="0"/>
                  <w:divBdr>
                    <w:top w:val="none" w:sz="0" w:space="0" w:color="auto"/>
                    <w:left w:val="none" w:sz="0" w:space="0" w:color="auto"/>
                    <w:bottom w:val="none" w:sz="0" w:space="0" w:color="auto"/>
                    <w:right w:val="none" w:sz="0" w:space="0" w:color="auto"/>
                  </w:divBdr>
                  <w:divsChild>
                    <w:div w:id="1503854606">
                      <w:marLeft w:val="1052"/>
                      <w:marRight w:val="0"/>
                      <w:marTop w:val="0"/>
                      <w:marBottom w:val="0"/>
                      <w:divBdr>
                        <w:top w:val="none" w:sz="0" w:space="0" w:color="auto"/>
                        <w:left w:val="none" w:sz="0" w:space="0" w:color="auto"/>
                        <w:bottom w:val="none" w:sz="0" w:space="0" w:color="auto"/>
                        <w:right w:val="none" w:sz="0" w:space="0" w:color="auto"/>
                      </w:divBdr>
                    </w:div>
                  </w:divsChild>
                </w:div>
                <w:div w:id="33037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087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1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131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67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24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0210476">
      <w:bodyDiv w:val="1"/>
      <w:marLeft w:val="0"/>
      <w:marRight w:val="0"/>
      <w:marTop w:val="0"/>
      <w:marBottom w:val="0"/>
      <w:divBdr>
        <w:top w:val="none" w:sz="0" w:space="0" w:color="auto"/>
        <w:left w:val="none" w:sz="0" w:space="0" w:color="auto"/>
        <w:bottom w:val="none" w:sz="0" w:space="0" w:color="auto"/>
        <w:right w:val="none" w:sz="0" w:space="0" w:color="auto"/>
      </w:divBdr>
      <w:divsChild>
        <w:div w:id="411850278">
          <w:marLeft w:val="0"/>
          <w:marRight w:val="0"/>
          <w:marTop w:val="0"/>
          <w:marBottom w:val="0"/>
          <w:divBdr>
            <w:top w:val="none" w:sz="0" w:space="0" w:color="auto"/>
            <w:left w:val="none" w:sz="0" w:space="0" w:color="auto"/>
            <w:bottom w:val="none" w:sz="0" w:space="0" w:color="auto"/>
            <w:right w:val="none" w:sz="0" w:space="0" w:color="auto"/>
          </w:divBdr>
          <w:divsChild>
            <w:div w:id="79644537">
              <w:marLeft w:val="0"/>
              <w:marRight w:val="0"/>
              <w:marTop w:val="0"/>
              <w:marBottom w:val="0"/>
              <w:divBdr>
                <w:top w:val="none" w:sz="0" w:space="0" w:color="auto"/>
                <w:left w:val="none" w:sz="0" w:space="0" w:color="auto"/>
                <w:bottom w:val="none" w:sz="0" w:space="0" w:color="auto"/>
                <w:right w:val="none" w:sz="0" w:space="0" w:color="auto"/>
              </w:divBdr>
              <w:divsChild>
                <w:div w:id="418405026">
                  <w:marLeft w:val="0"/>
                  <w:marRight w:val="0"/>
                  <w:marTop w:val="0"/>
                  <w:marBottom w:val="0"/>
                  <w:divBdr>
                    <w:top w:val="none" w:sz="0" w:space="0" w:color="auto"/>
                    <w:left w:val="none" w:sz="0" w:space="0" w:color="auto"/>
                    <w:bottom w:val="none" w:sz="0" w:space="0" w:color="auto"/>
                    <w:right w:val="none" w:sz="0" w:space="0" w:color="auto"/>
                  </w:divBdr>
                </w:div>
                <w:div w:id="571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8736">
          <w:marLeft w:val="0"/>
          <w:marRight w:val="0"/>
          <w:marTop w:val="0"/>
          <w:marBottom w:val="0"/>
          <w:divBdr>
            <w:top w:val="none" w:sz="0" w:space="0" w:color="auto"/>
            <w:left w:val="none" w:sz="0" w:space="0" w:color="auto"/>
            <w:bottom w:val="none" w:sz="0" w:space="0" w:color="auto"/>
            <w:right w:val="none" w:sz="0" w:space="0" w:color="auto"/>
          </w:divBdr>
          <w:divsChild>
            <w:div w:id="1490705016">
              <w:marLeft w:val="0"/>
              <w:marRight w:val="0"/>
              <w:marTop w:val="0"/>
              <w:marBottom w:val="0"/>
              <w:divBdr>
                <w:top w:val="none" w:sz="0" w:space="0" w:color="auto"/>
                <w:left w:val="none" w:sz="0" w:space="0" w:color="auto"/>
                <w:bottom w:val="none" w:sz="0" w:space="0" w:color="auto"/>
                <w:right w:val="none" w:sz="0" w:space="0" w:color="auto"/>
              </w:divBdr>
              <w:divsChild>
                <w:div w:id="160971552">
                  <w:marLeft w:val="0"/>
                  <w:marRight w:val="0"/>
                  <w:marTop w:val="0"/>
                  <w:marBottom w:val="0"/>
                  <w:divBdr>
                    <w:top w:val="none" w:sz="0" w:space="0" w:color="auto"/>
                    <w:left w:val="none" w:sz="0" w:space="0" w:color="auto"/>
                    <w:bottom w:val="none" w:sz="0" w:space="0" w:color="auto"/>
                    <w:right w:val="none" w:sz="0" w:space="0" w:color="auto"/>
                  </w:divBdr>
                  <w:divsChild>
                    <w:div w:id="1615747773">
                      <w:marLeft w:val="0"/>
                      <w:marRight w:val="0"/>
                      <w:marTop w:val="0"/>
                      <w:marBottom w:val="0"/>
                      <w:divBdr>
                        <w:top w:val="none" w:sz="0" w:space="0" w:color="auto"/>
                        <w:left w:val="none" w:sz="0" w:space="0" w:color="auto"/>
                        <w:bottom w:val="none" w:sz="0" w:space="0" w:color="auto"/>
                        <w:right w:val="none" w:sz="0" w:space="0" w:color="auto"/>
                      </w:divBdr>
                      <w:divsChild>
                        <w:div w:id="258605589">
                          <w:marLeft w:val="0"/>
                          <w:marRight w:val="0"/>
                          <w:marTop w:val="0"/>
                          <w:marBottom w:val="0"/>
                          <w:divBdr>
                            <w:top w:val="none" w:sz="0" w:space="0" w:color="auto"/>
                            <w:left w:val="none" w:sz="0" w:space="0" w:color="auto"/>
                            <w:bottom w:val="none" w:sz="0" w:space="0" w:color="auto"/>
                            <w:right w:val="none" w:sz="0" w:space="0" w:color="auto"/>
                          </w:divBdr>
                        </w:div>
                      </w:divsChild>
                    </w:div>
                    <w:div w:id="87389112">
                      <w:marLeft w:val="0"/>
                      <w:marRight w:val="0"/>
                      <w:marTop w:val="0"/>
                      <w:marBottom w:val="0"/>
                      <w:divBdr>
                        <w:top w:val="none" w:sz="0" w:space="0" w:color="auto"/>
                        <w:left w:val="none" w:sz="0" w:space="0" w:color="auto"/>
                        <w:bottom w:val="none" w:sz="0" w:space="0" w:color="auto"/>
                        <w:right w:val="none" w:sz="0" w:space="0" w:color="auto"/>
                      </w:divBdr>
                      <w:divsChild>
                        <w:div w:id="1842427901">
                          <w:marLeft w:val="0"/>
                          <w:marRight w:val="0"/>
                          <w:marTop w:val="0"/>
                          <w:marBottom w:val="0"/>
                          <w:divBdr>
                            <w:top w:val="none" w:sz="0" w:space="0" w:color="auto"/>
                            <w:left w:val="none" w:sz="0" w:space="0" w:color="auto"/>
                            <w:bottom w:val="none" w:sz="0" w:space="0" w:color="auto"/>
                            <w:right w:val="none" w:sz="0" w:space="0" w:color="auto"/>
                          </w:divBdr>
                        </w:div>
                      </w:divsChild>
                    </w:div>
                    <w:div w:id="1331064553">
                      <w:marLeft w:val="0"/>
                      <w:marRight w:val="0"/>
                      <w:marTop w:val="0"/>
                      <w:marBottom w:val="0"/>
                      <w:divBdr>
                        <w:top w:val="none" w:sz="0" w:space="0" w:color="auto"/>
                        <w:left w:val="none" w:sz="0" w:space="0" w:color="auto"/>
                        <w:bottom w:val="none" w:sz="0" w:space="0" w:color="auto"/>
                        <w:right w:val="none" w:sz="0" w:space="0" w:color="auto"/>
                      </w:divBdr>
                      <w:divsChild>
                        <w:div w:id="195120115">
                          <w:marLeft w:val="0"/>
                          <w:marRight w:val="0"/>
                          <w:marTop w:val="0"/>
                          <w:marBottom w:val="0"/>
                          <w:divBdr>
                            <w:top w:val="none" w:sz="0" w:space="0" w:color="auto"/>
                            <w:left w:val="none" w:sz="0" w:space="0" w:color="auto"/>
                            <w:bottom w:val="none" w:sz="0" w:space="0" w:color="auto"/>
                            <w:right w:val="none" w:sz="0" w:space="0" w:color="auto"/>
                          </w:divBdr>
                        </w:div>
                      </w:divsChild>
                    </w:div>
                    <w:div w:id="193542855">
                      <w:marLeft w:val="0"/>
                      <w:marRight w:val="0"/>
                      <w:marTop w:val="0"/>
                      <w:marBottom w:val="0"/>
                      <w:divBdr>
                        <w:top w:val="none" w:sz="0" w:space="0" w:color="auto"/>
                        <w:left w:val="none" w:sz="0" w:space="0" w:color="auto"/>
                        <w:bottom w:val="none" w:sz="0" w:space="0" w:color="auto"/>
                        <w:right w:val="none" w:sz="0" w:space="0" w:color="auto"/>
                      </w:divBdr>
                      <w:divsChild>
                        <w:div w:id="12247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352">
          <w:marLeft w:val="0"/>
          <w:marRight w:val="0"/>
          <w:marTop w:val="0"/>
          <w:marBottom w:val="0"/>
          <w:divBdr>
            <w:top w:val="none" w:sz="0" w:space="0" w:color="auto"/>
            <w:left w:val="none" w:sz="0" w:space="0" w:color="auto"/>
            <w:bottom w:val="none" w:sz="0" w:space="0" w:color="auto"/>
            <w:right w:val="none" w:sz="0" w:space="0" w:color="auto"/>
          </w:divBdr>
          <w:divsChild>
            <w:div w:id="363553749">
              <w:marLeft w:val="0"/>
              <w:marRight w:val="0"/>
              <w:marTop w:val="0"/>
              <w:marBottom w:val="0"/>
              <w:divBdr>
                <w:top w:val="none" w:sz="0" w:space="0" w:color="auto"/>
                <w:left w:val="none" w:sz="0" w:space="0" w:color="auto"/>
                <w:bottom w:val="none" w:sz="0" w:space="0" w:color="auto"/>
                <w:right w:val="none" w:sz="0" w:space="0" w:color="auto"/>
              </w:divBdr>
              <w:divsChild>
                <w:div w:id="88241610">
                  <w:marLeft w:val="0"/>
                  <w:marRight w:val="0"/>
                  <w:marTop w:val="0"/>
                  <w:marBottom w:val="0"/>
                  <w:divBdr>
                    <w:top w:val="none" w:sz="0" w:space="0" w:color="auto"/>
                    <w:left w:val="none" w:sz="0" w:space="0" w:color="auto"/>
                    <w:bottom w:val="none" w:sz="0" w:space="0" w:color="auto"/>
                    <w:right w:val="none" w:sz="0" w:space="0" w:color="auto"/>
                  </w:divBdr>
                  <w:divsChild>
                    <w:div w:id="369720085">
                      <w:marLeft w:val="1220"/>
                      <w:marRight w:val="0"/>
                      <w:marTop w:val="0"/>
                      <w:marBottom w:val="0"/>
                      <w:divBdr>
                        <w:top w:val="none" w:sz="0" w:space="0" w:color="auto"/>
                        <w:left w:val="none" w:sz="0" w:space="0" w:color="auto"/>
                        <w:bottom w:val="none" w:sz="0" w:space="0" w:color="auto"/>
                        <w:right w:val="none" w:sz="0" w:space="0" w:color="auto"/>
                      </w:divBdr>
                    </w:div>
                  </w:divsChild>
                </w:div>
                <w:div w:id="6044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633728">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888703">
      <w:bodyDiv w:val="1"/>
      <w:marLeft w:val="0"/>
      <w:marRight w:val="0"/>
      <w:marTop w:val="0"/>
      <w:marBottom w:val="0"/>
      <w:divBdr>
        <w:top w:val="none" w:sz="0" w:space="0" w:color="auto"/>
        <w:left w:val="none" w:sz="0" w:space="0" w:color="auto"/>
        <w:bottom w:val="none" w:sz="0" w:space="0" w:color="auto"/>
        <w:right w:val="none" w:sz="0" w:space="0" w:color="auto"/>
      </w:divBdr>
      <w:divsChild>
        <w:div w:id="2036497023">
          <w:marLeft w:val="0"/>
          <w:marRight w:val="0"/>
          <w:marTop w:val="0"/>
          <w:marBottom w:val="0"/>
          <w:divBdr>
            <w:top w:val="none" w:sz="0" w:space="0" w:color="auto"/>
            <w:left w:val="none" w:sz="0" w:space="0" w:color="auto"/>
            <w:bottom w:val="none" w:sz="0" w:space="0" w:color="auto"/>
            <w:right w:val="none" w:sz="0" w:space="0" w:color="auto"/>
          </w:divBdr>
          <w:divsChild>
            <w:div w:id="1103302637">
              <w:marLeft w:val="0"/>
              <w:marRight w:val="0"/>
              <w:marTop w:val="0"/>
              <w:marBottom w:val="0"/>
              <w:divBdr>
                <w:top w:val="none" w:sz="0" w:space="0" w:color="auto"/>
                <w:left w:val="none" w:sz="0" w:space="0" w:color="auto"/>
                <w:bottom w:val="none" w:sz="0" w:space="0" w:color="auto"/>
                <w:right w:val="none" w:sz="0" w:space="0" w:color="auto"/>
              </w:divBdr>
              <w:divsChild>
                <w:div w:id="1329820086">
                  <w:marLeft w:val="0"/>
                  <w:marRight w:val="0"/>
                  <w:marTop w:val="0"/>
                  <w:marBottom w:val="0"/>
                  <w:divBdr>
                    <w:top w:val="none" w:sz="0" w:space="0" w:color="auto"/>
                    <w:left w:val="none" w:sz="0" w:space="0" w:color="auto"/>
                    <w:bottom w:val="none" w:sz="0" w:space="0" w:color="auto"/>
                    <w:right w:val="none" w:sz="0" w:space="0" w:color="auto"/>
                  </w:divBdr>
                </w:div>
                <w:div w:id="1173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537">
          <w:marLeft w:val="0"/>
          <w:marRight w:val="0"/>
          <w:marTop w:val="0"/>
          <w:marBottom w:val="0"/>
          <w:divBdr>
            <w:top w:val="none" w:sz="0" w:space="0" w:color="auto"/>
            <w:left w:val="none" w:sz="0" w:space="0" w:color="auto"/>
            <w:bottom w:val="none" w:sz="0" w:space="0" w:color="auto"/>
            <w:right w:val="none" w:sz="0" w:space="0" w:color="auto"/>
          </w:divBdr>
          <w:divsChild>
            <w:div w:id="1492410146">
              <w:marLeft w:val="0"/>
              <w:marRight w:val="0"/>
              <w:marTop w:val="0"/>
              <w:marBottom w:val="0"/>
              <w:divBdr>
                <w:top w:val="none" w:sz="0" w:space="0" w:color="auto"/>
                <w:left w:val="none" w:sz="0" w:space="0" w:color="auto"/>
                <w:bottom w:val="none" w:sz="0" w:space="0" w:color="auto"/>
                <w:right w:val="none" w:sz="0" w:space="0" w:color="auto"/>
              </w:divBdr>
              <w:divsChild>
                <w:div w:id="1921519112">
                  <w:marLeft w:val="0"/>
                  <w:marRight w:val="0"/>
                  <w:marTop w:val="0"/>
                  <w:marBottom w:val="0"/>
                  <w:divBdr>
                    <w:top w:val="none" w:sz="0" w:space="0" w:color="auto"/>
                    <w:left w:val="none" w:sz="0" w:space="0" w:color="auto"/>
                    <w:bottom w:val="none" w:sz="0" w:space="0" w:color="auto"/>
                    <w:right w:val="none" w:sz="0" w:space="0" w:color="auto"/>
                  </w:divBdr>
                  <w:divsChild>
                    <w:div w:id="1098140511">
                      <w:marLeft w:val="0"/>
                      <w:marRight w:val="0"/>
                      <w:marTop w:val="0"/>
                      <w:marBottom w:val="0"/>
                      <w:divBdr>
                        <w:top w:val="none" w:sz="0" w:space="0" w:color="auto"/>
                        <w:left w:val="none" w:sz="0" w:space="0" w:color="auto"/>
                        <w:bottom w:val="none" w:sz="0" w:space="0" w:color="auto"/>
                        <w:right w:val="none" w:sz="0" w:space="0" w:color="auto"/>
                      </w:divBdr>
                      <w:divsChild>
                        <w:div w:id="1766071897">
                          <w:marLeft w:val="0"/>
                          <w:marRight w:val="0"/>
                          <w:marTop w:val="0"/>
                          <w:marBottom w:val="0"/>
                          <w:divBdr>
                            <w:top w:val="none" w:sz="0" w:space="0" w:color="auto"/>
                            <w:left w:val="none" w:sz="0" w:space="0" w:color="auto"/>
                            <w:bottom w:val="none" w:sz="0" w:space="0" w:color="auto"/>
                            <w:right w:val="none" w:sz="0" w:space="0" w:color="auto"/>
                          </w:divBdr>
                        </w:div>
                      </w:divsChild>
                    </w:div>
                    <w:div w:id="724333191">
                      <w:marLeft w:val="0"/>
                      <w:marRight w:val="0"/>
                      <w:marTop w:val="0"/>
                      <w:marBottom w:val="0"/>
                      <w:divBdr>
                        <w:top w:val="none" w:sz="0" w:space="0" w:color="auto"/>
                        <w:left w:val="none" w:sz="0" w:space="0" w:color="auto"/>
                        <w:bottom w:val="none" w:sz="0" w:space="0" w:color="auto"/>
                        <w:right w:val="none" w:sz="0" w:space="0" w:color="auto"/>
                      </w:divBdr>
                      <w:divsChild>
                        <w:div w:id="1961065732">
                          <w:marLeft w:val="0"/>
                          <w:marRight w:val="0"/>
                          <w:marTop w:val="0"/>
                          <w:marBottom w:val="0"/>
                          <w:divBdr>
                            <w:top w:val="none" w:sz="0" w:space="0" w:color="auto"/>
                            <w:left w:val="none" w:sz="0" w:space="0" w:color="auto"/>
                            <w:bottom w:val="none" w:sz="0" w:space="0" w:color="auto"/>
                            <w:right w:val="none" w:sz="0" w:space="0" w:color="auto"/>
                          </w:divBdr>
                        </w:div>
                      </w:divsChild>
                    </w:div>
                    <w:div w:id="509562565">
                      <w:marLeft w:val="0"/>
                      <w:marRight w:val="0"/>
                      <w:marTop w:val="0"/>
                      <w:marBottom w:val="0"/>
                      <w:divBdr>
                        <w:top w:val="none" w:sz="0" w:space="0" w:color="auto"/>
                        <w:left w:val="none" w:sz="0" w:space="0" w:color="auto"/>
                        <w:bottom w:val="none" w:sz="0" w:space="0" w:color="auto"/>
                        <w:right w:val="none" w:sz="0" w:space="0" w:color="auto"/>
                      </w:divBdr>
                      <w:divsChild>
                        <w:div w:id="1650331139">
                          <w:marLeft w:val="0"/>
                          <w:marRight w:val="0"/>
                          <w:marTop w:val="0"/>
                          <w:marBottom w:val="0"/>
                          <w:divBdr>
                            <w:top w:val="none" w:sz="0" w:space="0" w:color="auto"/>
                            <w:left w:val="none" w:sz="0" w:space="0" w:color="auto"/>
                            <w:bottom w:val="none" w:sz="0" w:space="0" w:color="auto"/>
                            <w:right w:val="none" w:sz="0" w:space="0" w:color="auto"/>
                          </w:divBdr>
                        </w:div>
                      </w:divsChild>
                    </w:div>
                    <w:div w:id="1900507937">
                      <w:marLeft w:val="0"/>
                      <w:marRight w:val="0"/>
                      <w:marTop w:val="0"/>
                      <w:marBottom w:val="0"/>
                      <w:divBdr>
                        <w:top w:val="none" w:sz="0" w:space="0" w:color="auto"/>
                        <w:left w:val="none" w:sz="0" w:space="0" w:color="auto"/>
                        <w:bottom w:val="none" w:sz="0" w:space="0" w:color="auto"/>
                        <w:right w:val="none" w:sz="0" w:space="0" w:color="auto"/>
                      </w:divBdr>
                      <w:divsChild>
                        <w:div w:id="5722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75948">
          <w:marLeft w:val="0"/>
          <w:marRight w:val="0"/>
          <w:marTop w:val="0"/>
          <w:marBottom w:val="0"/>
          <w:divBdr>
            <w:top w:val="none" w:sz="0" w:space="0" w:color="auto"/>
            <w:left w:val="none" w:sz="0" w:space="0" w:color="auto"/>
            <w:bottom w:val="none" w:sz="0" w:space="0" w:color="auto"/>
            <w:right w:val="none" w:sz="0" w:space="0" w:color="auto"/>
          </w:divBdr>
          <w:divsChild>
            <w:div w:id="1880625771">
              <w:marLeft w:val="0"/>
              <w:marRight w:val="0"/>
              <w:marTop w:val="0"/>
              <w:marBottom w:val="0"/>
              <w:divBdr>
                <w:top w:val="none" w:sz="0" w:space="0" w:color="auto"/>
                <w:left w:val="none" w:sz="0" w:space="0" w:color="auto"/>
                <w:bottom w:val="none" w:sz="0" w:space="0" w:color="auto"/>
                <w:right w:val="none" w:sz="0" w:space="0" w:color="auto"/>
              </w:divBdr>
              <w:divsChild>
                <w:div w:id="875309951">
                  <w:marLeft w:val="0"/>
                  <w:marRight w:val="0"/>
                  <w:marTop w:val="0"/>
                  <w:marBottom w:val="0"/>
                  <w:divBdr>
                    <w:top w:val="none" w:sz="0" w:space="0" w:color="auto"/>
                    <w:left w:val="none" w:sz="0" w:space="0" w:color="auto"/>
                    <w:bottom w:val="none" w:sz="0" w:space="0" w:color="auto"/>
                    <w:right w:val="none" w:sz="0" w:space="0" w:color="auto"/>
                  </w:divBdr>
                  <w:divsChild>
                    <w:div w:id="375859087">
                      <w:marLeft w:val="1052"/>
                      <w:marRight w:val="0"/>
                      <w:marTop w:val="0"/>
                      <w:marBottom w:val="0"/>
                      <w:divBdr>
                        <w:top w:val="none" w:sz="0" w:space="0" w:color="auto"/>
                        <w:left w:val="none" w:sz="0" w:space="0" w:color="auto"/>
                        <w:bottom w:val="none" w:sz="0" w:space="0" w:color="auto"/>
                        <w:right w:val="none" w:sz="0" w:space="0" w:color="auto"/>
                      </w:divBdr>
                    </w:div>
                  </w:divsChild>
                </w:div>
                <w:div w:id="110946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4472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704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7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5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68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756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5420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284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9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30686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0917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87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11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05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42665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77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310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2323">
                  <w:blockQuote w:val="1"/>
                  <w:marLeft w:val="720"/>
                  <w:marRight w:val="720"/>
                  <w:marTop w:val="100"/>
                  <w:marBottom w:val="100"/>
                  <w:divBdr>
                    <w:top w:val="none" w:sz="0" w:space="0" w:color="auto"/>
                    <w:left w:val="none" w:sz="0" w:space="0" w:color="auto"/>
                    <w:bottom w:val="none" w:sz="0" w:space="0" w:color="auto"/>
                    <w:right w:val="none" w:sz="0" w:space="0" w:color="auto"/>
                  </w:divBdr>
                </w:div>
                <w:div w:id="33727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786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072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60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324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84976">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3255">
      <w:bodyDiv w:val="1"/>
      <w:marLeft w:val="0"/>
      <w:marRight w:val="0"/>
      <w:marTop w:val="0"/>
      <w:marBottom w:val="0"/>
      <w:divBdr>
        <w:top w:val="none" w:sz="0" w:space="0" w:color="auto"/>
        <w:left w:val="none" w:sz="0" w:space="0" w:color="auto"/>
        <w:bottom w:val="none" w:sz="0" w:space="0" w:color="auto"/>
        <w:right w:val="none" w:sz="0" w:space="0" w:color="auto"/>
      </w:divBdr>
      <w:divsChild>
        <w:div w:id="461963771">
          <w:marLeft w:val="0"/>
          <w:marRight w:val="0"/>
          <w:marTop w:val="0"/>
          <w:marBottom w:val="0"/>
          <w:divBdr>
            <w:top w:val="none" w:sz="0" w:space="0" w:color="auto"/>
            <w:left w:val="none" w:sz="0" w:space="0" w:color="auto"/>
            <w:bottom w:val="none" w:sz="0" w:space="0" w:color="auto"/>
            <w:right w:val="none" w:sz="0" w:space="0" w:color="auto"/>
          </w:divBdr>
          <w:divsChild>
            <w:div w:id="632029255">
              <w:marLeft w:val="0"/>
              <w:marRight w:val="0"/>
              <w:marTop w:val="0"/>
              <w:marBottom w:val="0"/>
              <w:divBdr>
                <w:top w:val="none" w:sz="0" w:space="0" w:color="auto"/>
                <w:left w:val="none" w:sz="0" w:space="0" w:color="auto"/>
                <w:bottom w:val="none" w:sz="0" w:space="0" w:color="auto"/>
                <w:right w:val="none" w:sz="0" w:space="0" w:color="auto"/>
              </w:divBdr>
              <w:divsChild>
                <w:div w:id="831406829">
                  <w:marLeft w:val="0"/>
                  <w:marRight w:val="0"/>
                  <w:marTop w:val="0"/>
                  <w:marBottom w:val="0"/>
                  <w:divBdr>
                    <w:top w:val="none" w:sz="0" w:space="0" w:color="auto"/>
                    <w:left w:val="none" w:sz="0" w:space="0" w:color="auto"/>
                    <w:bottom w:val="none" w:sz="0" w:space="0" w:color="auto"/>
                    <w:right w:val="none" w:sz="0" w:space="0" w:color="auto"/>
                  </w:divBdr>
                </w:div>
                <w:div w:id="1668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667">
          <w:marLeft w:val="0"/>
          <w:marRight w:val="0"/>
          <w:marTop w:val="0"/>
          <w:marBottom w:val="0"/>
          <w:divBdr>
            <w:top w:val="none" w:sz="0" w:space="0" w:color="auto"/>
            <w:left w:val="none" w:sz="0" w:space="0" w:color="auto"/>
            <w:bottom w:val="none" w:sz="0" w:space="0" w:color="auto"/>
            <w:right w:val="none" w:sz="0" w:space="0" w:color="auto"/>
          </w:divBdr>
          <w:divsChild>
            <w:div w:id="1620407405">
              <w:marLeft w:val="0"/>
              <w:marRight w:val="0"/>
              <w:marTop w:val="0"/>
              <w:marBottom w:val="0"/>
              <w:divBdr>
                <w:top w:val="none" w:sz="0" w:space="0" w:color="auto"/>
                <w:left w:val="none" w:sz="0" w:space="0" w:color="auto"/>
                <w:bottom w:val="none" w:sz="0" w:space="0" w:color="auto"/>
                <w:right w:val="none" w:sz="0" w:space="0" w:color="auto"/>
              </w:divBdr>
              <w:divsChild>
                <w:div w:id="1187868542">
                  <w:marLeft w:val="0"/>
                  <w:marRight w:val="0"/>
                  <w:marTop w:val="0"/>
                  <w:marBottom w:val="0"/>
                  <w:divBdr>
                    <w:top w:val="none" w:sz="0" w:space="0" w:color="auto"/>
                    <w:left w:val="none" w:sz="0" w:space="0" w:color="auto"/>
                    <w:bottom w:val="none" w:sz="0" w:space="0" w:color="auto"/>
                    <w:right w:val="none" w:sz="0" w:space="0" w:color="auto"/>
                  </w:divBdr>
                  <w:divsChild>
                    <w:div w:id="961348480">
                      <w:marLeft w:val="0"/>
                      <w:marRight w:val="0"/>
                      <w:marTop w:val="0"/>
                      <w:marBottom w:val="0"/>
                      <w:divBdr>
                        <w:top w:val="none" w:sz="0" w:space="0" w:color="auto"/>
                        <w:left w:val="none" w:sz="0" w:space="0" w:color="auto"/>
                        <w:bottom w:val="none" w:sz="0" w:space="0" w:color="auto"/>
                        <w:right w:val="none" w:sz="0" w:space="0" w:color="auto"/>
                      </w:divBdr>
                      <w:divsChild>
                        <w:div w:id="1664892343">
                          <w:marLeft w:val="0"/>
                          <w:marRight w:val="0"/>
                          <w:marTop w:val="0"/>
                          <w:marBottom w:val="0"/>
                          <w:divBdr>
                            <w:top w:val="none" w:sz="0" w:space="0" w:color="auto"/>
                            <w:left w:val="none" w:sz="0" w:space="0" w:color="auto"/>
                            <w:bottom w:val="none" w:sz="0" w:space="0" w:color="auto"/>
                            <w:right w:val="none" w:sz="0" w:space="0" w:color="auto"/>
                          </w:divBdr>
                        </w:div>
                      </w:divsChild>
                    </w:div>
                    <w:div w:id="454449691">
                      <w:marLeft w:val="0"/>
                      <w:marRight w:val="0"/>
                      <w:marTop w:val="0"/>
                      <w:marBottom w:val="0"/>
                      <w:divBdr>
                        <w:top w:val="none" w:sz="0" w:space="0" w:color="auto"/>
                        <w:left w:val="none" w:sz="0" w:space="0" w:color="auto"/>
                        <w:bottom w:val="none" w:sz="0" w:space="0" w:color="auto"/>
                        <w:right w:val="none" w:sz="0" w:space="0" w:color="auto"/>
                      </w:divBdr>
                      <w:divsChild>
                        <w:div w:id="1035497133">
                          <w:marLeft w:val="0"/>
                          <w:marRight w:val="0"/>
                          <w:marTop w:val="0"/>
                          <w:marBottom w:val="0"/>
                          <w:divBdr>
                            <w:top w:val="none" w:sz="0" w:space="0" w:color="auto"/>
                            <w:left w:val="none" w:sz="0" w:space="0" w:color="auto"/>
                            <w:bottom w:val="none" w:sz="0" w:space="0" w:color="auto"/>
                            <w:right w:val="none" w:sz="0" w:space="0" w:color="auto"/>
                          </w:divBdr>
                        </w:div>
                      </w:divsChild>
                    </w:div>
                    <w:div w:id="786120443">
                      <w:marLeft w:val="0"/>
                      <w:marRight w:val="0"/>
                      <w:marTop w:val="0"/>
                      <w:marBottom w:val="0"/>
                      <w:divBdr>
                        <w:top w:val="none" w:sz="0" w:space="0" w:color="auto"/>
                        <w:left w:val="none" w:sz="0" w:space="0" w:color="auto"/>
                        <w:bottom w:val="none" w:sz="0" w:space="0" w:color="auto"/>
                        <w:right w:val="none" w:sz="0" w:space="0" w:color="auto"/>
                      </w:divBdr>
                      <w:divsChild>
                        <w:div w:id="1798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1595">
          <w:marLeft w:val="0"/>
          <w:marRight w:val="0"/>
          <w:marTop w:val="0"/>
          <w:marBottom w:val="0"/>
          <w:divBdr>
            <w:top w:val="none" w:sz="0" w:space="0" w:color="auto"/>
            <w:left w:val="none" w:sz="0" w:space="0" w:color="auto"/>
            <w:bottom w:val="none" w:sz="0" w:space="0" w:color="auto"/>
            <w:right w:val="none" w:sz="0" w:space="0" w:color="auto"/>
          </w:divBdr>
          <w:divsChild>
            <w:div w:id="1286472420">
              <w:marLeft w:val="0"/>
              <w:marRight w:val="0"/>
              <w:marTop w:val="0"/>
              <w:marBottom w:val="0"/>
              <w:divBdr>
                <w:top w:val="none" w:sz="0" w:space="0" w:color="auto"/>
                <w:left w:val="none" w:sz="0" w:space="0" w:color="auto"/>
                <w:bottom w:val="none" w:sz="0" w:space="0" w:color="auto"/>
                <w:right w:val="none" w:sz="0" w:space="0" w:color="auto"/>
              </w:divBdr>
              <w:divsChild>
                <w:div w:id="876426510">
                  <w:marLeft w:val="0"/>
                  <w:marRight w:val="0"/>
                  <w:marTop w:val="0"/>
                  <w:marBottom w:val="0"/>
                  <w:divBdr>
                    <w:top w:val="none" w:sz="0" w:space="0" w:color="auto"/>
                    <w:left w:val="none" w:sz="0" w:space="0" w:color="auto"/>
                    <w:bottom w:val="none" w:sz="0" w:space="0" w:color="auto"/>
                    <w:right w:val="none" w:sz="0" w:space="0" w:color="auto"/>
                  </w:divBdr>
                  <w:divsChild>
                    <w:div w:id="1647130072">
                      <w:marLeft w:val="1052"/>
                      <w:marRight w:val="0"/>
                      <w:marTop w:val="0"/>
                      <w:marBottom w:val="0"/>
                      <w:divBdr>
                        <w:top w:val="none" w:sz="0" w:space="0" w:color="auto"/>
                        <w:left w:val="none" w:sz="0" w:space="0" w:color="auto"/>
                        <w:bottom w:val="none" w:sz="0" w:space="0" w:color="auto"/>
                        <w:right w:val="none" w:sz="0" w:space="0" w:color="auto"/>
                      </w:divBdr>
                    </w:div>
                  </w:divsChild>
                </w:div>
                <w:div w:id="169843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57285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6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609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096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81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774349">
                  <w:blockQuote w:val="1"/>
                  <w:marLeft w:val="720"/>
                  <w:marRight w:val="720"/>
                  <w:marTop w:val="100"/>
                  <w:marBottom w:val="100"/>
                  <w:divBdr>
                    <w:top w:val="none" w:sz="0" w:space="0" w:color="auto"/>
                    <w:left w:val="none" w:sz="0" w:space="0" w:color="auto"/>
                    <w:bottom w:val="none" w:sz="0" w:space="0" w:color="auto"/>
                    <w:right w:val="none" w:sz="0" w:space="0" w:color="auto"/>
                  </w:divBdr>
                </w:div>
                <w:div w:id="27703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96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160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84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0162727">
      <w:bodyDiv w:val="1"/>
      <w:marLeft w:val="0"/>
      <w:marRight w:val="0"/>
      <w:marTop w:val="0"/>
      <w:marBottom w:val="0"/>
      <w:divBdr>
        <w:top w:val="none" w:sz="0" w:space="0" w:color="auto"/>
        <w:left w:val="none" w:sz="0" w:space="0" w:color="auto"/>
        <w:bottom w:val="none" w:sz="0" w:space="0" w:color="auto"/>
        <w:right w:val="none" w:sz="0" w:space="0" w:color="auto"/>
      </w:divBdr>
      <w:divsChild>
        <w:div w:id="90204512">
          <w:marLeft w:val="0"/>
          <w:marRight w:val="0"/>
          <w:marTop w:val="0"/>
          <w:marBottom w:val="0"/>
          <w:divBdr>
            <w:top w:val="none" w:sz="0" w:space="0" w:color="auto"/>
            <w:left w:val="none" w:sz="0" w:space="0" w:color="auto"/>
            <w:bottom w:val="none" w:sz="0" w:space="0" w:color="auto"/>
            <w:right w:val="none" w:sz="0" w:space="0" w:color="auto"/>
          </w:divBdr>
          <w:divsChild>
            <w:div w:id="2142570446">
              <w:marLeft w:val="0"/>
              <w:marRight w:val="0"/>
              <w:marTop w:val="0"/>
              <w:marBottom w:val="0"/>
              <w:divBdr>
                <w:top w:val="none" w:sz="0" w:space="0" w:color="auto"/>
                <w:left w:val="none" w:sz="0" w:space="0" w:color="auto"/>
                <w:bottom w:val="none" w:sz="0" w:space="0" w:color="auto"/>
                <w:right w:val="none" w:sz="0" w:space="0" w:color="auto"/>
              </w:divBdr>
              <w:divsChild>
                <w:div w:id="985934148">
                  <w:marLeft w:val="0"/>
                  <w:marRight w:val="0"/>
                  <w:marTop w:val="0"/>
                  <w:marBottom w:val="0"/>
                  <w:divBdr>
                    <w:top w:val="none" w:sz="0" w:space="0" w:color="auto"/>
                    <w:left w:val="none" w:sz="0" w:space="0" w:color="auto"/>
                    <w:bottom w:val="none" w:sz="0" w:space="0" w:color="auto"/>
                    <w:right w:val="none" w:sz="0" w:space="0" w:color="auto"/>
                  </w:divBdr>
                </w:div>
                <w:div w:id="814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186">
          <w:marLeft w:val="0"/>
          <w:marRight w:val="0"/>
          <w:marTop w:val="0"/>
          <w:marBottom w:val="0"/>
          <w:divBdr>
            <w:top w:val="none" w:sz="0" w:space="0" w:color="auto"/>
            <w:left w:val="none" w:sz="0" w:space="0" w:color="auto"/>
            <w:bottom w:val="none" w:sz="0" w:space="0" w:color="auto"/>
            <w:right w:val="none" w:sz="0" w:space="0" w:color="auto"/>
          </w:divBdr>
          <w:divsChild>
            <w:div w:id="549003204">
              <w:marLeft w:val="0"/>
              <w:marRight w:val="0"/>
              <w:marTop w:val="0"/>
              <w:marBottom w:val="0"/>
              <w:divBdr>
                <w:top w:val="none" w:sz="0" w:space="0" w:color="auto"/>
                <w:left w:val="none" w:sz="0" w:space="0" w:color="auto"/>
                <w:bottom w:val="none" w:sz="0" w:space="0" w:color="auto"/>
                <w:right w:val="none" w:sz="0" w:space="0" w:color="auto"/>
              </w:divBdr>
              <w:divsChild>
                <w:div w:id="1383596943">
                  <w:marLeft w:val="0"/>
                  <w:marRight w:val="0"/>
                  <w:marTop w:val="0"/>
                  <w:marBottom w:val="0"/>
                  <w:divBdr>
                    <w:top w:val="none" w:sz="0" w:space="0" w:color="auto"/>
                    <w:left w:val="none" w:sz="0" w:space="0" w:color="auto"/>
                    <w:bottom w:val="none" w:sz="0" w:space="0" w:color="auto"/>
                    <w:right w:val="none" w:sz="0" w:space="0" w:color="auto"/>
                  </w:divBdr>
                  <w:divsChild>
                    <w:div w:id="2122264674">
                      <w:marLeft w:val="0"/>
                      <w:marRight w:val="0"/>
                      <w:marTop w:val="0"/>
                      <w:marBottom w:val="0"/>
                      <w:divBdr>
                        <w:top w:val="none" w:sz="0" w:space="0" w:color="auto"/>
                        <w:left w:val="none" w:sz="0" w:space="0" w:color="auto"/>
                        <w:bottom w:val="none" w:sz="0" w:space="0" w:color="auto"/>
                        <w:right w:val="none" w:sz="0" w:space="0" w:color="auto"/>
                      </w:divBdr>
                      <w:divsChild>
                        <w:div w:id="1431662209">
                          <w:marLeft w:val="0"/>
                          <w:marRight w:val="0"/>
                          <w:marTop w:val="0"/>
                          <w:marBottom w:val="0"/>
                          <w:divBdr>
                            <w:top w:val="none" w:sz="0" w:space="0" w:color="auto"/>
                            <w:left w:val="none" w:sz="0" w:space="0" w:color="auto"/>
                            <w:bottom w:val="none" w:sz="0" w:space="0" w:color="auto"/>
                            <w:right w:val="none" w:sz="0" w:space="0" w:color="auto"/>
                          </w:divBdr>
                        </w:div>
                      </w:divsChild>
                    </w:div>
                    <w:div w:id="119226956">
                      <w:marLeft w:val="0"/>
                      <w:marRight w:val="0"/>
                      <w:marTop w:val="0"/>
                      <w:marBottom w:val="0"/>
                      <w:divBdr>
                        <w:top w:val="none" w:sz="0" w:space="0" w:color="auto"/>
                        <w:left w:val="none" w:sz="0" w:space="0" w:color="auto"/>
                        <w:bottom w:val="none" w:sz="0" w:space="0" w:color="auto"/>
                        <w:right w:val="none" w:sz="0" w:space="0" w:color="auto"/>
                      </w:divBdr>
                      <w:divsChild>
                        <w:div w:id="739208707">
                          <w:marLeft w:val="0"/>
                          <w:marRight w:val="0"/>
                          <w:marTop w:val="0"/>
                          <w:marBottom w:val="0"/>
                          <w:divBdr>
                            <w:top w:val="none" w:sz="0" w:space="0" w:color="auto"/>
                            <w:left w:val="none" w:sz="0" w:space="0" w:color="auto"/>
                            <w:bottom w:val="none" w:sz="0" w:space="0" w:color="auto"/>
                            <w:right w:val="none" w:sz="0" w:space="0" w:color="auto"/>
                          </w:divBdr>
                        </w:div>
                      </w:divsChild>
                    </w:div>
                    <w:div w:id="1244532056">
                      <w:marLeft w:val="0"/>
                      <w:marRight w:val="0"/>
                      <w:marTop w:val="0"/>
                      <w:marBottom w:val="0"/>
                      <w:divBdr>
                        <w:top w:val="none" w:sz="0" w:space="0" w:color="auto"/>
                        <w:left w:val="none" w:sz="0" w:space="0" w:color="auto"/>
                        <w:bottom w:val="none" w:sz="0" w:space="0" w:color="auto"/>
                        <w:right w:val="none" w:sz="0" w:space="0" w:color="auto"/>
                      </w:divBdr>
                      <w:divsChild>
                        <w:div w:id="17051193">
                          <w:marLeft w:val="0"/>
                          <w:marRight w:val="0"/>
                          <w:marTop w:val="0"/>
                          <w:marBottom w:val="0"/>
                          <w:divBdr>
                            <w:top w:val="none" w:sz="0" w:space="0" w:color="auto"/>
                            <w:left w:val="none" w:sz="0" w:space="0" w:color="auto"/>
                            <w:bottom w:val="none" w:sz="0" w:space="0" w:color="auto"/>
                            <w:right w:val="none" w:sz="0" w:space="0" w:color="auto"/>
                          </w:divBdr>
                        </w:div>
                      </w:divsChild>
                    </w:div>
                    <w:div w:id="1426803629">
                      <w:marLeft w:val="0"/>
                      <w:marRight w:val="0"/>
                      <w:marTop w:val="0"/>
                      <w:marBottom w:val="0"/>
                      <w:divBdr>
                        <w:top w:val="none" w:sz="0" w:space="0" w:color="auto"/>
                        <w:left w:val="none" w:sz="0" w:space="0" w:color="auto"/>
                        <w:bottom w:val="none" w:sz="0" w:space="0" w:color="auto"/>
                        <w:right w:val="none" w:sz="0" w:space="0" w:color="auto"/>
                      </w:divBdr>
                      <w:divsChild>
                        <w:div w:id="828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2526">
          <w:marLeft w:val="0"/>
          <w:marRight w:val="0"/>
          <w:marTop w:val="0"/>
          <w:marBottom w:val="0"/>
          <w:divBdr>
            <w:top w:val="none" w:sz="0" w:space="0" w:color="auto"/>
            <w:left w:val="none" w:sz="0" w:space="0" w:color="auto"/>
            <w:bottom w:val="none" w:sz="0" w:space="0" w:color="auto"/>
            <w:right w:val="none" w:sz="0" w:space="0" w:color="auto"/>
          </w:divBdr>
          <w:divsChild>
            <w:div w:id="47070748">
              <w:marLeft w:val="0"/>
              <w:marRight w:val="0"/>
              <w:marTop w:val="0"/>
              <w:marBottom w:val="0"/>
              <w:divBdr>
                <w:top w:val="none" w:sz="0" w:space="0" w:color="auto"/>
                <w:left w:val="none" w:sz="0" w:space="0" w:color="auto"/>
                <w:bottom w:val="none" w:sz="0" w:space="0" w:color="auto"/>
                <w:right w:val="none" w:sz="0" w:space="0" w:color="auto"/>
              </w:divBdr>
              <w:divsChild>
                <w:div w:id="1873375563">
                  <w:marLeft w:val="0"/>
                  <w:marRight w:val="0"/>
                  <w:marTop w:val="0"/>
                  <w:marBottom w:val="0"/>
                  <w:divBdr>
                    <w:top w:val="none" w:sz="0" w:space="0" w:color="auto"/>
                    <w:left w:val="none" w:sz="0" w:space="0" w:color="auto"/>
                    <w:bottom w:val="none" w:sz="0" w:space="0" w:color="auto"/>
                    <w:right w:val="none" w:sz="0" w:space="0" w:color="auto"/>
                  </w:divBdr>
                  <w:divsChild>
                    <w:div w:id="1831411106">
                      <w:marLeft w:val="1315"/>
                      <w:marRight w:val="0"/>
                      <w:marTop w:val="0"/>
                      <w:marBottom w:val="0"/>
                      <w:divBdr>
                        <w:top w:val="none" w:sz="0" w:space="0" w:color="auto"/>
                        <w:left w:val="none" w:sz="0" w:space="0" w:color="auto"/>
                        <w:bottom w:val="none" w:sz="0" w:space="0" w:color="auto"/>
                        <w:right w:val="none" w:sz="0" w:space="0" w:color="auto"/>
                      </w:divBdr>
                    </w:div>
                  </w:divsChild>
                </w:div>
                <w:div w:id="1987658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3000</Words>
  <Characters>17105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2024-09-17T13:59:00Z</dcterms:created>
  <dcterms:modified xsi:type="dcterms:W3CDTF">2024-09-17T13:59:00Z</dcterms:modified>
</cp:coreProperties>
</file>