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 </w:t>
        <w:tab/>
      </w:r>
    </w:p>
    <w:p w:rsidR="00000000" w:rsidDel="00000000" w:rsidP="00000000" w:rsidRDefault="00000000" w:rsidRPr="00000000">
      <w:pPr>
        <w:spacing w:before="200" w:line="240" w:lineRule="auto"/>
        <w:contextualSpacing w:val="0"/>
        <w:jc w:val="center"/>
      </w:pPr>
      <w:r w:rsidDel="00000000" w:rsidR="00000000" w:rsidRPr="00000000">
        <w:rPr>
          <w:rFonts w:ascii="Times New Roman" w:cs="Times New Roman" w:eastAsia="Times New Roman" w:hAnsi="Times New Roman"/>
          <w:b w:val="1"/>
          <w:sz w:val="52"/>
          <w:szCs w:val="52"/>
          <w:rtl w:val="0"/>
        </w:rPr>
        <w:t xml:space="preserve">2 Követelmény, projekt, funkcionalitás</w:t>
      </w:r>
    </w:p>
    <w:p w:rsidR="00000000" w:rsidDel="00000000" w:rsidP="00000000" w:rsidRDefault="00000000" w:rsidRPr="00000000">
      <w:pPr>
        <w:spacing w:before="200" w:line="240" w:lineRule="auto"/>
        <w:contextualSpacing w:val="0"/>
        <w:jc w:val="center"/>
      </w:pPr>
      <w:r w:rsidDel="00000000" w:rsidR="00000000" w:rsidRPr="00000000">
        <w:rPr>
          <w:rtl w:val="0"/>
        </w:rPr>
      </w:r>
    </w:p>
    <w:p w:rsidR="00000000" w:rsidDel="00000000" w:rsidP="00000000" w:rsidRDefault="00000000" w:rsidRPr="00000000">
      <w:pPr>
        <w:spacing w:before="200" w:line="240" w:lineRule="auto"/>
        <w:contextualSpacing w:val="0"/>
        <w:jc w:val="center"/>
      </w:pPr>
      <w:r w:rsidDel="00000000" w:rsidR="00000000" w:rsidRPr="00000000">
        <w:rPr>
          <w:rFonts w:ascii="Times New Roman" w:cs="Times New Roman" w:eastAsia="Times New Roman" w:hAnsi="Times New Roman"/>
          <w:sz w:val="44"/>
          <w:szCs w:val="44"/>
          <w:rtl w:val="0"/>
        </w:rPr>
        <w:t xml:space="preserve">93 – angolkarakterek</w:t>
      </w:r>
    </w:p>
    <w:p w:rsidR="00000000" w:rsidDel="00000000" w:rsidP="00000000" w:rsidRDefault="00000000" w:rsidRPr="00000000">
      <w:pPr>
        <w:spacing w:before="200" w:line="240" w:lineRule="auto"/>
        <w:contextualSpacing w:val="0"/>
      </w:pPr>
      <w:r w:rsidDel="00000000" w:rsidR="00000000" w:rsidRPr="00000000">
        <w:rPr>
          <w:rtl w:val="0"/>
        </w:rPr>
      </w:r>
    </w:p>
    <w:p w:rsidR="00000000" w:rsidDel="00000000" w:rsidP="00000000" w:rsidRDefault="00000000" w:rsidRPr="00000000">
      <w:pPr>
        <w:spacing w:before="200" w:line="240" w:lineRule="auto"/>
        <w:contextualSpacing w:val="0"/>
        <w:jc w:val="center"/>
      </w:pPr>
      <w:r w:rsidDel="00000000" w:rsidR="00000000" w:rsidRPr="00000000">
        <w:rPr>
          <w:rFonts w:ascii="Times New Roman" w:cs="Times New Roman" w:eastAsia="Times New Roman" w:hAnsi="Times New Roman"/>
          <w:sz w:val="28"/>
          <w:szCs w:val="28"/>
          <w:rtl w:val="0"/>
        </w:rPr>
        <w:t xml:space="preserve">Konzulens:</w:t>
      </w:r>
    </w:p>
    <w:p w:rsidR="00000000" w:rsidDel="00000000" w:rsidP="00000000" w:rsidRDefault="00000000" w:rsidRPr="00000000">
      <w:pPr>
        <w:spacing w:before="200" w:line="240" w:lineRule="auto"/>
        <w:contextualSpacing w:val="0"/>
        <w:jc w:val="center"/>
      </w:pPr>
      <w:r w:rsidDel="00000000" w:rsidR="00000000" w:rsidRPr="00000000">
        <w:rPr>
          <w:rFonts w:ascii="Times New Roman" w:cs="Times New Roman" w:eastAsia="Times New Roman" w:hAnsi="Times New Roman"/>
          <w:sz w:val="44"/>
          <w:szCs w:val="44"/>
          <w:rtl w:val="0"/>
        </w:rPr>
        <w:t xml:space="preserve">Tüske Máté Róbert</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Csapattagok:</w:t>
      </w:r>
    </w:p>
    <w:p w:rsidR="00000000" w:rsidDel="00000000" w:rsidP="00000000" w:rsidRDefault="00000000" w:rsidRPr="00000000">
      <w:pPr>
        <w:spacing w:line="240" w:lineRule="auto"/>
        <w:contextualSpacing w:val="0"/>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Hegedüs Dániel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YBY8BK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dani940414@gmail.com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Nemeslaki Keve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X72642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nemeslaki.keve@gmail.com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Rabinovits Jakov</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FSR38D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jashok12@gmail.com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Bálint Kártyás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ZBRZFP</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Bkartyas@gmail.com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Tuskó Gergely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DM04Q5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t.gergely95@gmail.com</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 </w:t>
        <w:tab/>
        <w:t xml:space="preserve"> </w:t>
        <w:tab/>
      </w:r>
    </w:p>
    <w:p w:rsidR="00000000" w:rsidDel="00000000" w:rsidP="00000000" w:rsidRDefault="00000000" w:rsidRPr="00000000">
      <w:pPr>
        <w:pStyle w:val="Heading1"/>
        <w:keepNext w:val="0"/>
        <w:keepLines w:val="0"/>
        <w:spacing w:before="480" w:lineRule="auto"/>
        <w:contextualSpacing w:val="0"/>
      </w:pPr>
      <w:bookmarkStart w:colFirst="0" w:colLast="0" w:name="h.5uz5iz3r22sv" w:id="0"/>
      <w:bookmarkEnd w:id="0"/>
      <w:r w:rsidDel="00000000" w:rsidR="00000000" w:rsidRPr="00000000">
        <w:rPr>
          <w:rFonts w:ascii="Times New Roman" w:cs="Times New Roman" w:eastAsia="Times New Roman" w:hAnsi="Times New Roman"/>
          <w:b w:val="1"/>
          <w:sz w:val="46"/>
          <w:szCs w:val="46"/>
          <w:rtl w:val="0"/>
        </w:rPr>
        <w:t xml:space="preserve">3. Analízis modell kidolgozása</w:t>
      </w:r>
    </w:p>
    <w:p w:rsidR="00000000" w:rsidDel="00000000" w:rsidP="00000000" w:rsidRDefault="00000000" w:rsidRPr="00000000">
      <w:pPr>
        <w:pStyle w:val="Heading2"/>
        <w:keepNext w:val="0"/>
        <w:keepLines w:val="0"/>
        <w:spacing w:after="80" w:lineRule="auto"/>
        <w:contextualSpacing w:val="0"/>
      </w:pPr>
      <w:bookmarkStart w:colFirst="0" w:colLast="0" w:name="h.1mpy61dri07i" w:id="1"/>
      <w:bookmarkEnd w:id="1"/>
      <w:r w:rsidDel="00000000" w:rsidR="00000000" w:rsidRPr="00000000">
        <w:rPr>
          <w:rFonts w:ascii="Times New Roman" w:cs="Times New Roman" w:eastAsia="Times New Roman" w:hAnsi="Times New Roman"/>
          <w:b w:val="1"/>
          <w:sz w:val="34"/>
          <w:szCs w:val="34"/>
          <w:rtl w:val="0"/>
        </w:rPr>
        <w:t xml:space="preserve">3.1 Objektum katalógus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color w:val="0000ff"/>
          <w:rtl w:val="0"/>
        </w:rPr>
        <w:t xml:space="preserve">[Minden, a feladatban szereplő objektum rövid, egy-két bekezdés hosszú ismertetése. Meg kell jelenjen minden objektumhoz, hogy mi a felelőssége. Informális leírás, ezért nem kell foglalkozni az örökléssel, az interfészekkel, az absztrakt osztályokkal, a segédosztályokkal.]</w:t>
      </w:r>
    </w:p>
    <w:p w:rsidR="00000000" w:rsidDel="00000000" w:rsidP="00000000" w:rsidRDefault="00000000" w:rsidRPr="00000000">
      <w:pPr>
        <w:pStyle w:val="Heading3"/>
        <w:keepNext w:val="0"/>
        <w:keepLines w:val="0"/>
        <w:spacing w:before="280" w:lineRule="auto"/>
        <w:contextualSpacing w:val="0"/>
      </w:pPr>
      <w:bookmarkStart w:colFirst="0" w:colLast="0" w:name="h.ygfd3ad2ruc5" w:id="2"/>
      <w:bookmarkEnd w:id="2"/>
      <w:r w:rsidDel="00000000" w:rsidR="00000000" w:rsidRPr="00000000">
        <w:rPr>
          <w:rFonts w:ascii="Times New Roman" w:cs="Times New Roman" w:eastAsia="Times New Roman" w:hAnsi="Times New Roman"/>
          <w:b w:val="1"/>
          <w:color w:val="000000"/>
          <w:sz w:val="26"/>
          <w:szCs w:val="26"/>
          <w:rtl w:val="0"/>
        </w:rPr>
        <w:t xml:space="preserve">3.1.1 Objektum1</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color w:val="0000ff"/>
          <w:rtl w:val="0"/>
        </w:rPr>
        <w:t xml:space="preserve">[Felelősség informális leírása]</w:t>
      </w:r>
    </w:p>
    <w:p w:rsidR="00000000" w:rsidDel="00000000" w:rsidP="00000000" w:rsidRDefault="00000000" w:rsidRPr="00000000">
      <w:pPr>
        <w:pStyle w:val="Heading3"/>
        <w:keepNext w:val="0"/>
        <w:keepLines w:val="0"/>
        <w:spacing w:before="280" w:lineRule="auto"/>
        <w:contextualSpacing w:val="0"/>
      </w:pPr>
      <w:bookmarkStart w:colFirst="0" w:colLast="0" w:name="h.j8qrngixjmin" w:id="3"/>
      <w:bookmarkEnd w:id="3"/>
      <w:r w:rsidDel="00000000" w:rsidR="00000000" w:rsidRPr="00000000">
        <w:rPr>
          <w:rFonts w:ascii="Times New Roman" w:cs="Times New Roman" w:eastAsia="Times New Roman" w:hAnsi="Times New Roman"/>
          <w:b w:val="1"/>
          <w:color w:val="000000"/>
          <w:sz w:val="26"/>
          <w:szCs w:val="26"/>
          <w:rtl w:val="0"/>
        </w:rPr>
        <w:t xml:space="preserve">3.1.2 Objektum2</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color w:val="0000ff"/>
          <w:rtl w:val="0"/>
        </w:rPr>
        <w:t xml:space="preserve">[Felelősség informális leírása]</w:t>
      </w:r>
    </w:p>
    <w:p w:rsidR="00000000" w:rsidDel="00000000" w:rsidP="00000000" w:rsidRDefault="00000000" w:rsidRPr="00000000">
      <w:pPr>
        <w:pStyle w:val="Heading2"/>
        <w:keepNext w:val="0"/>
        <w:keepLines w:val="0"/>
        <w:spacing w:after="80" w:lineRule="auto"/>
        <w:contextualSpacing w:val="0"/>
      </w:pPr>
      <w:bookmarkStart w:colFirst="0" w:colLast="0" w:name="h.kk2xavtin46q" w:id="4"/>
      <w:bookmarkEnd w:id="4"/>
      <w:r w:rsidDel="00000000" w:rsidR="00000000" w:rsidRPr="00000000">
        <w:rPr>
          <w:rFonts w:ascii="Times New Roman" w:cs="Times New Roman" w:eastAsia="Times New Roman" w:hAnsi="Times New Roman"/>
          <w:b w:val="1"/>
          <w:sz w:val="34"/>
          <w:szCs w:val="34"/>
          <w:rtl w:val="0"/>
        </w:rPr>
        <w:t xml:space="preserve">3.2 Statikus struktúra diagramok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color w:val="0000ff"/>
          <w:rtl w:val="0"/>
        </w:rPr>
        <w:t xml:space="preserve">[Az előző alfejezet osztályainak kapcsolatait és publikus metódusait bemutató osztálydiagram(ok). Tipikus hibalehetőségek: csillag-topológia, szigetek.]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mspw78kub2o7" w:id="5"/>
      <w:bookmarkEnd w:id="5"/>
      <w:r w:rsidDel="00000000" w:rsidR="00000000" w:rsidRPr="00000000">
        <w:rPr>
          <w:rFonts w:ascii="Times New Roman" w:cs="Times New Roman" w:eastAsia="Times New Roman" w:hAnsi="Times New Roman"/>
          <w:b w:val="1"/>
          <w:sz w:val="34"/>
          <w:szCs w:val="34"/>
          <w:rtl w:val="0"/>
        </w:rPr>
        <w:t xml:space="preserve">3.3 Osztályok leírása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color w:val="0000ff"/>
          <w:rtl w:val="0"/>
        </w:rPr>
        <w:t xml:space="preserve">[Az előző alfejezetben tárgyalt objektumok felelősségének formalizálása attribútumokká, metódusokká. Csak publikus metódusok szerepelhetnek. Ebben az alfejezetben megjelennek az interfészek, az öröklés, az absztrakt osztályok. Segédosztályokra még mindig nincs szükség. Az osztályok ABC sorrendben kövessék egymást. Interfészek esetén az Interfészek, Attribútumok pontok kimaradnak.]</w:t>
      </w:r>
    </w:p>
    <w:p w:rsidR="00000000" w:rsidDel="00000000" w:rsidP="00000000" w:rsidRDefault="00000000" w:rsidRPr="00000000">
      <w:pPr>
        <w:pStyle w:val="Heading3"/>
        <w:keepNext w:val="0"/>
        <w:keepLines w:val="0"/>
        <w:spacing w:before="280" w:lineRule="auto"/>
        <w:contextualSpacing w:val="0"/>
      </w:pPr>
      <w:bookmarkStart w:colFirst="0" w:colLast="0" w:name="h.1hz40lc07al1" w:id="6"/>
      <w:bookmarkEnd w:id="6"/>
      <w:r w:rsidDel="00000000" w:rsidR="00000000" w:rsidRPr="00000000">
        <w:rPr>
          <w:rFonts w:ascii="Times New Roman" w:cs="Times New Roman" w:eastAsia="Times New Roman" w:hAnsi="Times New Roman"/>
          <w:b w:val="1"/>
          <w:color w:val="000000"/>
          <w:sz w:val="26"/>
          <w:szCs w:val="26"/>
          <w:rtl w:val="0"/>
        </w:rPr>
        <w:t xml:space="preserve">3.3.1 Osztály1</w:t>
      </w:r>
    </w:p>
    <w:p w:rsidR="00000000" w:rsidDel="00000000" w:rsidP="00000000" w:rsidRDefault="00000000" w:rsidRPr="00000000">
      <w:pPr>
        <w:pStyle w:val="Heading4"/>
        <w:keepNext w:val="0"/>
        <w:keepLines w:val="0"/>
        <w:spacing w:after="40" w:before="240" w:lineRule="auto"/>
        <w:contextualSpacing w:val="0"/>
      </w:pPr>
      <w:bookmarkStart w:colFirst="0" w:colLast="0" w:name="h.y1btra76nb0u" w:id="7"/>
      <w:bookmarkEnd w:id="7"/>
      <w:r w:rsidDel="00000000" w:rsidR="00000000" w:rsidRPr="00000000">
        <w:rPr>
          <w:rFonts w:ascii="Times New Roman" w:cs="Times New Roman" w:eastAsia="Times New Roman" w:hAnsi="Times New Roman"/>
          <w:b w:val="1"/>
          <w:color w:val="000000"/>
          <w:sz w:val="22"/>
          <w:szCs w:val="22"/>
          <w:rtl w:val="0"/>
        </w:rPr>
        <w:t xml:space="preserve">3.3.1.1 Felelősség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color w:val="0000ff"/>
          <w:rtl w:val="0"/>
        </w:rPr>
        <w:t xml:space="preserve">[Mi az osztály felelőssége. Kb 1 bekezdés.]</w:t>
      </w:r>
    </w:p>
    <w:p w:rsidR="00000000" w:rsidDel="00000000" w:rsidP="00000000" w:rsidRDefault="00000000" w:rsidRPr="00000000">
      <w:pPr>
        <w:pStyle w:val="Heading4"/>
        <w:keepNext w:val="0"/>
        <w:keepLines w:val="0"/>
        <w:spacing w:after="40" w:before="240" w:lineRule="auto"/>
        <w:contextualSpacing w:val="0"/>
      </w:pPr>
      <w:bookmarkStart w:colFirst="0" w:colLast="0" w:name="h.1dmnomo44jp2" w:id="8"/>
      <w:bookmarkEnd w:id="8"/>
      <w:r w:rsidDel="00000000" w:rsidR="00000000" w:rsidRPr="00000000">
        <w:rPr>
          <w:rFonts w:ascii="Times New Roman" w:cs="Times New Roman" w:eastAsia="Times New Roman" w:hAnsi="Times New Roman"/>
          <w:b w:val="1"/>
          <w:color w:val="000000"/>
          <w:sz w:val="22"/>
          <w:szCs w:val="22"/>
          <w:rtl w:val="0"/>
        </w:rPr>
        <w:t xml:space="preserve">3.3.1.2 Ősosztályok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color w:val="0000ff"/>
          <w:rtl w:val="0"/>
        </w:rPr>
        <w:t xml:space="preserve">[Mely osztályokból származik (öröklési hierarchia)]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color w:val="0000ff"/>
          <w:rtl w:val="0"/>
        </w:rPr>
        <w:t xml:space="preserve">Legősebb osztály Ősosztály2 Ősosztály3...</w:t>
      </w:r>
    </w:p>
    <w:p w:rsidR="00000000" w:rsidDel="00000000" w:rsidP="00000000" w:rsidRDefault="00000000" w:rsidRPr="00000000">
      <w:pPr>
        <w:pStyle w:val="Heading4"/>
        <w:keepNext w:val="0"/>
        <w:keepLines w:val="0"/>
        <w:spacing w:after="40" w:before="240" w:lineRule="auto"/>
        <w:contextualSpacing w:val="0"/>
      </w:pPr>
      <w:bookmarkStart w:colFirst="0" w:colLast="0" w:name="h.56rn8ggww5fm" w:id="9"/>
      <w:bookmarkEnd w:id="9"/>
      <w:r w:rsidDel="00000000" w:rsidR="00000000" w:rsidRPr="00000000">
        <w:rPr>
          <w:rFonts w:ascii="Times New Roman" w:cs="Times New Roman" w:eastAsia="Times New Roman" w:hAnsi="Times New Roman"/>
          <w:b w:val="1"/>
          <w:color w:val="000000"/>
          <w:sz w:val="22"/>
          <w:szCs w:val="22"/>
          <w:rtl w:val="0"/>
        </w:rPr>
        <w:t xml:space="preserve">3.3.1.3 Interfészek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color w:val="0000ff"/>
          <w:rtl w:val="0"/>
        </w:rPr>
        <w:t xml:space="preserve">[Mely interfészeket valósítja meg.]</w:t>
      </w:r>
    </w:p>
    <w:p w:rsidR="00000000" w:rsidDel="00000000" w:rsidP="00000000" w:rsidRDefault="00000000" w:rsidRPr="00000000">
      <w:pPr>
        <w:pStyle w:val="Heading4"/>
        <w:keepNext w:val="0"/>
        <w:keepLines w:val="0"/>
        <w:spacing w:after="40" w:before="240" w:lineRule="auto"/>
        <w:contextualSpacing w:val="0"/>
      </w:pPr>
      <w:bookmarkStart w:colFirst="0" w:colLast="0" w:name="h.ha4of0hi3jbq" w:id="10"/>
      <w:bookmarkEnd w:id="10"/>
      <w:r w:rsidDel="00000000" w:rsidR="00000000" w:rsidRPr="00000000">
        <w:rPr>
          <w:rFonts w:ascii="Times New Roman" w:cs="Times New Roman" w:eastAsia="Times New Roman" w:hAnsi="Times New Roman"/>
          <w:b w:val="1"/>
          <w:color w:val="000000"/>
          <w:sz w:val="22"/>
          <w:szCs w:val="22"/>
          <w:rtl w:val="0"/>
        </w:rPr>
        <w:t xml:space="preserve">3.3.1.4 Attribútumok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color w:val="0000ff"/>
          <w:rtl w:val="0"/>
        </w:rPr>
        <w:t xml:space="preserve">[Milyen attribútumai vannak]</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attribútum1</w:t>
      </w:r>
      <w:r w:rsidDel="00000000" w:rsidR="00000000" w:rsidRPr="00000000">
        <w:rPr>
          <w:rFonts w:ascii="Times New Roman" w:cs="Times New Roman" w:eastAsia="Times New Roman" w:hAnsi="Times New Roman"/>
          <w:rtl w:val="0"/>
        </w:rPr>
        <w:t xml:space="preserve">: attribútum jellemzése: mire való</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attribútum2</w:t>
      </w:r>
      <w:r w:rsidDel="00000000" w:rsidR="00000000" w:rsidRPr="00000000">
        <w:rPr>
          <w:rFonts w:ascii="Times New Roman" w:cs="Times New Roman" w:eastAsia="Times New Roman" w:hAnsi="Times New Roman"/>
          <w:rtl w:val="0"/>
        </w:rPr>
        <w:t xml:space="preserve">: attribútum jellemzése: mire való</w:t>
      </w:r>
    </w:p>
    <w:p w:rsidR="00000000" w:rsidDel="00000000" w:rsidP="00000000" w:rsidRDefault="00000000" w:rsidRPr="00000000">
      <w:pPr>
        <w:pStyle w:val="Heading4"/>
        <w:keepNext w:val="0"/>
        <w:keepLines w:val="0"/>
        <w:spacing w:after="40" w:before="240" w:lineRule="auto"/>
        <w:contextualSpacing w:val="0"/>
      </w:pPr>
      <w:bookmarkStart w:colFirst="0" w:colLast="0" w:name="h.xnuk3fd08dl5" w:id="11"/>
      <w:bookmarkEnd w:id="11"/>
      <w:r w:rsidDel="00000000" w:rsidR="00000000" w:rsidRPr="00000000">
        <w:rPr>
          <w:rFonts w:ascii="Times New Roman" w:cs="Times New Roman" w:eastAsia="Times New Roman" w:hAnsi="Times New Roman"/>
          <w:b w:val="1"/>
          <w:color w:val="000000"/>
          <w:sz w:val="22"/>
          <w:szCs w:val="22"/>
          <w:rtl w:val="0"/>
        </w:rPr>
        <w:t xml:space="preserve">3.3.1.5 Metódusok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color w:val="0000ff"/>
          <w:rtl w:val="0"/>
        </w:rPr>
        <w:t xml:space="preserve">[Milyen publikus metódusokkal rendelkezik. Metódusonként egy-három mondat arról, hogy a metódus mit csinál.]</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int foo(Osztály3 o1, Osztály4 o2)</w:t>
      </w:r>
      <w:r w:rsidDel="00000000" w:rsidR="00000000" w:rsidRPr="00000000">
        <w:rPr>
          <w:rFonts w:ascii="Times New Roman" w:cs="Times New Roman" w:eastAsia="Times New Roman" w:hAnsi="Times New Roman"/>
          <w:rtl w:val="0"/>
        </w:rPr>
        <w:t xml:space="preserve">: metódus leírása</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int bar(Osztály5 o1)</w:t>
      </w:r>
      <w:r w:rsidDel="00000000" w:rsidR="00000000" w:rsidRPr="00000000">
        <w:rPr>
          <w:rFonts w:ascii="Times New Roman" w:cs="Times New Roman" w:eastAsia="Times New Roman" w:hAnsi="Times New Roman"/>
          <w:rtl w:val="0"/>
        </w:rPr>
        <w:t xml:space="preserve">: metódus leírása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prmbfkyh77fg" w:id="12"/>
      <w:bookmarkEnd w:id="12"/>
      <w:r w:rsidDel="00000000" w:rsidR="00000000" w:rsidRPr="00000000">
        <w:rPr>
          <w:rFonts w:ascii="Times New Roman" w:cs="Times New Roman" w:eastAsia="Times New Roman" w:hAnsi="Times New Roman"/>
          <w:b w:val="1"/>
          <w:color w:val="000000"/>
          <w:sz w:val="26"/>
          <w:szCs w:val="26"/>
          <w:rtl w:val="0"/>
        </w:rPr>
        <w:t xml:space="preserve">3.3.2 Osztály2</w:t>
      </w:r>
    </w:p>
    <w:p w:rsidR="00000000" w:rsidDel="00000000" w:rsidP="00000000" w:rsidRDefault="00000000" w:rsidRPr="00000000">
      <w:pPr>
        <w:pStyle w:val="Heading4"/>
        <w:keepNext w:val="0"/>
        <w:keepLines w:val="0"/>
        <w:spacing w:after="40" w:before="240" w:lineRule="auto"/>
        <w:contextualSpacing w:val="0"/>
      </w:pPr>
      <w:bookmarkStart w:colFirst="0" w:colLast="0" w:name="h.jxqvxvzh1f9b" w:id="13"/>
      <w:bookmarkEnd w:id="13"/>
      <w:r w:rsidDel="00000000" w:rsidR="00000000" w:rsidRPr="00000000">
        <w:rPr>
          <w:rFonts w:ascii="Times New Roman" w:cs="Times New Roman" w:eastAsia="Times New Roman" w:hAnsi="Times New Roman"/>
          <w:b w:val="1"/>
          <w:color w:val="000000"/>
          <w:sz w:val="22"/>
          <w:szCs w:val="22"/>
          <w:rtl w:val="0"/>
        </w:rPr>
        <w:t xml:space="preserve">3.3.2.1 Felelősség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color w:val="0000ff"/>
          <w:rtl w:val="0"/>
        </w:rPr>
        <w:t xml:space="preserve">[Mi az osztály felelőssége. Kb 1 bekezdés.]</w:t>
      </w:r>
    </w:p>
    <w:p w:rsidR="00000000" w:rsidDel="00000000" w:rsidP="00000000" w:rsidRDefault="00000000" w:rsidRPr="00000000">
      <w:pPr>
        <w:pStyle w:val="Heading4"/>
        <w:keepNext w:val="0"/>
        <w:keepLines w:val="0"/>
        <w:spacing w:after="40" w:before="240" w:lineRule="auto"/>
        <w:contextualSpacing w:val="0"/>
      </w:pPr>
      <w:bookmarkStart w:colFirst="0" w:colLast="0" w:name="h.syhu0hsbfiz5" w:id="14"/>
      <w:bookmarkEnd w:id="14"/>
      <w:r w:rsidDel="00000000" w:rsidR="00000000" w:rsidRPr="00000000">
        <w:rPr>
          <w:rFonts w:ascii="Times New Roman" w:cs="Times New Roman" w:eastAsia="Times New Roman" w:hAnsi="Times New Roman"/>
          <w:b w:val="1"/>
          <w:color w:val="000000"/>
          <w:sz w:val="22"/>
          <w:szCs w:val="22"/>
          <w:rtl w:val="0"/>
        </w:rPr>
        <w:t xml:space="preserve">3.3.2.2 Ősosztályok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color w:val="0000ff"/>
          <w:rtl w:val="0"/>
        </w:rPr>
        <w:t xml:space="preserve">[Mely osztályokból származik (öröklési hierarchia)]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color w:val="0000ff"/>
          <w:rtl w:val="0"/>
        </w:rPr>
        <w:t xml:space="preserve">Legősebb osztály Ősosztály2 Ősosztály3...</w:t>
      </w:r>
    </w:p>
    <w:p w:rsidR="00000000" w:rsidDel="00000000" w:rsidP="00000000" w:rsidRDefault="00000000" w:rsidRPr="00000000">
      <w:pPr>
        <w:pStyle w:val="Heading4"/>
        <w:keepNext w:val="0"/>
        <w:keepLines w:val="0"/>
        <w:spacing w:after="40" w:before="240" w:lineRule="auto"/>
        <w:contextualSpacing w:val="0"/>
      </w:pPr>
      <w:bookmarkStart w:colFirst="0" w:colLast="0" w:name="h.98ghnkpmau9k" w:id="15"/>
      <w:bookmarkEnd w:id="15"/>
      <w:r w:rsidDel="00000000" w:rsidR="00000000" w:rsidRPr="00000000">
        <w:rPr>
          <w:rFonts w:ascii="Times New Roman" w:cs="Times New Roman" w:eastAsia="Times New Roman" w:hAnsi="Times New Roman"/>
          <w:b w:val="1"/>
          <w:color w:val="000000"/>
          <w:sz w:val="22"/>
          <w:szCs w:val="22"/>
          <w:rtl w:val="0"/>
        </w:rPr>
        <w:t xml:space="preserve">3.3.2.3 Interfészek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color w:val="0000ff"/>
          <w:rtl w:val="0"/>
        </w:rPr>
        <w:t xml:space="preserve">[Mely interfészeket valósítja meg.]</w:t>
      </w:r>
    </w:p>
    <w:p w:rsidR="00000000" w:rsidDel="00000000" w:rsidP="00000000" w:rsidRDefault="00000000" w:rsidRPr="00000000">
      <w:pPr>
        <w:pStyle w:val="Heading4"/>
        <w:keepNext w:val="0"/>
        <w:keepLines w:val="0"/>
        <w:spacing w:after="40" w:before="240" w:lineRule="auto"/>
        <w:contextualSpacing w:val="0"/>
      </w:pPr>
      <w:bookmarkStart w:colFirst="0" w:colLast="0" w:name="h.a1tsvri498zq" w:id="16"/>
      <w:bookmarkEnd w:id="16"/>
      <w:r w:rsidDel="00000000" w:rsidR="00000000" w:rsidRPr="00000000">
        <w:rPr>
          <w:rFonts w:ascii="Times New Roman" w:cs="Times New Roman" w:eastAsia="Times New Roman" w:hAnsi="Times New Roman"/>
          <w:b w:val="1"/>
          <w:color w:val="000000"/>
          <w:sz w:val="22"/>
          <w:szCs w:val="22"/>
          <w:rtl w:val="0"/>
        </w:rPr>
        <w:t xml:space="preserve">3.3.2.4 Attribútumok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color w:val="0000ff"/>
          <w:rtl w:val="0"/>
        </w:rPr>
        <w:t xml:space="preserve">[Milyen attribútumai vannak]</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attribútum1</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attribútum2</w:t>
      </w:r>
    </w:p>
    <w:p w:rsidR="00000000" w:rsidDel="00000000" w:rsidP="00000000" w:rsidRDefault="00000000" w:rsidRPr="00000000">
      <w:pPr>
        <w:pStyle w:val="Heading4"/>
        <w:keepNext w:val="0"/>
        <w:keepLines w:val="0"/>
        <w:spacing w:after="40" w:before="240" w:lineRule="auto"/>
        <w:contextualSpacing w:val="0"/>
      </w:pPr>
      <w:bookmarkStart w:colFirst="0" w:colLast="0" w:name="h.ktyskzgrjlkl" w:id="17"/>
      <w:bookmarkEnd w:id="17"/>
      <w:r w:rsidDel="00000000" w:rsidR="00000000" w:rsidRPr="00000000">
        <w:rPr>
          <w:rFonts w:ascii="Times New Roman" w:cs="Times New Roman" w:eastAsia="Times New Roman" w:hAnsi="Times New Roman"/>
          <w:b w:val="1"/>
          <w:color w:val="000000"/>
          <w:sz w:val="22"/>
          <w:szCs w:val="22"/>
          <w:rtl w:val="0"/>
        </w:rPr>
        <w:t xml:space="preserve">3.3.2.5 Metódusok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color w:val="0000ff"/>
          <w:rtl w:val="0"/>
        </w:rPr>
        <w:t xml:space="preserve">[Milyen publikus metódusokkal rendelkezik. Metódusonként egy-három mondat arról, hogy a metódus mit csinál.]</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int foo(Osztály3 o1, Osztály4 o2)</w:t>
      </w:r>
      <w:r w:rsidDel="00000000" w:rsidR="00000000" w:rsidRPr="00000000">
        <w:rPr>
          <w:rFonts w:ascii="Times New Roman" w:cs="Times New Roman" w:eastAsia="Times New Roman" w:hAnsi="Times New Roman"/>
          <w:rtl w:val="0"/>
        </w:rPr>
        <w:t xml:space="preserve">: metódus leírása</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int bar(Osztály5 o1)</w:t>
      </w:r>
      <w:r w:rsidDel="00000000" w:rsidR="00000000" w:rsidRPr="00000000">
        <w:rPr>
          <w:rFonts w:ascii="Times New Roman" w:cs="Times New Roman" w:eastAsia="Times New Roman" w:hAnsi="Times New Roman"/>
          <w:rtl w:val="0"/>
        </w:rPr>
        <w:t xml:space="preserve">: metódus leírása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otgw3tm16uca" w:id="18"/>
      <w:bookmarkEnd w:id="18"/>
      <w:r w:rsidDel="00000000" w:rsidR="00000000" w:rsidRPr="00000000">
        <w:rPr>
          <w:rFonts w:ascii="Times New Roman" w:cs="Times New Roman" w:eastAsia="Times New Roman" w:hAnsi="Times New Roman"/>
          <w:b w:val="1"/>
          <w:sz w:val="34"/>
          <w:szCs w:val="34"/>
          <w:rtl w:val="0"/>
        </w:rPr>
        <w:t xml:space="preserve">3.4 Szekvencia diagramok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color w:val="0000ff"/>
          <w:rtl w:val="0"/>
        </w:rPr>
        <w:t xml:space="preserve">[Inicializálásra, use-case-ekre, belső működésre. Konzisztens kell legyen az előző alfejezettel. Minden metódus, ami ott szerepel, fel kell tűnjön valamelyik szekvenciában. Minden metódusnak, ami szekvenciában szerepel, szereplnie kell a valamelyik osztálydiagramon.]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tc8mkdzb6fce" w:id="19"/>
      <w:bookmarkEnd w:id="19"/>
      <w:r w:rsidDel="00000000" w:rsidR="00000000" w:rsidRPr="00000000">
        <w:rPr>
          <w:rFonts w:ascii="Times New Roman" w:cs="Times New Roman" w:eastAsia="Times New Roman" w:hAnsi="Times New Roman"/>
          <w:b w:val="1"/>
          <w:sz w:val="34"/>
          <w:szCs w:val="34"/>
          <w:rtl w:val="0"/>
        </w:rPr>
        <w:t xml:space="preserve">3.5 State-chartok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color w:val="0000ff"/>
          <w:rtl w:val="0"/>
        </w:rPr>
        <w:t xml:space="preserve">[Csak azokhoz az osztályokhoz, ahol van értelme. Egyetlen állapotból álló state-chartok ne szerepeljenek. A játék működését bemutató state-chart-ot készíteni tilos.]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atm6nhmjxbau" w:id="20"/>
      <w:bookmarkEnd w:id="20"/>
      <w:r w:rsidDel="00000000" w:rsidR="00000000" w:rsidRPr="00000000">
        <w:rPr>
          <w:rFonts w:ascii="Times New Roman" w:cs="Times New Roman" w:eastAsia="Times New Roman" w:hAnsi="Times New Roman"/>
          <w:b w:val="1"/>
          <w:sz w:val="34"/>
          <w:szCs w:val="34"/>
          <w:rtl w:val="0"/>
        </w:rPr>
        <w:t xml:space="preserve">3.6 Napló</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2"/>
        <w:bidi w:val="0"/>
        <w:tblW w:w="9025.511811023622" w:type="dxa"/>
        <w:jc w:val="left"/>
        <w:tblLayout w:type="fixed"/>
        <w:tblLook w:val="0600"/>
      </w:tblPr>
      <w:tblGrid>
        <w:gridCol w:w="2203.8497541661404"/>
        <w:gridCol w:w="2231.8647934140154"/>
        <w:gridCol w:w="2231.8647934140154"/>
        <w:gridCol w:w="2357.932470029451"/>
        <w:tblGridChange w:id="0">
          <w:tblGrid>
            <w:gridCol w:w="2203.8497541661404"/>
            <w:gridCol w:w="2231.8647934140154"/>
            <w:gridCol w:w="2231.8647934140154"/>
            <w:gridCol w:w="2357.932470029451"/>
          </w:tblGrid>
        </w:tblGridChange>
      </w:tblGrid>
      <w:tr>
        <w:tc>
          <w:tcPr>
            <w:tcBorders>
              <w:top w:color="000000" w:space="0" w:sz="6" w:val="single"/>
              <w:left w:color="000000" w:space="0" w:sz="6" w:val="single"/>
              <w:bottom w:color="000000" w:space="0" w:sz="6"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hd w:fill="e6e6e6" w:val="clear"/>
                <w:rtl w:val="0"/>
              </w:rPr>
              <w:t xml:space="preserve">Kezdet</w:t>
            </w:r>
            <w:r w:rsidDel="00000000" w:rsidR="00000000" w:rsidRPr="00000000">
              <w:rPr>
                <w:rtl w:val="0"/>
              </w:rPr>
            </w:r>
          </w:p>
        </w:tc>
        <w:tc>
          <w:tcPr>
            <w:tcBorders>
              <w:top w:color="000000" w:space="0" w:sz="6" w:val="single"/>
              <w:left w:color="000000" w:space="0" w:sz="6" w:val="single"/>
              <w:bottom w:color="000000" w:space="0" w:sz="6"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hd w:fill="e6e6e6" w:val="clear"/>
                <w:rtl w:val="0"/>
              </w:rPr>
              <w:t xml:space="preserve">Időtartam</w:t>
            </w:r>
            <w:r w:rsidDel="00000000" w:rsidR="00000000" w:rsidRPr="00000000">
              <w:rPr>
                <w:rtl w:val="0"/>
              </w:rPr>
            </w:r>
          </w:p>
        </w:tc>
        <w:tc>
          <w:tcPr>
            <w:tcBorders>
              <w:top w:color="000000" w:space="0" w:sz="6" w:val="single"/>
              <w:left w:color="000000" w:space="0" w:sz="6" w:val="single"/>
              <w:bottom w:color="000000" w:space="0" w:sz="6"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hd w:fill="e6e6e6" w:val="clear"/>
                <w:rtl w:val="0"/>
              </w:rPr>
              <w:t xml:space="preserve">Résztvevők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hd w:fill="e6e6e6" w:val="clear"/>
                <w:rtl w:val="0"/>
              </w:rPr>
              <w:t xml:space="preserve">Leírás</w:t>
            </w:r>
            <w:r w:rsidDel="00000000" w:rsidR="00000000" w:rsidRPr="00000000">
              <w:rPr>
                <w:rFonts w:ascii="Times New Roman" w:cs="Times New Roman" w:eastAsia="Times New Roman" w:hAnsi="Times New Roman"/>
                <w:shd w:fill="e6e6e6" w:val="clear"/>
                <w:rtl w:val="0"/>
              </w:rPr>
              <w:tab/>
            </w:r>
            <w:r w:rsidDel="00000000" w:rsidR="00000000" w:rsidRPr="00000000">
              <w:rPr>
                <w:rtl w:val="0"/>
              </w:rPr>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2016.03.02.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18:25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45 perc</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Hegedüs Dániel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Dokumentumok elkészítése a munkához.</w:t>
              <w:tab/>
              <w:tab/>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