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Capability Requirements</w:t>
      </w:r>
    </w:p>
    <w:p>
      <w:pPr>
        <w:pStyle w:val="Heading2"/>
      </w:pPr>
      <w:r>
        <w:t>Wind Module Capability Requirements</w:t>
      </w:r>
    </w:p>
    <w:p>
      <w:r>
        <w:rPr>
          <w:rFonts w:ascii="Arial" w:hAnsi="Arial"/>
          <w:b w:val="0"/>
          <w:sz w:val="22"/>
        </w:rPr>
        <w:t>Wind module.</w:t>
      </w:r>
    </w:p>
    <w:p>
      <w:r>
        <w:rPr>
          <w:rFonts w:ascii="Arial" w:hAnsi="Arial"/>
          <w:b w:val="0"/>
          <w:sz w:val="22"/>
        </w:rPr>
        <w:t>The P3 MCP Wind Module shall provide the following capabilities:</w:t>
      </w:r>
    </w:p>
    <w:p>
      <w:pPr>
        <w:pStyle w:val="ListBullet"/>
      </w:pPr>
      <w:r>
        <w:rPr>
          <w:rFonts w:ascii="Arial" w:hAnsi="Arial"/>
          <w:sz w:val="22"/>
        </w:rPr>
        <w:t>Wind Data Setting</w:t>
      </w:r>
    </w:p>
    <w:p>
      <w:pPr>
        <w:pStyle w:val="Heading2"/>
      </w:pPr>
      <w:r>
        <w:t>Wind Data Setting</w:t>
      </w:r>
    </w:p>
    <w:p>
      <w:r>
        <w:rPr>
          <w:rFonts w:ascii="Arial" w:hAnsi="Arial"/>
          <w:b w:val="0"/>
          <w:sz w:val="22"/>
        </w:rPr>
        <w:t>1. The Wind module shall calculate a MIL STD CRC value from the wind data structure starting at byte 0 up to the byte before the CRC field using a specific length derived from the structure size minus 6 and divided by 2.</w:t>
      </w:r>
    </w:p>
    <w:p>
      <w:r>
        <w:rPr>
          <w:rFonts w:ascii="Arial" w:hAnsi="Arial"/>
          <w:b w:val="0"/>
          <w:sz w:val="22"/>
        </w:rPr>
        <w:t>2. The Wind module shall compare the calculated MIL STD CRC value with the CRC value stored in the wind data structure.</w:t>
      </w:r>
    </w:p>
    <w:p>
      <w:r>
        <w:rPr>
          <w:rFonts w:ascii="Arial" w:hAnsi="Arial"/>
          <w:b w:val="0"/>
          <w:sz w:val="22"/>
        </w:rPr>
        <w:t>3. The Wind module shall trigger the telemetry build process for the 2 Hertz block 2.</w:t>
      </w:r>
    </w:p>
    <w:p>
      <w:r>
        <w:rPr>
          <w:rFonts w:ascii="Arial" w:hAnsi="Arial"/>
          <w:b w:val="0"/>
          <w:sz w:val="22"/>
        </w:rPr>
        <w:t>4. The Wind module shall return the value of the wind validity flag as an 8-bit unsigned integer.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">
    <w:lvl w:ilvl="0">
      <w:start w:val="1"/>
      <w:numFmt w:val="decimal"/>
      <w:lvlText w:val="%1."/>
      <w:pStyle w:val="Heading 1"/>
    </w:lvl>
    <w:lvl w:ilvl="1">
      <w:start w:val="1"/>
      <w:numFmt w:val="decimal"/>
      <w:lvlText w:val="%1.%2."/>
      <w:pStyle w:val="Heading 2"/>
    </w:lvl>
    <w:lvl w:ilvl="2">
      <w:start w:val="1"/>
      <w:numFmt w:val="decimal"/>
      <w:lvlText w:val="%1.%2.%3."/>
      <w:pStyle w:val="Heading 3"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before="0" w:after="0" w:line="240" w:lineRule="auto"/>
    </w:pPr>
    <w:rPr>
      <w:rFonts w:ascii="Arial" w:hAnsi="Arial" w:eastAsia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