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09. Digital Twin, Predictive Intelligence &amp; AI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09. DIGITAL TWIN, PREDICTIVE INTELLIGENCE &amp; AI</w:t>
      </w:r>
    </w:p>
    <w:p>
      <w:pPr>
        <w:pStyle w:val="Heading1"/>
      </w:pPr>
      <w:r>
        <w:t>1. Digital Twin Concept</w:t>
      </w:r>
    </w:p>
    <w:p>
      <w:r>
        <w:t>Definition (Business View):</w:t>
      </w:r>
    </w:p>
    <w:p>
      <w:r>
        <w:t>A Digital Twin is a virtual representation of physical production assets and processes, connected to real-time operational data, enabling visibility, analysis, and (eventually) predictive insights.</w:t>
      </w:r>
    </w:p>
    <w:p>
      <w:r>
        <w:t>What Is Represented:</w:t>
      </w:r>
    </w:p>
    <w:p>
      <w:pPr>
        <w:pStyle w:val="ListBullet"/>
      </w:pPr>
      <w:r>
        <w:t>Production lines (e.g., RFL-01 to RFL-06 – hypothetical sizing).</w:t>
      </w:r>
    </w:p>
    <w:p>
      <w:pPr>
        <w:pStyle w:val="ListBullet"/>
      </w:pPr>
      <w:r>
        <w:t>Assets (machines, dies, tooling).</w:t>
      </w:r>
    </w:p>
    <w:p>
      <w:pPr>
        <w:pStyle w:val="ListBullet"/>
      </w:pPr>
      <w:r>
        <w:t>States (Running, Idle, Setup/Changeover, Fault, Maintenance).</w:t>
      </w:r>
    </w:p>
    <w:p>
      <w:pPr>
        <w:pStyle w:val="ListBullet"/>
      </w:pPr>
      <w:r>
        <w:t>Events (downtime, changeover, alerts).</w:t>
      </w:r>
    </w:p>
    <w:p>
      <w:r>
        <w:t>Why It Matters:</w:t>
      </w:r>
    </w:p>
    <w:p>
      <w:pPr>
        <w:pStyle w:val="ListBullet"/>
      </w:pPr>
      <w:r>
        <w:t>Enables unified visibility across lines.</w:t>
      </w:r>
    </w:p>
    <w:p>
      <w:pPr>
        <w:pStyle w:val="ListBullet"/>
      </w:pPr>
      <w:r>
        <w:t>Supports root-cause analysis (event -&gt; asset -&gt; line).</w:t>
      </w:r>
    </w:p>
    <w:p>
      <w:pPr>
        <w:pStyle w:val="ListBullet"/>
      </w:pPr>
      <w:r>
        <w:t>Foundation for predictive maintenance (once data ready).</w:t>
      </w:r>
    </w:p>
    <w:p>
      <w:r>
        <w:t>What It Is Not:</w:t>
      </w:r>
    </w:p>
    <w:p>
      <w:pPr>
        <w:pStyle w:val="ListBullet"/>
      </w:pPr>
      <w:r>
        <w:t>Not a 3D engineering model.</w:t>
      </w:r>
    </w:p>
    <w:p>
      <w:pPr>
        <w:pStyle w:val="ListBullet"/>
      </w:pPr>
      <w:r>
        <w:t>Not a physics simulation.</w:t>
      </w:r>
    </w:p>
    <w:p>
      <w:pPr>
        <w:pStyle w:val="ListBullet"/>
      </w:pPr>
      <w:r>
        <w:t>Not a replacement for specialist OT/IoT architecture.</w:t>
      </w:r>
    </w:p>
    <w:p>
      <w:r>
        <w:t>---</w:t>
      </w:r>
    </w:p>
    <w:p>
      <w:pPr>
        <w:pStyle w:val="Heading1"/>
      </w:pPr>
      <w:r>
        <w:t>2. Digital Twin Model (Conceptual)</w:t>
      </w:r>
    </w:p>
    <w:p>
      <w:r>
        <w:t>Entities:</w:t>
      </w:r>
    </w:p>
    <w:p>
      <w:pPr>
        <w:pStyle w:val="ListBullet"/>
      </w:pPr>
      <w:r>
        <w:t>Production Line -&gt; contains -&gt; Assets</w:t>
      </w:r>
    </w:p>
    <w:p>
      <w:pPr>
        <w:pStyle w:val="ListBullet"/>
      </w:pPr>
      <w:r>
        <w:t>Asset -&gt; has -&gt; State (Running, Idle, Fault, etc.)</w:t>
      </w:r>
    </w:p>
    <w:p>
      <w:pPr>
        <w:pStyle w:val="ListBullet"/>
      </w:pPr>
      <w:r>
        <w:t>Asset -&gt; generates -&gt; Events (Downtime, Changeover)</w:t>
      </w:r>
    </w:p>
    <w:p>
      <w:pPr>
        <w:pStyle w:val="ListBullet"/>
      </w:pPr>
      <w:r>
        <w:t>Event -&gt; tagged with -&gt; Fault Code (from taxonomy)</w:t>
      </w:r>
    </w:p>
    <w:p>
      <w:pPr>
        <w:pStyle w:val="ListBullet"/>
      </w:pPr>
      <w:r>
        <w:t>Asset -&gt; linked to -&gt; SOPs (via RAG)</w:t>
      </w:r>
    </w:p>
    <w:p>
      <w:r>
        <w:t>Relationships:</w:t>
      </w:r>
    </w:p>
    <w:p>
      <w:pPr>
        <w:pStyle w:val="ListBullet"/>
      </w:pPr>
      <w:r>
        <w:t>One Line -&gt; Many Assets</w:t>
      </w:r>
    </w:p>
    <w:p>
      <w:pPr>
        <w:pStyle w:val="ListBullet"/>
      </w:pPr>
      <w:r>
        <w:t>One Asset -&gt; Many Events</w:t>
      </w:r>
    </w:p>
    <w:p>
      <w:pPr>
        <w:pStyle w:val="ListBullet"/>
      </w:pPr>
      <w:r>
        <w:t>One Fault Code -&gt; Many Events</w:t>
      </w:r>
    </w:p>
    <w:p>
      <w:pPr>
        <w:pStyle w:val="ListBullet"/>
      </w:pPr>
      <w:r>
        <w:t>One Asset -&gt; Many SOPs (many-to-many via RAG)</w:t>
      </w:r>
    </w:p>
    <w:p>
      <w:r>
        <w:t>Defensibility Note:</w:t>
      </w:r>
    </w:p>
    <w:p>
      <w:pPr>
        <w:pStyle w:val="ListBullet"/>
      </w:pPr>
      <w:r>
        <w:t>This is a business entity model, not an engineering schema.</w:t>
      </w:r>
    </w:p>
    <w:p>
      <w:pPr>
        <w:pStyle w:val="ListBullet"/>
      </w:pPr>
      <w:r>
        <w:t>Detailed implementation (protocols, gateways, cloud) owned by specialists.</w:t>
      </w:r>
    </w:p>
    <w:p>
      <w:r>
        <w:t>---</w:t>
      </w:r>
    </w:p>
    <w:p>
      <w:pPr>
        <w:pStyle w:val="Heading1"/>
      </w:pPr>
      <w:r>
        <w:t>3. Digital Thread Concept</w:t>
      </w:r>
    </w:p>
    <w:p>
      <w:r>
        <w:t>Definition:</w:t>
      </w:r>
    </w:p>
    <w:p>
      <w:r>
        <w:t>The Digital Thread is the continuity and traceability of information across the lifecycle—from physical asset to digital event to decision to outcome.</w:t>
      </w:r>
    </w:p>
    <w:p>
      <w:r>
        <w:t>Thread Flow:</w:t>
      </w:r>
    </w:p>
    <w:p>
      <w:pPr>
        <w:pStyle w:val="ListNumber"/>
      </w:pPr>
      <w:r>
        <w:t>Physical Asset (e.g., Machine MCH-101)</w:t>
      </w:r>
    </w:p>
    <w:p>
      <w:pPr>
        <w:pStyle w:val="ListNumber"/>
      </w:pPr>
      <w:r>
        <w:t>Event Logged (e.g., Downtime at 14:30, Fault F-012)</w:t>
      </w:r>
    </w:p>
    <w:p>
      <w:pPr>
        <w:pStyle w:val="ListNumber"/>
      </w:pPr>
      <w:r>
        <w:t>Decision Made (e.g., Maintenance Lead approves alert)</w:t>
      </w:r>
    </w:p>
    <w:p>
      <w:pPr>
        <w:pStyle w:val="ListNumber"/>
      </w:pPr>
      <w:r>
        <w:t>Action Taken (e.g., Work order created; die replaced)</w:t>
      </w:r>
    </w:p>
    <w:p>
      <w:pPr>
        <w:pStyle w:val="ListNumber"/>
      </w:pPr>
      <w:r>
        <w:t>Outcome Recorded (e.g., Machine running; downtime closed)</w:t>
      </w:r>
    </w:p>
    <w:p>
      <w:pPr>
        <w:pStyle w:val="ListNumber"/>
      </w:pPr>
      <w:r>
        <w:t>Learning Captured (e.g., Fault F-012 linked to Die DIE-205; SOP updated)</w:t>
      </w:r>
    </w:p>
    <w:p>
      <w:r>
        <w:t>Purpose:</w:t>
      </w:r>
    </w:p>
    <w:p>
      <w:pPr>
        <w:pStyle w:val="ListBullet"/>
      </w:pPr>
      <w:r>
        <w:t>Enables root-cause analysis (event -&gt; asset -&gt; fault -&gt; action -&gt; outcome).</w:t>
      </w:r>
    </w:p>
    <w:p>
      <w:pPr>
        <w:pStyle w:val="ListBullet"/>
      </w:pPr>
      <w:r>
        <w:t>Supports continuous improvement (update SOPs based on outcomes).</w:t>
      </w:r>
    </w:p>
    <w:p>
      <w:pPr>
        <w:pStyle w:val="ListBullet"/>
      </w:pPr>
      <w:r>
        <w:t>Foundation for predictive AI (historical patterns -&gt; future alerts).</w:t>
      </w:r>
    </w:p>
    <w:p>
      <w:r>
        <w:t>---</w:t>
      </w:r>
    </w:p>
    <w:p>
      <w:pPr>
        <w:pStyle w:val="Heading1"/>
      </w:pPr>
      <w:r>
        <w:t>4. Digital Twin / Digital Thread Design (Business-Level)</w:t>
      </w:r>
    </w:p>
    <w:p>
      <w:r>
        <w:t>Design Principles:</w:t>
      </w:r>
    </w:p>
    <w:p>
      <w:pPr>
        <w:pStyle w:val="ListBullet"/>
      </w:pPr>
      <w:r>
        <w:t>Human-in-the-Loop: All operational actions require approval.</w:t>
      </w:r>
    </w:p>
    <w:p>
      <w:pPr>
        <w:pStyle w:val="ListBullet"/>
      </w:pPr>
      <w:r>
        <w:t>Data Readiness Gates: Predictive features deferred until data validated.</w:t>
      </w:r>
    </w:p>
    <w:p>
      <w:pPr>
        <w:pStyle w:val="ListBullet"/>
      </w:pPr>
      <w:r>
        <w:t>Phased Maturity: Visibility -&gt; Analytics -&gt; Anomaly Detection -&gt; Predictive -&gt; Prescriptive.</w:t>
      </w:r>
    </w:p>
    <w:p>
      <w:r>
        <w:t>Layered View (Business):</w:t>
      </w:r>
    </w:p>
    <w:p>
      <w:pPr>
        <w:pStyle w:val="ListNumber"/>
      </w:pPr>
      <w:r>
        <w:t>Physical Layer: Lines, assets, operators.</w:t>
      </w:r>
    </w:p>
    <w:p>
      <w:pPr>
        <w:pStyle w:val="ListNumber"/>
      </w:pPr>
      <w:r>
        <w:t>Data Layer: Events, states, taxonomy (captured via forms/CMMS).</w:t>
      </w:r>
    </w:p>
    <w:p>
      <w:pPr>
        <w:pStyle w:val="ListNumber"/>
      </w:pPr>
      <w:r>
        <w:t>Digital Twin Layer: Virtual representation (entity model).</w:t>
      </w:r>
    </w:p>
    <w:p>
      <w:pPr>
        <w:pStyle w:val="ListNumber"/>
      </w:pPr>
      <w:r>
        <w:t>Analytics Layer: Dashboards, trends, KPIs.</w:t>
      </w:r>
    </w:p>
    <w:p>
      <w:pPr>
        <w:pStyle w:val="ListNumber"/>
      </w:pPr>
      <w:r>
        <w:t>Predictive Layer (Phase 3+): Anomaly detection, alerts.</w:t>
      </w:r>
    </w:p>
    <w:p>
      <w:pPr>
        <w:pStyle w:val="ListNumber"/>
      </w:pPr>
      <w:r>
        <w:t>Application Layer: Forms, dashboards, RAG assistant.</w:t>
      </w:r>
    </w:p>
    <w:p>
      <w:pPr>
        <w:pStyle w:val="ListNumber"/>
      </w:pPr>
      <w:r>
        <w:t>Human Decision Layer: Approval workflows, SOP review.</w:t>
      </w:r>
    </w:p>
    <w:p>
      <w:pPr>
        <w:pStyle w:val="ListNumber"/>
      </w:pPr>
      <w:r>
        <w:t>Action Layer: Work orders, notifications (human-triggered).</w:t>
      </w:r>
    </w:p>
    <w:p>
      <w:r>
        <w:t>Specialist Boundary:</w:t>
      </w:r>
    </w:p>
    <w:p>
      <w:pPr>
        <w:pStyle w:val="ListBullet"/>
      </w:pPr>
      <w:r>
        <w:t>Layers 1–2: OT/IoT + Data Engineering specialists.</w:t>
      </w:r>
    </w:p>
    <w:p>
      <w:pPr>
        <w:pStyle w:val="ListBullet"/>
      </w:pPr>
      <w:r>
        <w:t>Layers 3–6: Solution Architect + BA (candidate).</w:t>
      </w:r>
    </w:p>
    <w:p>
      <w:pPr>
        <w:pStyle w:val="ListBullet"/>
      </w:pPr>
      <w:r>
        <w:t>Layers 7–8: Business users (governed by BA/PM).</w:t>
      </w:r>
    </w:p>
    <w:p>
      <w:r>
        <w:t>---</w:t>
      </w:r>
    </w:p>
    <w:p>
      <w:pPr>
        <w:pStyle w:val="Heading1"/>
      </w:pPr>
      <w:r>
        <w:t>5. Predictive Maintenance Use Cases</w:t>
      </w:r>
    </w:p>
    <w:p>
      <w:r>
        <w:t>Use Case 1: Early-Warning Alert for Motor Overheat</w:t>
      </w:r>
    </w:p>
    <w:p>
      <w:pPr>
        <w:pStyle w:val="ListBullet"/>
      </w:pPr>
      <w:r>
        <w:t>Trigger: Vibration/temp anomaly detected (Phase 3+).</w:t>
      </w:r>
    </w:p>
    <w:p>
      <w:pPr>
        <w:pStyle w:val="ListBullet"/>
      </w:pPr>
      <w:r>
        <w:t>System Action: Generate alert with asset ID, anomaly type, SOP link.</w:t>
      </w:r>
    </w:p>
    <w:p>
      <w:pPr>
        <w:pStyle w:val="ListBullet"/>
      </w:pPr>
      <w:r>
        <w:t>Human Decision: Maintenance Lead approves/rejects.</w:t>
      </w:r>
    </w:p>
    <w:p>
      <w:pPr>
        <w:pStyle w:val="ListBullet"/>
      </w:pPr>
      <w:r>
        <w:t>If Approved: Create work order; notify technician.</w:t>
      </w:r>
    </w:p>
    <w:p>
      <w:pPr>
        <w:pStyle w:val="ListBullet"/>
      </w:pPr>
      <w:r>
        <w:t>Outcome Tracking: Log resolution time; update model confidence.</w:t>
      </w:r>
    </w:p>
    <w:p>
      <w:r>
        <w:t>Use Case 2: Die Misalignment Prediction</w:t>
      </w:r>
    </w:p>
    <w:p>
      <w:pPr>
        <w:pStyle w:val="ListBullet"/>
      </w:pPr>
      <w:r>
        <w:t>Trigger: Historical pattern: Fault F-012 after 500 cycles on Die DIE-205.</w:t>
      </w:r>
    </w:p>
    <w:p>
      <w:pPr>
        <w:pStyle w:val="ListBullet"/>
      </w:pPr>
      <w:r>
        <w:t>System Action: Alert when cycle count approaches 480.</w:t>
      </w:r>
    </w:p>
    <w:p>
      <w:pPr>
        <w:pStyle w:val="ListBullet"/>
      </w:pPr>
      <w:r>
        <w:t>Human Decision: Maintenance Lead schedules preventive swap.</w:t>
      </w:r>
    </w:p>
    <w:p>
      <w:pPr>
        <w:pStyle w:val="ListBullet"/>
      </w:pPr>
      <w:r>
        <w:t>Outcome: Reduced unplanned downtime; updated SOP.</w:t>
      </w:r>
    </w:p>
    <w:p>
      <w:r>
        <w:t>Defensibility:</w:t>
      </w:r>
    </w:p>
    <w:p>
      <w:pPr>
        <w:pStyle w:val="ListBullet"/>
      </w:pPr>
      <w:r>
        <w:t>No ML model specs; focus on business workflow and governance.</w:t>
      </w:r>
    </w:p>
    <w:p>
      <w:pPr>
        <w:pStyle w:val="ListBullet"/>
      </w:pPr>
      <w:r>
        <w:t>Explicitly gated by data readiness (Phase 3+).</w:t>
      </w:r>
    </w:p>
    <w:p>
      <w:r>
        <w:t>---</w:t>
      </w:r>
    </w:p>
    <w:p>
      <w:pPr>
        <w:pStyle w:val="Heading1"/>
      </w:pPr>
      <w:r>
        <w:t>6. Predictive Production Continuity Framework</w:t>
      </w:r>
    </w:p>
    <w:p>
      <w:r>
        <w:t>Maturity Path:</w:t>
      </w:r>
    </w:p>
    <w:p>
      <w:pPr>
        <w:pStyle w:val="ListNumber"/>
      </w:pPr>
      <w:r>
        <w:t>Visibility (Phase 1): Log events; track KPIs.</w:t>
      </w:r>
    </w:p>
    <w:p>
      <w:pPr>
        <w:pStyle w:val="ListNumber"/>
      </w:pPr>
      <w:r>
        <w:t>Analytics (Phase 2): Trends, root-cause reports.</w:t>
      </w:r>
    </w:p>
    <w:p>
      <w:pPr>
        <w:pStyle w:val="ListNumber"/>
      </w:pPr>
      <w:r>
        <w:t>Anomaly Detection (Phase 3): Statistical/process deviations.</w:t>
      </w:r>
    </w:p>
    <w:p>
      <w:pPr>
        <w:pStyle w:val="ListNumber"/>
      </w:pPr>
      <w:r>
        <w:t>Predictive (Phase 4): Failure forecasting (RUL, classification).</w:t>
      </w:r>
    </w:p>
    <w:p>
      <w:pPr>
        <w:pStyle w:val="ListNumber"/>
      </w:pPr>
      <w:r>
        <w:t>Prescriptive (Phase 5+): Recommended actions (human-approved).</w:t>
      </w:r>
    </w:p>
    <w:p>
      <w:r>
        <w:t>Governance Controls:</w:t>
      </w:r>
    </w:p>
    <w:p>
      <w:pPr>
        <w:pStyle w:val="ListBullet"/>
      </w:pPr>
      <w:r>
        <w:t>All predictions require confidence score display.</w:t>
      </w:r>
    </w:p>
    <w:p>
      <w:pPr>
        <w:pStyle w:val="ListBullet"/>
      </w:pPr>
      <w:r>
        <w:t>Human approval mandatory before action.</w:t>
      </w:r>
    </w:p>
    <w:p>
      <w:pPr>
        <w:pStyle w:val="ListBullet"/>
      </w:pPr>
      <w:r>
        <w:t>Outcome feedback loop to improve models.</w:t>
      </w:r>
    </w:p>
    <w:p>
      <w:r>
        <w:t>Data Readiness Gates:</w:t>
      </w:r>
    </w:p>
    <w:p>
      <w:pPr>
        <w:pStyle w:val="ListBullet"/>
      </w:pPr>
      <w:r>
        <w:t>≥ 90% event logging compliance (KPI-01).</w:t>
      </w:r>
    </w:p>
    <w:p>
      <w:pPr>
        <w:pStyle w:val="ListBullet"/>
      </w:pPr>
      <w:r>
        <w:t>≥ 3 months structured data.</w:t>
      </w:r>
    </w:p>
    <w:p>
      <w:pPr>
        <w:pStyle w:val="ListBullet"/>
      </w:pPr>
      <w:r>
        <w:t>Fault taxonomy compliance ≥ 95% (KPI-05).</w:t>
      </w:r>
    </w:p>
    <w:p>
      <w:r>
        <w:t>---</w:t>
      </w:r>
    </w:p>
    <w:p>
      <w:pPr>
        <w:pStyle w:val="Heading1"/>
      </w:pPr>
      <w:r>
        <w:t>7. Data Readiness &amp; Prediction Gates</w:t>
      </w:r>
    </w:p>
    <w:p>
      <w:r>
        <w:t>Gate Criteria for Phase 3 (Predictive Pilot):</w:t>
      </w:r>
    </w:p>
    <w:p>
      <w:pPr>
        <w:pStyle w:val="ListBullet"/>
      </w:pPr>
      <w:r>
        <w:t>Data Quality: KPI-01 ≥ 90%, KPI-05 ≥ 95%.</w:t>
      </w:r>
    </w:p>
    <w:p>
      <w:pPr>
        <w:pStyle w:val="ListBullet"/>
      </w:pPr>
      <w:r>
        <w:t>Data Volume: 3+ months of continuous, structured events.</w:t>
      </w:r>
    </w:p>
    <w:p>
      <w:pPr>
        <w:pStyle w:val="ListBullet"/>
      </w:pPr>
      <w:r>
        <w:t>Process Readiness: Maintenance team trained on alert workflow.</w:t>
      </w:r>
    </w:p>
    <w:p>
      <w:pPr>
        <w:pStyle w:val="ListBullet"/>
      </w:pPr>
      <w:r>
        <w:t>Technical Validation: Data/ML specialists confirm signal sufficiency.</w:t>
      </w:r>
    </w:p>
    <w:p>
      <w:r>
        <w:t>Gate Review Process:</w:t>
      </w:r>
    </w:p>
    <w:p>
      <w:pPr>
        <w:pStyle w:val="ListBullet"/>
      </w:pPr>
      <w:r>
        <w:t>Project Lead presents KPI dashboard to Steering Committee.</w:t>
      </w:r>
    </w:p>
    <w:p>
      <w:pPr>
        <w:pStyle w:val="ListBullet"/>
      </w:pPr>
      <w:r>
        <w:t>Data Lead presents sampling analysis (anomaly signal).</w:t>
      </w:r>
    </w:p>
    <w:p>
      <w:pPr>
        <w:pStyle w:val="ListBullet"/>
      </w:pPr>
      <w:r>
        <w:t>COO approves/rejects Phase 3 initiation.</w:t>
      </w:r>
    </w:p>
    <w:p>
      <w:r>
        <w:t>If Gate Not Met:</w:t>
      </w:r>
    </w:p>
    <w:p>
      <w:pPr>
        <w:pStyle w:val="ListBullet"/>
      </w:pPr>
      <w:r>
        <w:t>Extend Phase 2; focus on data quality improvement.</w:t>
      </w:r>
    </w:p>
    <w:p>
      <w:pPr>
        <w:pStyle w:val="ListBullet"/>
      </w:pPr>
      <w:r>
        <w:t>Re-review in 4 weeks.</w:t>
      </w:r>
    </w:p>
    <w:p>
      <w:r>
        <w:t>---</w:t>
      </w:r>
    </w:p>
    <w:p>
      <w:pPr>
        <w:pStyle w:val="Heading1"/>
      </w:pPr>
      <w:r>
        <w:t>8. AI Governance &amp; Human-in-the-Loop</w:t>
      </w:r>
    </w:p>
    <w:p>
      <w:r>
        <w:t>AI Governance Principles:</w:t>
      </w:r>
    </w:p>
    <w:p>
      <w:pPr>
        <w:pStyle w:val="ListBullet"/>
      </w:pPr>
      <w:r>
        <w:t>Transparency: All AI recommendations show confidence score and rationale.</w:t>
      </w:r>
    </w:p>
    <w:p>
      <w:pPr>
        <w:pStyle w:val="ListBullet"/>
      </w:pPr>
      <w:r>
        <w:t>Accountability: Human approves/rejects all operational actions.</w:t>
      </w:r>
    </w:p>
    <w:p>
      <w:pPr>
        <w:pStyle w:val="ListBullet"/>
      </w:pPr>
      <w:r>
        <w:t>Fairness: Models reviewed for bias (e.g., asset-type skew).</w:t>
      </w:r>
    </w:p>
    <w:p>
      <w:pPr>
        <w:pStyle w:val="ListBullet"/>
      </w:pPr>
      <w:r>
        <w:t>Safety: No autonomous control; all actions human-triggered.</w:t>
      </w:r>
    </w:p>
    <w:p>
      <w:r>
        <w:t>Human-in-the-Loop Workflow:</w:t>
      </w:r>
    </w:p>
    <w:p>
      <w:pPr>
        <w:pStyle w:val="ListNumber"/>
      </w:pPr>
      <w:r>
        <w:t>AI generates alert (e.g., “Motor MCH-101: 85% confidence overheat risk”).</w:t>
      </w:r>
    </w:p>
    <w:p>
      <w:pPr>
        <w:pStyle w:val="ListNumber"/>
      </w:pPr>
      <w:r>
        <w:t>Maintenance Lead reviews alert + SOP + historical context.</w:t>
      </w:r>
    </w:p>
    <w:p>
      <w:pPr>
        <w:pStyle w:val="ListNumber"/>
      </w:pPr>
      <w:r>
        <w:t>Lead approves (creates work order) or rejects (logs reason).</w:t>
      </w:r>
    </w:p>
    <w:p>
      <w:pPr>
        <w:pStyle w:val="ListNumber"/>
      </w:pPr>
      <w:r>
        <w:t>Outcome logged; model confidence updated.</w:t>
      </w:r>
    </w:p>
    <w:p>
      <w:r>
        <w:t>AI Involvement Disclosure (Solution Context):</w:t>
      </w:r>
    </w:p>
    <w:p>
      <w:pPr>
        <w:pStyle w:val="ListBullet"/>
      </w:pPr>
      <w:r>
        <w:t>AI used for anomaly detection (Phase 3+), RAG knowledge retrieval.</w:t>
      </w:r>
    </w:p>
    <w:p>
      <w:pPr>
        <w:pStyle w:val="ListBullet"/>
      </w:pPr>
      <w:r>
        <w:t>AI does not replace human decision-making; all actions require approval.</w:t>
      </w:r>
    </w:p>
    <w:p>
      <w:pPr>
        <w:pStyle w:val="ListBullet"/>
      </w:pPr>
      <w:r>
        <w:t>AI models owned by ML specialists; BA/PM governs use cases and workflows.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