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8C4" w:rsidRPr="00B14075" w:rsidRDefault="002678C4" w:rsidP="00DA21CE">
      <w:pPr>
        <w:pStyle w:val="LenzeDokumentenart"/>
        <w:rPr>
          <w:rFonts w:asciiTheme="minorHAnsi" w:hAnsiTheme="minorHAnsi" w:cstheme="minorHAnsi"/>
        </w:rPr>
      </w:pPr>
    </w:p>
    <w:p w:rsidR="002678C4" w:rsidRPr="00B14075" w:rsidRDefault="002678C4" w:rsidP="00DA21CE">
      <w:pPr>
        <w:pStyle w:val="LenzeDokumentenart"/>
        <w:rPr>
          <w:rFonts w:asciiTheme="minorHAnsi" w:hAnsiTheme="minorHAnsi" w:cstheme="minorHAnsi"/>
        </w:rPr>
      </w:pPr>
    </w:p>
    <w:p w:rsidR="002678C4" w:rsidRPr="00B14075" w:rsidRDefault="002678C4" w:rsidP="00DA21CE">
      <w:pPr>
        <w:pStyle w:val="LenzeDokumentenart"/>
        <w:rPr>
          <w:rFonts w:asciiTheme="minorHAnsi" w:hAnsiTheme="minorHAnsi" w:cstheme="minorHAnsi"/>
        </w:rPr>
      </w:pPr>
    </w:p>
    <w:p w:rsidR="002678C4" w:rsidRPr="00B14075" w:rsidRDefault="002D2A5A" w:rsidP="002D2A5A">
      <w:pPr>
        <w:pStyle w:val="LenzeDokumentenart"/>
        <w:tabs>
          <w:tab w:val="left" w:pos="2597"/>
        </w:tabs>
        <w:rPr>
          <w:rFonts w:asciiTheme="minorHAnsi" w:hAnsiTheme="minorHAnsi" w:cstheme="minorHAnsi"/>
        </w:rPr>
      </w:pPr>
      <w:r w:rsidRPr="00B14075">
        <w:rPr>
          <w:rFonts w:asciiTheme="minorHAnsi" w:hAnsiTheme="minorHAnsi" w:cstheme="minorHAnsi"/>
        </w:rPr>
        <w:tab/>
      </w:r>
    </w:p>
    <w:p w:rsidR="00DA21CE" w:rsidRPr="00B14075" w:rsidRDefault="00DA21CE" w:rsidP="00DA21CE">
      <w:pPr>
        <w:pStyle w:val="LenzeDokumentenart"/>
        <w:rPr>
          <w:rFonts w:asciiTheme="minorHAnsi" w:hAnsiTheme="minorHAnsi" w:cstheme="minorHAnsi"/>
        </w:rPr>
      </w:pPr>
    </w:p>
    <w:p w:rsidR="00482919" w:rsidRPr="00B14075" w:rsidRDefault="00482919" w:rsidP="00DA21CE">
      <w:pPr>
        <w:pStyle w:val="LenzeDokumentenart"/>
        <w:rPr>
          <w:rFonts w:asciiTheme="minorHAnsi" w:hAnsiTheme="minorHAnsi" w:cstheme="minorHAnsi"/>
        </w:rPr>
      </w:pPr>
    </w:p>
    <w:p w:rsidR="00482919" w:rsidRPr="00B14075" w:rsidRDefault="00482919" w:rsidP="00DA21CE">
      <w:pPr>
        <w:pStyle w:val="LenzeDokumentenart"/>
        <w:rPr>
          <w:rFonts w:asciiTheme="minorHAnsi" w:hAnsiTheme="minorHAnsi" w:cstheme="minorHAnsi"/>
        </w:rPr>
      </w:pPr>
    </w:p>
    <w:p w:rsidR="00DF6E3C" w:rsidRPr="00B14075" w:rsidRDefault="00DF6E3C" w:rsidP="00DF6E3C">
      <w:pPr>
        <w:pStyle w:val="Flietext"/>
        <w:spacing w:line="240" w:lineRule="auto"/>
        <w:jc w:val="center"/>
        <w:rPr>
          <w:rFonts w:asciiTheme="minorHAnsi" w:hAnsiTheme="minorHAnsi" w:cstheme="minorHAnsi"/>
          <w:sz w:val="52"/>
          <w:szCs w:val="100"/>
        </w:rPr>
      </w:pPr>
      <w:r w:rsidRPr="00B14075">
        <w:rPr>
          <w:rFonts w:asciiTheme="minorHAnsi" w:hAnsiTheme="minorHAnsi" w:cstheme="minorHAnsi"/>
          <w:sz w:val="52"/>
          <w:szCs w:val="100"/>
        </w:rPr>
        <w:t>Vereinbarung zur</w:t>
      </w:r>
    </w:p>
    <w:p w:rsidR="00DA21CE" w:rsidRPr="00B14075" w:rsidRDefault="00DF6E3C" w:rsidP="009A7BB8">
      <w:pPr>
        <w:pStyle w:val="Flietext"/>
        <w:spacing w:line="240" w:lineRule="auto"/>
        <w:jc w:val="center"/>
        <w:rPr>
          <w:rFonts w:asciiTheme="minorHAnsi" w:hAnsiTheme="minorHAnsi" w:cstheme="minorHAnsi"/>
          <w:sz w:val="12"/>
        </w:rPr>
      </w:pPr>
      <w:r w:rsidRPr="00B14075">
        <w:rPr>
          <w:rFonts w:asciiTheme="minorHAnsi" w:hAnsiTheme="minorHAnsi" w:cstheme="minorHAnsi"/>
          <w:sz w:val="52"/>
          <w:szCs w:val="100"/>
        </w:rPr>
        <w:t xml:space="preserve">Auftragsdatenverarbeitung </w:t>
      </w:r>
    </w:p>
    <w:p w:rsidR="004B3CA7" w:rsidRPr="00B14075" w:rsidRDefault="004B3CA7" w:rsidP="001E60E6">
      <w:pPr>
        <w:pStyle w:val="Flietext"/>
        <w:rPr>
          <w:rFonts w:asciiTheme="minorHAnsi" w:hAnsiTheme="minorHAnsi" w:cstheme="minorHAnsi"/>
        </w:rPr>
      </w:pPr>
    </w:p>
    <w:p w:rsidR="00B20025" w:rsidRPr="00B14075" w:rsidRDefault="00B20025" w:rsidP="001E60E6">
      <w:pPr>
        <w:pStyle w:val="Flietext"/>
        <w:rPr>
          <w:rFonts w:asciiTheme="minorHAnsi" w:hAnsiTheme="minorHAnsi" w:cstheme="minorHAnsi"/>
        </w:rPr>
      </w:pPr>
    </w:p>
    <w:p w:rsidR="00DA21CE" w:rsidRPr="00B14075" w:rsidRDefault="00DA21CE" w:rsidP="001E60E6">
      <w:pPr>
        <w:pStyle w:val="Flietext"/>
        <w:rPr>
          <w:rFonts w:asciiTheme="minorHAnsi" w:hAnsiTheme="minorHAnsi" w:cstheme="minorHAnsi"/>
        </w:rPr>
      </w:pPr>
    </w:p>
    <w:p w:rsidR="00DA21CE" w:rsidRPr="00B14075" w:rsidRDefault="00DA21CE" w:rsidP="00DA21CE">
      <w:pPr>
        <w:rPr>
          <w:rFonts w:asciiTheme="minorHAnsi" w:hAnsiTheme="minorHAnsi" w:cstheme="minorHAnsi"/>
        </w:rPr>
      </w:pPr>
    </w:p>
    <w:p w:rsidR="00DA21CE" w:rsidRPr="00B14075" w:rsidRDefault="00DA21CE" w:rsidP="00DA21CE">
      <w:pPr>
        <w:rPr>
          <w:rFonts w:asciiTheme="minorHAnsi" w:hAnsiTheme="minorHAnsi" w:cstheme="minorHAnsi"/>
        </w:rPr>
      </w:pPr>
    </w:p>
    <w:p w:rsidR="00DF6E3C" w:rsidRPr="00B14075" w:rsidRDefault="00DF6E3C" w:rsidP="00DF6E3C">
      <w:pPr>
        <w:pStyle w:val="StandardohneAufzhlung"/>
        <w:jc w:val="center"/>
        <w:rPr>
          <w:rFonts w:asciiTheme="minorHAnsi" w:hAnsiTheme="minorHAnsi" w:cstheme="minorHAnsi"/>
          <w:snapToGrid w:val="0"/>
        </w:rPr>
      </w:pPr>
      <w:r w:rsidRPr="00B14075">
        <w:rPr>
          <w:rFonts w:asciiTheme="minorHAnsi" w:hAnsiTheme="minorHAnsi" w:cstheme="minorHAnsi"/>
          <w:snapToGrid w:val="0"/>
        </w:rPr>
        <w:t>zwischen</w:t>
      </w:r>
    </w:p>
    <w:p w:rsidR="00DF6E3C" w:rsidRPr="00B14075" w:rsidRDefault="00DF6E3C" w:rsidP="00DF6E3C">
      <w:pPr>
        <w:pStyle w:val="StandardohneAufzhlung"/>
        <w:jc w:val="center"/>
        <w:rPr>
          <w:rFonts w:asciiTheme="minorHAnsi" w:hAnsiTheme="minorHAnsi" w:cstheme="minorHAnsi"/>
          <w:snapToGrid w:val="0"/>
        </w:rPr>
      </w:pPr>
    </w:p>
    <w:p w:rsidR="00DF6E3C" w:rsidRPr="00B14075" w:rsidRDefault="00DF6E3C" w:rsidP="00DF6E3C">
      <w:pPr>
        <w:pStyle w:val="StandardohneAufzhlung"/>
        <w:jc w:val="center"/>
        <w:rPr>
          <w:rFonts w:asciiTheme="minorHAnsi" w:hAnsiTheme="minorHAnsi" w:cstheme="minorHAnsi"/>
          <w:snapToGrid w:val="0"/>
        </w:rPr>
      </w:pPr>
    </w:p>
    <w:p w:rsidR="00DF6E3C" w:rsidRPr="00B14075" w:rsidRDefault="00DF6E3C" w:rsidP="00DF6E3C">
      <w:pPr>
        <w:pStyle w:val="StandardohneAufzhlung"/>
        <w:jc w:val="center"/>
        <w:rPr>
          <w:rFonts w:asciiTheme="minorHAnsi" w:hAnsiTheme="minorHAnsi" w:cstheme="minorHAnsi"/>
          <w:snapToGrid w:val="0"/>
        </w:rPr>
      </w:pPr>
    </w:p>
    <w:p w:rsidR="00DF6E3C" w:rsidRPr="00B14075" w:rsidRDefault="00DF6E3C" w:rsidP="00DF6E3C">
      <w:pPr>
        <w:pStyle w:val="StandardohneAufzhlung"/>
        <w:jc w:val="center"/>
        <w:rPr>
          <w:rFonts w:asciiTheme="minorHAnsi" w:hAnsiTheme="minorHAnsi" w:cstheme="minorHAnsi"/>
          <w:snapToGrid w:val="0"/>
        </w:rPr>
      </w:pPr>
    </w:p>
    <w:p w:rsidR="00DF6E3C" w:rsidRPr="00B14075" w:rsidRDefault="00DF6E3C" w:rsidP="00DF6E3C">
      <w:pPr>
        <w:pStyle w:val="StandardohneAufzhlung"/>
        <w:jc w:val="center"/>
        <w:rPr>
          <w:rFonts w:asciiTheme="minorHAnsi" w:hAnsiTheme="minorHAnsi" w:cstheme="minorHAnsi"/>
          <w:snapToGrid w:val="0"/>
        </w:rPr>
      </w:pPr>
      <w:r w:rsidRPr="00B14075">
        <w:rPr>
          <w:rFonts w:asciiTheme="minorHAnsi" w:hAnsiTheme="minorHAnsi" w:cstheme="minorHAnsi"/>
          <w:snapToGrid w:val="0"/>
        </w:rPr>
        <w:t>- nachfolgend "Auftraggeber" genannt –</w:t>
      </w:r>
    </w:p>
    <w:p w:rsidR="00DF6E3C" w:rsidRPr="00B14075" w:rsidRDefault="00DF6E3C" w:rsidP="00DF6E3C">
      <w:pPr>
        <w:pStyle w:val="StandardohneAufzhlung"/>
        <w:jc w:val="center"/>
        <w:rPr>
          <w:rFonts w:asciiTheme="minorHAnsi" w:hAnsiTheme="minorHAnsi" w:cstheme="minorHAnsi"/>
          <w:snapToGrid w:val="0"/>
        </w:rPr>
      </w:pPr>
    </w:p>
    <w:p w:rsidR="00DF6E3C" w:rsidRPr="00B14075" w:rsidRDefault="00DF6E3C" w:rsidP="00DF6E3C">
      <w:pPr>
        <w:pStyle w:val="StandardohneAufzhlung"/>
        <w:jc w:val="center"/>
        <w:rPr>
          <w:rFonts w:asciiTheme="minorHAnsi" w:hAnsiTheme="minorHAnsi" w:cstheme="minorHAnsi"/>
          <w:snapToGrid w:val="0"/>
        </w:rPr>
      </w:pPr>
      <w:r w:rsidRPr="00B14075">
        <w:rPr>
          <w:rFonts w:asciiTheme="minorHAnsi" w:hAnsiTheme="minorHAnsi" w:cstheme="minorHAnsi"/>
          <w:snapToGrid w:val="0"/>
        </w:rPr>
        <w:t>und</w:t>
      </w:r>
    </w:p>
    <w:p w:rsidR="00DF6E3C" w:rsidRPr="00B14075" w:rsidRDefault="00DF6E3C" w:rsidP="00DF6E3C">
      <w:pPr>
        <w:pStyle w:val="StandardohneAufzhlung"/>
        <w:jc w:val="center"/>
        <w:rPr>
          <w:rFonts w:asciiTheme="minorHAnsi" w:hAnsiTheme="minorHAnsi" w:cstheme="minorHAnsi"/>
          <w:snapToGrid w:val="0"/>
        </w:rPr>
      </w:pPr>
    </w:p>
    <w:p w:rsidR="00DF6E3C" w:rsidRPr="00B14075" w:rsidRDefault="00DF6E3C" w:rsidP="00DF6E3C">
      <w:pPr>
        <w:pStyle w:val="StandardohneAufzhlung"/>
        <w:jc w:val="center"/>
        <w:rPr>
          <w:rFonts w:asciiTheme="minorHAnsi" w:hAnsiTheme="minorHAnsi" w:cstheme="minorHAnsi"/>
          <w:snapToGrid w:val="0"/>
        </w:rPr>
      </w:pPr>
    </w:p>
    <w:p w:rsidR="00DF6E3C" w:rsidRPr="00B14075" w:rsidRDefault="00DF6E3C" w:rsidP="00DF6E3C">
      <w:pPr>
        <w:pStyle w:val="StandardohneAufzhlung"/>
        <w:jc w:val="center"/>
        <w:rPr>
          <w:rFonts w:asciiTheme="minorHAnsi" w:hAnsiTheme="minorHAnsi" w:cstheme="minorHAnsi"/>
          <w:snapToGrid w:val="0"/>
        </w:rPr>
      </w:pPr>
    </w:p>
    <w:p w:rsidR="00DF6E3C" w:rsidRPr="00B14075" w:rsidRDefault="00DF6E3C" w:rsidP="00DF6E3C">
      <w:pPr>
        <w:pStyle w:val="StandardohneAufzhlung"/>
        <w:jc w:val="center"/>
        <w:rPr>
          <w:rFonts w:asciiTheme="minorHAnsi" w:hAnsiTheme="minorHAnsi" w:cstheme="minorHAnsi"/>
          <w:snapToGrid w:val="0"/>
        </w:rPr>
      </w:pPr>
    </w:p>
    <w:p w:rsidR="00DF6E3C" w:rsidRPr="00B14075" w:rsidRDefault="00DF6E3C" w:rsidP="00DF6E3C">
      <w:pPr>
        <w:pStyle w:val="StandardohneAufzhlung"/>
        <w:jc w:val="center"/>
        <w:rPr>
          <w:rFonts w:asciiTheme="minorHAnsi" w:hAnsiTheme="minorHAnsi" w:cstheme="minorHAnsi"/>
          <w:snapToGrid w:val="0"/>
        </w:rPr>
      </w:pPr>
      <w:r w:rsidRPr="00B14075">
        <w:rPr>
          <w:rFonts w:asciiTheme="minorHAnsi" w:hAnsiTheme="minorHAnsi" w:cstheme="minorHAnsi"/>
          <w:snapToGrid w:val="0"/>
        </w:rPr>
        <w:t>nachfolgend „Auftragnehmer“ genannt</w:t>
      </w:r>
    </w:p>
    <w:p w:rsidR="00DF6E3C" w:rsidRPr="00B14075" w:rsidRDefault="00DF6E3C" w:rsidP="00DF6E3C">
      <w:pPr>
        <w:pStyle w:val="StandardohneAufzhlung"/>
        <w:jc w:val="center"/>
        <w:rPr>
          <w:rFonts w:asciiTheme="minorHAnsi" w:hAnsiTheme="minorHAnsi" w:cstheme="minorHAnsi"/>
          <w:snapToGrid w:val="0"/>
        </w:rPr>
      </w:pPr>
      <w:r w:rsidRPr="00B14075">
        <w:rPr>
          <w:rFonts w:asciiTheme="minorHAnsi" w:hAnsiTheme="minorHAnsi" w:cstheme="minorHAnsi"/>
          <w:snapToGrid w:val="0"/>
        </w:rPr>
        <w:t>gemeinsam die „Parteien“ genannt</w:t>
      </w:r>
    </w:p>
    <w:p w:rsidR="00DA21CE" w:rsidRPr="00B14075" w:rsidRDefault="00DA21CE" w:rsidP="001E60E6">
      <w:pPr>
        <w:pStyle w:val="Flietext"/>
        <w:rPr>
          <w:rFonts w:asciiTheme="minorHAnsi" w:hAnsiTheme="minorHAnsi" w:cstheme="minorHAnsi"/>
        </w:rPr>
      </w:pPr>
    </w:p>
    <w:p w:rsidR="00DA21CE" w:rsidRPr="00B14075" w:rsidRDefault="00DA21CE" w:rsidP="001E60E6">
      <w:pPr>
        <w:pStyle w:val="Flietext"/>
        <w:rPr>
          <w:rFonts w:asciiTheme="minorHAnsi" w:hAnsiTheme="minorHAnsi" w:cstheme="minorHAnsi"/>
        </w:rPr>
      </w:pPr>
    </w:p>
    <w:p w:rsidR="00DA21CE" w:rsidRPr="00B14075" w:rsidRDefault="00DA21CE" w:rsidP="001E60E6">
      <w:pPr>
        <w:pStyle w:val="Flietext"/>
        <w:rPr>
          <w:rFonts w:asciiTheme="minorHAnsi" w:hAnsiTheme="minorHAnsi" w:cstheme="minorHAnsi"/>
        </w:rPr>
      </w:pPr>
    </w:p>
    <w:p w:rsidR="00482919" w:rsidRPr="00B14075" w:rsidRDefault="00482919" w:rsidP="001E60E6">
      <w:pPr>
        <w:pStyle w:val="Flietext"/>
        <w:rPr>
          <w:rFonts w:asciiTheme="minorHAnsi" w:hAnsiTheme="minorHAnsi" w:cstheme="minorHAnsi"/>
        </w:rPr>
      </w:pPr>
    </w:p>
    <w:p w:rsidR="00482919" w:rsidRPr="00B14075" w:rsidRDefault="00482919" w:rsidP="001E60E6">
      <w:pPr>
        <w:pStyle w:val="Flietext"/>
        <w:rPr>
          <w:rFonts w:asciiTheme="minorHAnsi" w:hAnsiTheme="minorHAnsi" w:cstheme="minorHAnsi"/>
        </w:rPr>
        <w:sectPr w:rsidR="00482919" w:rsidRPr="00B14075" w:rsidSect="005E0FB5">
          <w:headerReference w:type="default" r:id="rId12"/>
          <w:footerReference w:type="default" r:id="rId13"/>
          <w:headerReference w:type="first" r:id="rId14"/>
          <w:footerReference w:type="first" r:id="rId15"/>
          <w:pgSz w:w="11906" w:h="16838" w:code="9"/>
          <w:pgMar w:top="1956" w:right="1418" w:bottom="2098" w:left="1134" w:header="567" w:footer="567" w:gutter="0"/>
          <w:cols w:space="720"/>
          <w:docGrid w:linePitch="360"/>
        </w:sectPr>
      </w:pPr>
    </w:p>
    <w:p w:rsidR="00880242" w:rsidRDefault="009B3304">
      <w:pPr>
        <w:pStyle w:val="TOC1"/>
        <w:rPr>
          <w:rFonts w:asciiTheme="minorHAnsi" w:eastAsiaTheme="minorEastAsia" w:hAnsiTheme="minorHAnsi" w:cstheme="minorBidi"/>
          <w:b w:val="0"/>
          <w:noProof/>
          <w:sz w:val="22"/>
          <w:szCs w:val="22"/>
        </w:rPr>
      </w:pPr>
      <w:r w:rsidRPr="00B14075">
        <w:rPr>
          <w:rFonts w:asciiTheme="minorHAnsi" w:hAnsiTheme="minorHAnsi" w:cstheme="minorHAnsi"/>
          <w:b w:val="0"/>
          <w:szCs w:val="20"/>
        </w:rPr>
        <w:lastRenderedPageBreak/>
        <w:fldChar w:fldCharType="begin"/>
      </w:r>
      <w:r w:rsidRPr="00B14075">
        <w:rPr>
          <w:rFonts w:asciiTheme="minorHAnsi" w:hAnsiTheme="minorHAnsi" w:cstheme="minorHAnsi"/>
          <w:szCs w:val="20"/>
        </w:rPr>
        <w:instrText xml:space="preserve"> TOC \o "1-3" \h \z \u </w:instrText>
      </w:r>
      <w:r w:rsidRPr="00B14075">
        <w:rPr>
          <w:rFonts w:asciiTheme="minorHAnsi" w:hAnsiTheme="minorHAnsi" w:cstheme="minorHAnsi"/>
          <w:b w:val="0"/>
          <w:szCs w:val="20"/>
        </w:rPr>
        <w:fldChar w:fldCharType="separate"/>
      </w:r>
      <w:hyperlink w:anchor="_Toc518631082" w:history="1">
        <w:r w:rsidR="00880242" w:rsidRPr="00BB591C">
          <w:rPr>
            <w:rStyle w:val="Hyperlink"/>
            <w:noProof/>
          </w:rPr>
          <w:t>Präambel</w:t>
        </w:r>
        <w:r w:rsidR="00880242">
          <w:rPr>
            <w:noProof/>
            <w:webHidden/>
          </w:rPr>
          <w:tab/>
        </w:r>
        <w:r w:rsidR="00880242">
          <w:rPr>
            <w:noProof/>
            <w:webHidden/>
          </w:rPr>
          <w:fldChar w:fldCharType="begin"/>
        </w:r>
        <w:r w:rsidR="00880242">
          <w:rPr>
            <w:noProof/>
            <w:webHidden/>
          </w:rPr>
          <w:instrText xml:space="preserve"> PAGEREF _Toc518631082 \h </w:instrText>
        </w:r>
        <w:r w:rsidR="00880242">
          <w:rPr>
            <w:noProof/>
            <w:webHidden/>
          </w:rPr>
        </w:r>
        <w:r w:rsidR="00880242">
          <w:rPr>
            <w:noProof/>
            <w:webHidden/>
          </w:rPr>
          <w:fldChar w:fldCharType="separate"/>
        </w:r>
        <w:r w:rsidR="00880242">
          <w:rPr>
            <w:noProof/>
            <w:webHidden/>
          </w:rPr>
          <w:t>3</w:t>
        </w:r>
        <w:r w:rsidR="00880242">
          <w:rPr>
            <w:noProof/>
            <w:webHidden/>
          </w:rPr>
          <w:fldChar w:fldCharType="end"/>
        </w:r>
      </w:hyperlink>
    </w:p>
    <w:p w:rsidR="00880242" w:rsidRDefault="000D139E">
      <w:pPr>
        <w:pStyle w:val="TOC1"/>
        <w:rPr>
          <w:rFonts w:asciiTheme="minorHAnsi" w:eastAsiaTheme="minorEastAsia" w:hAnsiTheme="minorHAnsi" w:cstheme="minorBidi"/>
          <w:b w:val="0"/>
          <w:noProof/>
          <w:sz w:val="22"/>
          <w:szCs w:val="22"/>
        </w:rPr>
      </w:pPr>
      <w:hyperlink w:anchor="_Toc518631083" w:history="1">
        <w:r w:rsidR="00880242" w:rsidRPr="00BB591C">
          <w:rPr>
            <w:rStyle w:val="Hyperlink"/>
            <w:rFonts w:cstheme="minorHAnsi"/>
            <w:noProof/>
          </w:rPr>
          <w:t>1</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Allgemeine Vorschriften</w:t>
        </w:r>
        <w:r w:rsidR="00880242">
          <w:rPr>
            <w:noProof/>
            <w:webHidden/>
          </w:rPr>
          <w:tab/>
        </w:r>
        <w:r w:rsidR="00880242">
          <w:rPr>
            <w:noProof/>
            <w:webHidden/>
          </w:rPr>
          <w:fldChar w:fldCharType="begin"/>
        </w:r>
        <w:r w:rsidR="00880242">
          <w:rPr>
            <w:noProof/>
            <w:webHidden/>
          </w:rPr>
          <w:instrText xml:space="preserve"> PAGEREF _Toc518631083 \h </w:instrText>
        </w:r>
        <w:r w:rsidR="00880242">
          <w:rPr>
            <w:noProof/>
            <w:webHidden/>
          </w:rPr>
        </w:r>
        <w:r w:rsidR="00880242">
          <w:rPr>
            <w:noProof/>
            <w:webHidden/>
          </w:rPr>
          <w:fldChar w:fldCharType="separate"/>
        </w:r>
        <w:r w:rsidR="00880242">
          <w:rPr>
            <w:noProof/>
            <w:webHidden/>
          </w:rPr>
          <w:t>3</w:t>
        </w:r>
        <w:r w:rsidR="00880242">
          <w:rPr>
            <w:noProof/>
            <w:webHidden/>
          </w:rPr>
          <w:fldChar w:fldCharType="end"/>
        </w:r>
      </w:hyperlink>
    </w:p>
    <w:p w:rsidR="00880242" w:rsidRDefault="000D139E">
      <w:pPr>
        <w:pStyle w:val="TOC2"/>
        <w:tabs>
          <w:tab w:val="left" w:pos="1360"/>
        </w:tabs>
        <w:rPr>
          <w:rFonts w:asciiTheme="minorHAnsi" w:eastAsiaTheme="minorEastAsia" w:hAnsiTheme="minorHAnsi" w:cstheme="minorBidi"/>
          <w:b w:val="0"/>
          <w:noProof/>
          <w:sz w:val="22"/>
          <w:szCs w:val="22"/>
        </w:rPr>
      </w:pPr>
      <w:hyperlink w:anchor="_Toc518631084" w:history="1">
        <w:r w:rsidR="00880242" w:rsidRPr="00BB591C">
          <w:rPr>
            <w:rStyle w:val="Hyperlink"/>
            <w:rFonts w:cstheme="minorHAnsi"/>
            <w:noProof/>
          </w:rPr>
          <w:t>1.1</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Gültigkeit</w:t>
        </w:r>
        <w:r w:rsidR="00880242">
          <w:rPr>
            <w:noProof/>
            <w:webHidden/>
          </w:rPr>
          <w:tab/>
        </w:r>
        <w:r w:rsidR="00880242">
          <w:rPr>
            <w:noProof/>
            <w:webHidden/>
          </w:rPr>
          <w:fldChar w:fldCharType="begin"/>
        </w:r>
        <w:r w:rsidR="00880242">
          <w:rPr>
            <w:noProof/>
            <w:webHidden/>
          </w:rPr>
          <w:instrText xml:space="preserve"> PAGEREF _Toc518631084 \h </w:instrText>
        </w:r>
        <w:r w:rsidR="00880242">
          <w:rPr>
            <w:noProof/>
            <w:webHidden/>
          </w:rPr>
        </w:r>
        <w:r w:rsidR="00880242">
          <w:rPr>
            <w:noProof/>
            <w:webHidden/>
          </w:rPr>
          <w:fldChar w:fldCharType="separate"/>
        </w:r>
        <w:r w:rsidR="00880242">
          <w:rPr>
            <w:noProof/>
            <w:webHidden/>
          </w:rPr>
          <w:t>3</w:t>
        </w:r>
        <w:r w:rsidR="00880242">
          <w:rPr>
            <w:noProof/>
            <w:webHidden/>
          </w:rPr>
          <w:fldChar w:fldCharType="end"/>
        </w:r>
      </w:hyperlink>
    </w:p>
    <w:p w:rsidR="00880242" w:rsidRDefault="000D139E">
      <w:pPr>
        <w:pStyle w:val="TOC2"/>
        <w:tabs>
          <w:tab w:val="left" w:pos="1360"/>
        </w:tabs>
        <w:rPr>
          <w:rFonts w:asciiTheme="minorHAnsi" w:eastAsiaTheme="minorEastAsia" w:hAnsiTheme="minorHAnsi" w:cstheme="minorBidi"/>
          <w:b w:val="0"/>
          <w:noProof/>
          <w:sz w:val="22"/>
          <w:szCs w:val="22"/>
        </w:rPr>
      </w:pPr>
      <w:hyperlink w:anchor="_Toc518631085" w:history="1">
        <w:r w:rsidR="00880242" w:rsidRPr="00BB591C">
          <w:rPr>
            <w:rStyle w:val="Hyperlink"/>
            <w:rFonts w:cstheme="minorHAnsi"/>
            <w:noProof/>
          </w:rPr>
          <w:t>1.2</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Alleinige Vereinbarung und Schriftform</w:t>
        </w:r>
        <w:r w:rsidR="00880242">
          <w:rPr>
            <w:noProof/>
            <w:webHidden/>
          </w:rPr>
          <w:tab/>
        </w:r>
        <w:r w:rsidR="00880242">
          <w:rPr>
            <w:noProof/>
            <w:webHidden/>
          </w:rPr>
          <w:fldChar w:fldCharType="begin"/>
        </w:r>
        <w:r w:rsidR="00880242">
          <w:rPr>
            <w:noProof/>
            <w:webHidden/>
          </w:rPr>
          <w:instrText xml:space="preserve"> PAGEREF _Toc518631085 \h </w:instrText>
        </w:r>
        <w:r w:rsidR="00880242">
          <w:rPr>
            <w:noProof/>
            <w:webHidden/>
          </w:rPr>
        </w:r>
        <w:r w:rsidR="00880242">
          <w:rPr>
            <w:noProof/>
            <w:webHidden/>
          </w:rPr>
          <w:fldChar w:fldCharType="separate"/>
        </w:r>
        <w:r w:rsidR="00880242">
          <w:rPr>
            <w:noProof/>
            <w:webHidden/>
          </w:rPr>
          <w:t>3</w:t>
        </w:r>
        <w:r w:rsidR="00880242">
          <w:rPr>
            <w:noProof/>
            <w:webHidden/>
          </w:rPr>
          <w:fldChar w:fldCharType="end"/>
        </w:r>
      </w:hyperlink>
    </w:p>
    <w:p w:rsidR="00880242" w:rsidRDefault="000D139E">
      <w:pPr>
        <w:pStyle w:val="TOC1"/>
        <w:rPr>
          <w:rFonts w:asciiTheme="minorHAnsi" w:eastAsiaTheme="minorEastAsia" w:hAnsiTheme="minorHAnsi" w:cstheme="minorBidi"/>
          <w:b w:val="0"/>
          <w:noProof/>
          <w:sz w:val="22"/>
          <w:szCs w:val="22"/>
        </w:rPr>
      </w:pPr>
      <w:hyperlink w:anchor="_Toc518631086" w:history="1">
        <w:r w:rsidR="00880242" w:rsidRPr="00BB591C">
          <w:rPr>
            <w:rStyle w:val="Hyperlink"/>
            <w:rFonts w:cstheme="minorHAnsi"/>
            <w:noProof/>
          </w:rPr>
          <w:t>2</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Auftragsverarbeitung nach Art. 28 DSGVO</w:t>
        </w:r>
        <w:r w:rsidR="00880242">
          <w:rPr>
            <w:noProof/>
            <w:webHidden/>
          </w:rPr>
          <w:tab/>
        </w:r>
        <w:r w:rsidR="00880242">
          <w:rPr>
            <w:noProof/>
            <w:webHidden/>
          </w:rPr>
          <w:fldChar w:fldCharType="begin"/>
        </w:r>
        <w:r w:rsidR="00880242">
          <w:rPr>
            <w:noProof/>
            <w:webHidden/>
          </w:rPr>
          <w:instrText xml:space="preserve"> PAGEREF _Toc518631086 \h </w:instrText>
        </w:r>
        <w:r w:rsidR="00880242">
          <w:rPr>
            <w:noProof/>
            <w:webHidden/>
          </w:rPr>
        </w:r>
        <w:r w:rsidR="00880242">
          <w:rPr>
            <w:noProof/>
            <w:webHidden/>
          </w:rPr>
          <w:fldChar w:fldCharType="separate"/>
        </w:r>
        <w:r w:rsidR="00880242">
          <w:rPr>
            <w:noProof/>
            <w:webHidden/>
          </w:rPr>
          <w:t>3</w:t>
        </w:r>
        <w:r w:rsidR="00880242">
          <w:rPr>
            <w:noProof/>
            <w:webHidden/>
          </w:rPr>
          <w:fldChar w:fldCharType="end"/>
        </w:r>
      </w:hyperlink>
    </w:p>
    <w:p w:rsidR="00880242" w:rsidRDefault="000D139E">
      <w:pPr>
        <w:pStyle w:val="TOC2"/>
        <w:tabs>
          <w:tab w:val="left" w:pos="1360"/>
        </w:tabs>
        <w:rPr>
          <w:rFonts w:asciiTheme="minorHAnsi" w:eastAsiaTheme="minorEastAsia" w:hAnsiTheme="minorHAnsi" w:cstheme="minorBidi"/>
          <w:b w:val="0"/>
          <w:noProof/>
          <w:sz w:val="22"/>
          <w:szCs w:val="22"/>
        </w:rPr>
      </w:pPr>
      <w:hyperlink w:anchor="_Toc518631087" w:history="1">
        <w:r w:rsidR="00880242" w:rsidRPr="00BB591C">
          <w:rPr>
            <w:rStyle w:val="Hyperlink"/>
            <w:rFonts w:cstheme="minorHAnsi"/>
            <w:noProof/>
          </w:rPr>
          <w:t>2.1</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Grundsätze der Datenverarbeitung</w:t>
        </w:r>
        <w:r w:rsidR="00880242">
          <w:rPr>
            <w:noProof/>
            <w:webHidden/>
          </w:rPr>
          <w:tab/>
        </w:r>
        <w:r w:rsidR="00880242">
          <w:rPr>
            <w:noProof/>
            <w:webHidden/>
          </w:rPr>
          <w:fldChar w:fldCharType="begin"/>
        </w:r>
        <w:r w:rsidR="00880242">
          <w:rPr>
            <w:noProof/>
            <w:webHidden/>
          </w:rPr>
          <w:instrText xml:space="preserve"> PAGEREF _Toc518631087 \h </w:instrText>
        </w:r>
        <w:r w:rsidR="00880242">
          <w:rPr>
            <w:noProof/>
            <w:webHidden/>
          </w:rPr>
        </w:r>
        <w:r w:rsidR="00880242">
          <w:rPr>
            <w:noProof/>
            <w:webHidden/>
          </w:rPr>
          <w:fldChar w:fldCharType="separate"/>
        </w:r>
        <w:r w:rsidR="00880242">
          <w:rPr>
            <w:noProof/>
            <w:webHidden/>
          </w:rPr>
          <w:t>3</w:t>
        </w:r>
        <w:r w:rsidR="00880242">
          <w:rPr>
            <w:noProof/>
            <w:webHidden/>
          </w:rPr>
          <w:fldChar w:fldCharType="end"/>
        </w:r>
      </w:hyperlink>
    </w:p>
    <w:p w:rsidR="00880242" w:rsidRDefault="000D139E">
      <w:pPr>
        <w:pStyle w:val="TOC2"/>
        <w:tabs>
          <w:tab w:val="left" w:pos="1360"/>
        </w:tabs>
        <w:rPr>
          <w:rFonts w:asciiTheme="minorHAnsi" w:eastAsiaTheme="minorEastAsia" w:hAnsiTheme="minorHAnsi" w:cstheme="minorBidi"/>
          <w:b w:val="0"/>
          <w:noProof/>
          <w:sz w:val="22"/>
          <w:szCs w:val="22"/>
        </w:rPr>
      </w:pPr>
      <w:hyperlink w:anchor="_Toc518631088" w:history="1">
        <w:r w:rsidR="00880242" w:rsidRPr="00BB591C">
          <w:rPr>
            <w:rStyle w:val="Hyperlink"/>
            <w:rFonts w:cstheme="minorHAnsi"/>
            <w:noProof/>
          </w:rPr>
          <w:t>2.2</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Rechte und Pflichten des Auftraggebers</w:t>
        </w:r>
        <w:r w:rsidR="00880242">
          <w:rPr>
            <w:noProof/>
            <w:webHidden/>
          </w:rPr>
          <w:tab/>
        </w:r>
        <w:r w:rsidR="00880242">
          <w:rPr>
            <w:noProof/>
            <w:webHidden/>
          </w:rPr>
          <w:fldChar w:fldCharType="begin"/>
        </w:r>
        <w:r w:rsidR="00880242">
          <w:rPr>
            <w:noProof/>
            <w:webHidden/>
          </w:rPr>
          <w:instrText xml:space="preserve"> PAGEREF _Toc518631088 \h </w:instrText>
        </w:r>
        <w:r w:rsidR="00880242">
          <w:rPr>
            <w:noProof/>
            <w:webHidden/>
          </w:rPr>
        </w:r>
        <w:r w:rsidR="00880242">
          <w:rPr>
            <w:noProof/>
            <w:webHidden/>
          </w:rPr>
          <w:fldChar w:fldCharType="separate"/>
        </w:r>
        <w:r w:rsidR="00880242">
          <w:rPr>
            <w:noProof/>
            <w:webHidden/>
          </w:rPr>
          <w:t>3</w:t>
        </w:r>
        <w:r w:rsidR="00880242">
          <w:rPr>
            <w:noProof/>
            <w:webHidden/>
          </w:rPr>
          <w:fldChar w:fldCharType="end"/>
        </w:r>
      </w:hyperlink>
    </w:p>
    <w:p w:rsidR="00880242" w:rsidRDefault="000D139E">
      <w:pPr>
        <w:pStyle w:val="TOC2"/>
        <w:tabs>
          <w:tab w:val="left" w:pos="1360"/>
        </w:tabs>
        <w:rPr>
          <w:rFonts w:asciiTheme="minorHAnsi" w:eastAsiaTheme="minorEastAsia" w:hAnsiTheme="minorHAnsi" w:cstheme="minorBidi"/>
          <w:b w:val="0"/>
          <w:noProof/>
          <w:sz w:val="22"/>
          <w:szCs w:val="22"/>
        </w:rPr>
      </w:pPr>
      <w:hyperlink w:anchor="_Toc518631089" w:history="1">
        <w:r w:rsidR="00880242" w:rsidRPr="00BB591C">
          <w:rPr>
            <w:rStyle w:val="Hyperlink"/>
            <w:rFonts w:cstheme="minorHAnsi"/>
            <w:noProof/>
          </w:rPr>
          <w:t>2.3</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Rechte und Pflichten des Auftragnehmers</w:t>
        </w:r>
        <w:r w:rsidR="00880242">
          <w:rPr>
            <w:noProof/>
            <w:webHidden/>
          </w:rPr>
          <w:tab/>
        </w:r>
        <w:r w:rsidR="00880242">
          <w:rPr>
            <w:noProof/>
            <w:webHidden/>
          </w:rPr>
          <w:fldChar w:fldCharType="begin"/>
        </w:r>
        <w:r w:rsidR="00880242">
          <w:rPr>
            <w:noProof/>
            <w:webHidden/>
          </w:rPr>
          <w:instrText xml:space="preserve"> PAGEREF _Toc518631089 \h </w:instrText>
        </w:r>
        <w:r w:rsidR="00880242">
          <w:rPr>
            <w:noProof/>
            <w:webHidden/>
          </w:rPr>
        </w:r>
        <w:r w:rsidR="00880242">
          <w:rPr>
            <w:noProof/>
            <w:webHidden/>
          </w:rPr>
          <w:fldChar w:fldCharType="separate"/>
        </w:r>
        <w:r w:rsidR="00880242">
          <w:rPr>
            <w:noProof/>
            <w:webHidden/>
          </w:rPr>
          <w:t>4</w:t>
        </w:r>
        <w:r w:rsidR="00880242">
          <w:rPr>
            <w:noProof/>
            <w:webHidden/>
          </w:rPr>
          <w:fldChar w:fldCharType="end"/>
        </w:r>
      </w:hyperlink>
    </w:p>
    <w:p w:rsidR="00880242" w:rsidRDefault="000D139E">
      <w:pPr>
        <w:pStyle w:val="TOC2"/>
        <w:tabs>
          <w:tab w:val="left" w:pos="1360"/>
        </w:tabs>
        <w:rPr>
          <w:rFonts w:asciiTheme="minorHAnsi" w:eastAsiaTheme="minorEastAsia" w:hAnsiTheme="minorHAnsi" w:cstheme="minorBidi"/>
          <w:b w:val="0"/>
          <w:noProof/>
          <w:sz w:val="22"/>
          <w:szCs w:val="22"/>
        </w:rPr>
      </w:pPr>
      <w:hyperlink w:anchor="_Toc518631090" w:history="1">
        <w:r w:rsidR="00880242" w:rsidRPr="00BB591C">
          <w:rPr>
            <w:rStyle w:val="Hyperlink"/>
            <w:rFonts w:cstheme="minorHAnsi"/>
            <w:noProof/>
          </w:rPr>
          <w:t>2.4</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Technische und organisatorische Maßnahmen</w:t>
        </w:r>
        <w:r w:rsidR="00880242">
          <w:rPr>
            <w:noProof/>
            <w:webHidden/>
          </w:rPr>
          <w:tab/>
        </w:r>
        <w:r w:rsidR="00880242">
          <w:rPr>
            <w:noProof/>
            <w:webHidden/>
          </w:rPr>
          <w:fldChar w:fldCharType="begin"/>
        </w:r>
        <w:r w:rsidR="00880242">
          <w:rPr>
            <w:noProof/>
            <w:webHidden/>
          </w:rPr>
          <w:instrText xml:space="preserve"> PAGEREF _Toc518631090 \h </w:instrText>
        </w:r>
        <w:r w:rsidR="00880242">
          <w:rPr>
            <w:noProof/>
            <w:webHidden/>
          </w:rPr>
        </w:r>
        <w:r w:rsidR="00880242">
          <w:rPr>
            <w:noProof/>
            <w:webHidden/>
          </w:rPr>
          <w:fldChar w:fldCharType="separate"/>
        </w:r>
        <w:r w:rsidR="00880242">
          <w:rPr>
            <w:noProof/>
            <w:webHidden/>
          </w:rPr>
          <w:t>4</w:t>
        </w:r>
        <w:r w:rsidR="00880242">
          <w:rPr>
            <w:noProof/>
            <w:webHidden/>
          </w:rPr>
          <w:fldChar w:fldCharType="end"/>
        </w:r>
      </w:hyperlink>
    </w:p>
    <w:p w:rsidR="00880242" w:rsidRDefault="000D139E">
      <w:pPr>
        <w:pStyle w:val="TOC2"/>
        <w:tabs>
          <w:tab w:val="left" w:pos="1360"/>
        </w:tabs>
        <w:rPr>
          <w:rFonts w:asciiTheme="minorHAnsi" w:eastAsiaTheme="minorEastAsia" w:hAnsiTheme="minorHAnsi" w:cstheme="minorBidi"/>
          <w:b w:val="0"/>
          <w:noProof/>
          <w:sz w:val="22"/>
          <w:szCs w:val="22"/>
        </w:rPr>
      </w:pPr>
      <w:hyperlink w:anchor="_Toc518631091" w:history="1">
        <w:r w:rsidR="00880242" w:rsidRPr="00BB591C">
          <w:rPr>
            <w:rStyle w:val="Hyperlink"/>
            <w:rFonts w:cstheme="minorHAnsi"/>
            <w:noProof/>
          </w:rPr>
          <w:t>2.5</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Unterauftragnehmer</w:t>
        </w:r>
        <w:r w:rsidR="00880242">
          <w:rPr>
            <w:noProof/>
            <w:webHidden/>
          </w:rPr>
          <w:tab/>
        </w:r>
        <w:r w:rsidR="00880242">
          <w:rPr>
            <w:noProof/>
            <w:webHidden/>
          </w:rPr>
          <w:fldChar w:fldCharType="begin"/>
        </w:r>
        <w:r w:rsidR="00880242">
          <w:rPr>
            <w:noProof/>
            <w:webHidden/>
          </w:rPr>
          <w:instrText xml:space="preserve"> PAGEREF _Toc518631091 \h </w:instrText>
        </w:r>
        <w:r w:rsidR="00880242">
          <w:rPr>
            <w:noProof/>
            <w:webHidden/>
          </w:rPr>
        </w:r>
        <w:r w:rsidR="00880242">
          <w:rPr>
            <w:noProof/>
            <w:webHidden/>
          </w:rPr>
          <w:fldChar w:fldCharType="separate"/>
        </w:r>
        <w:r w:rsidR="00880242">
          <w:rPr>
            <w:noProof/>
            <w:webHidden/>
          </w:rPr>
          <w:t>5</w:t>
        </w:r>
        <w:r w:rsidR="00880242">
          <w:rPr>
            <w:noProof/>
            <w:webHidden/>
          </w:rPr>
          <w:fldChar w:fldCharType="end"/>
        </w:r>
      </w:hyperlink>
    </w:p>
    <w:p w:rsidR="00880242" w:rsidRDefault="000D139E">
      <w:pPr>
        <w:pStyle w:val="TOC2"/>
        <w:tabs>
          <w:tab w:val="left" w:pos="1360"/>
        </w:tabs>
        <w:rPr>
          <w:rFonts w:asciiTheme="minorHAnsi" w:eastAsiaTheme="minorEastAsia" w:hAnsiTheme="minorHAnsi" w:cstheme="minorBidi"/>
          <w:b w:val="0"/>
          <w:noProof/>
          <w:sz w:val="22"/>
          <w:szCs w:val="22"/>
        </w:rPr>
      </w:pPr>
      <w:hyperlink w:anchor="_Toc518631092" w:history="1">
        <w:r w:rsidR="00880242" w:rsidRPr="00BB591C">
          <w:rPr>
            <w:rStyle w:val="Hyperlink"/>
            <w:rFonts w:cstheme="minorHAnsi"/>
            <w:noProof/>
          </w:rPr>
          <w:t>2.6</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Haftung</w:t>
        </w:r>
        <w:r w:rsidR="00880242">
          <w:rPr>
            <w:noProof/>
            <w:webHidden/>
          </w:rPr>
          <w:tab/>
        </w:r>
        <w:r w:rsidR="00880242">
          <w:rPr>
            <w:noProof/>
            <w:webHidden/>
          </w:rPr>
          <w:fldChar w:fldCharType="begin"/>
        </w:r>
        <w:r w:rsidR="00880242">
          <w:rPr>
            <w:noProof/>
            <w:webHidden/>
          </w:rPr>
          <w:instrText xml:space="preserve"> PAGEREF _Toc518631092 \h </w:instrText>
        </w:r>
        <w:r w:rsidR="00880242">
          <w:rPr>
            <w:noProof/>
            <w:webHidden/>
          </w:rPr>
        </w:r>
        <w:r w:rsidR="00880242">
          <w:rPr>
            <w:noProof/>
            <w:webHidden/>
          </w:rPr>
          <w:fldChar w:fldCharType="separate"/>
        </w:r>
        <w:r w:rsidR="00880242">
          <w:rPr>
            <w:noProof/>
            <w:webHidden/>
          </w:rPr>
          <w:t>5</w:t>
        </w:r>
        <w:r w:rsidR="00880242">
          <w:rPr>
            <w:noProof/>
            <w:webHidden/>
          </w:rPr>
          <w:fldChar w:fldCharType="end"/>
        </w:r>
      </w:hyperlink>
    </w:p>
    <w:p w:rsidR="00880242" w:rsidRDefault="000D139E">
      <w:pPr>
        <w:pStyle w:val="TOC1"/>
        <w:rPr>
          <w:rFonts w:asciiTheme="minorHAnsi" w:eastAsiaTheme="minorEastAsia" w:hAnsiTheme="minorHAnsi" w:cstheme="minorBidi"/>
          <w:b w:val="0"/>
          <w:noProof/>
          <w:sz w:val="22"/>
          <w:szCs w:val="22"/>
        </w:rPr>
      </w:pPr>
      <w:hyperlink w:anchor="_Toc518631093" w:history="1">
        <w:r w:rsidR="00880242" w:rsidRPr="00BB591C">
          <w:rPr>
            <w:rStyle w:val="Hyperlink"/>
            <w:rFonts w:cstheme="minorHAnsi"/>
            <w:noProof/>
          </w:rPr>
          <w:t>3</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Schlussbestimmungen</w:t>
        </w:r>
        <w:r w:rsidR="00880242">
          <w:rPr>
            <w:noProof/>
            <w:webHidden/>
          </w:rPr>
          <w:tab/>
        </w:r>
        <w:r w:rsidR="00880242">
          <w:rPr>
            <w:noProof/>
            <w:webHidden/>
          </w:rPr>
          <w:fldChar w:fldCharType="begin"/>
        </w:r>
        <w:r w:rsidR="00880242">
          <w:rPr>
            <w:noProof/>
            <w:webHidden/>
          </w:rPr>
          <w:instrText xml:space="preserve"> PAGEREF _Toc518631093 \h </w:instrText>
        </w:r>
        <w:r w:rsidR="00880242">
          <w:rPr>
            <w:noProof/>
            <w:webHidden/>
          </w:rPr>
        </w:r>
        <w:r w:rsidR="00880242">
          <w:rPr>
            <w:noProof/>
            <w:webHidden/>
          </w:rPr>
          <w:fldChar w:fldCharType="separate"/>
        </w:r>
        <w:r w:rsidR="00880242">
          <w:rPr>
            <w:noProof/>
            <w:webHidden/>
          </w:rPr>
          <w:t>5</w:t>
        </w:r>
        <w:r w:rsidR="00880242">
          <w:rPr>
            <w:noProof/>
            <w:webHidden/>
          </w:rPr>
          <w:fldChar w:fldCharType="end"/>
        </w:r>
      </w:hyperlink>
    </w:p>
    <w:p w:rsidR="00880242" w:rsidRDefault="000D139E">
      <w:pPr>
        <w:pStyle w:val="TOC1"/>
        <w:rPr>
          <w:rFonts w:asciiTheme="minorHAnsi" w:eastAsiaTheme="minorEastAsia" w:hAnsiTheme="minorHAnsi" w:cstheme="minorBidi"/>
          <w:b w:val="0"/>
          <w:noProof/>
          <w:sz w:val="22"/>
          <w:szCs w:val="22"/>
        </w:rPr>
      </w:pPr>
      <w:hyperlink w:anchor="_Toc518631094" w:history="1">
        <w:r w:rsidR="00880242" w:rsidRPr="00BB591C">
          <w:rPr>
            <w:rStyle w:val="Hyperlink"/>
            <w:rFonts w:cstheme="minorHAnsi"/>
            <w:noProof/>
          </w:rPr>
          <w:t>Anlage 1: Gegenstand der Datenverarbeitung</w:t>
        </w:r>
        <w:r w:rsidR="00880242">
          <w:rPr>
            <w:noProof/>
            <w:webHidden/>
          </w:rPr>
          <w:tab/>
        </w:r>
        <w:r w:rsidR="00880242">
          <w:rPr>
            <w:noProof/>
            <w:webHidden/>
          </w:rPr>
          <w:fldChar w:fldCharType="begin"/>
        </w:r>
        <w:r w:rsidR="00880242">
          <w:rPr>
            <w:noProof/>
            <w:webHidden/>
          </w:rPr>
          <w:instrText xml:space="preserve"> PAGEREF _Toc518631094 \h </w:instrText>
        </w:r>
        <w:r w:rsidR="00880242">
          <w:rPr>
            <w:noProof/>
            <w:webHidden/>
          </w:rPr>
        </w:r>
        <w:r w:rsidR="00880242">
          <w:rPr>
            <w:noProof/>
            <w:webHidden/>
          </w:rPr>
          <w:fldChar w:fldCharType="separate"/>
        </w:r>
        <w:r w:rsidR="00880242">
          <w:rPr>
            <w:noProof/>
            <w:webHidden/>
          </w:rPr>
          <w:t>6</w:t>
        </w:r>
        <w:r w:rsidR="00880242">
          <w:rPr>
            <w:noProof/>
            <w:webHidden/>
          </w:rPr>
          <w:fldChar w:fldCharType="end"/>
        </w:r>
      </w:hyperlink>
    </w:p>
    <w:p w:rsidR="00880242" w:rsidRDefault="000D139E">
      <w:pPr>
        <w:pStyle w:val="TOC1"/>
        <w:rPr>
          <w:rFonts w:asciiTheme="minorHAnsi" w:eastAsiaTheme="minorEastAsia" w:hAnsiTheme="minorHAnsi" w:cstheme="minorBidi"/>
          <w:b w:val="0"/>
          <w:noProof/>
          <w:sz w:val="22"/>
          <w:szCs w:val="22"/>
        </w:rPr>
      </w:pPr>
      <w:hyperlink w:anchor="_Toc518631095" w:history="1">
        <w:r w:rsidR="00880242" w:rsidRPr="00BB591C">
          <w:rPr>
            <w:rStyle w:val="Hyperlink"/>
            <w:rFonts w:cstheme="minorHAnsi"/>
            <w:noProof/>
          </w:rPr>
          <w:t>Anlage 2: Technische und organisatorische Maßnahmen</w:t>
        </w:r>
        <w:r w:rsidR="00880242">
          <w:rPr>
            <w:noProof/>
            <w:webHidden/>
          </w:rPr>
          <w:tab/>
        </w:r>
        <w:r w:rsidR="00880242">
          <w:rPr>
            <w:noProof/>
            <w:webHidden/>
          </w:rPr>
          <w:fldChar w:fldCharType="begin"/>
        </w:r>
        <w:r w:rsidR="00880242">
          <w:rPr>
            <w:noProof/>
            <w:webHidden/>
          </w:rPr>
          <w:instrText xml:space="preserve"> PAGEREF _Toc518631095 \h </w:instrText>
        </w:r>
        <w:r w:rsidR="00880242">
          <w:rPr>
            <w:noProof/>
            <w:webHidden/>
          </w:rPr>
        </w:r>
        <w:r w:rsidR="00880242">
          <w:rPr>
            <w:noProof/>
            <w:webHidden/>
          </w:rPr>
          <w:fldChar w:fldCharType="separate"/>
        </w:r>
        <w:r w:rsidR="00880242">
          <w:rPr>
            <w:noProof/>
            <w:webHidden/>
          </w:rPr>
          <w:t>7</w:t>
        </w:r>
        <w:r w:rsidR="00880242">
          <w:rPr>
            <w:noProof/>
            <w:webHidden/>
          </w:rPr>
          <w:fldChar w:fldCharType="end"/>
        </w:r>
      </w:hyperlink>
    </w:p>
    <w:p w:rsidR="00DA21CE" w:rsidRPr="00B14075" w:rsidRDefault="009B3304" w:rsidP="001E60E6">
      <w:pPr>
        <w:pStyle w:val="Flietext"/>
        <w:rPr>
          <w:rFonts w:asciiTheme="minorHAnsi" w:hAnsiTheme="minorHAnsi" w:cstheme="minorHAnsi"/>
        </w:rPr>
        <w:sectPr w:rsidR="00DA21CE" w:rsidRPr="00B14075" w:rsidSect="00786C6B">
          <w:pgSz w:w="11906" w:h="16838" w:code="9"/>
          <w:pgMar w:top="1956" w:right="1418" w:bottom="2098" w:left="1134" w:header="567" w:footer="284" w:gutter="0"/>
          <w:cols w:space="720"/>
          <w:titlePg/>
          <w:docGrid w:linePitch="360"/>
        </w:sectPr>
      </w:pPr>
      <w:r w:rsidRPr="00B14075">
        <w:rPr>
          <w:rFonts w:asciiTheme="minorHAnsi" w:hAnsiTheme="minorHAnsi" w:cstheme="minorHAnsi"/>
          <w:b/>
          <w:szCs w:val="20"/>
        </w:rPr>
        <w:fldChar w:fldCharType="end"/>
      </w:r>
    </w:p>
    <w:p w:rsidR="00DF6E3C" w:rsidRPr="00B14075" w:rsidRDefault="00DA21CE" w:rsidP="00BE1A55">
      <w:pPr>
        <w:pStyle w:val="Heading1"/>
        <w:numPr>
          <w:ilvl w:val="0"/>
          <w:numId w:val="0"/>
        </w:numPr>
        <w:ind w:left="567" w:hanging="567"/>
      </w:pPr>
      <w:r w:rsidRPr="00B14075">
        <w:rPr>
          <w:highlight w:val="lightGray"/>
        </w:rPr>
        <w:br w:type="page"/>
      </w:r>
      <w:bookmarkStart w:id="3" w:name="_Toc518631082"/>
      <w:r w:rsidR="00DF6E3C" w:rsidRPr="00B14075">
        <w:lastRenderedPageBreak/>
        <w:t>Präambel</w:t>
      </w:r>
      <w:bookmarkEnd w:id="3"/>
    </w:p>
    <w:p w:rsidR="00DF6E3C" w:rsidRPr="00B14075" w:rsidRDefault="009A7BB8">
      <w:pPr>
        <w:rPr>
          <w:rFonts w:asciiTheme="minorHAnsi" w:hAnsiTheme="minorHAnsi" w:cstheme="minorHAnsi"/>
        </w:rPr>
      </w:pPr>
      <w:r w:rsidRPr="00B14075">
        <w:rPr>
          <w:rFonts w:asciiTheme="minorHAnsi" w:hAnsiTheme="minorHAnsi" w:cstheme="minorHAnsi"/>
        </w:rPr>
        <w:t xml:space="preserve">Seit dem </w:t>
      </w:r>
      <w:r w:rsidR="00DF6E3C" w:rsidRPr="00B14075">
        <w:rPr>
          <w:rFonts w:asciiTheme="minorHAnsi" w:hAnsiTheme="minorHAnsi" w:cstheme="minorHAnsi"/>
        </w:rPr>
        <w:t xml:space="preserve">25.05.2018 </w:t>
      </w:r>
      <w:r w:rsidRPr="00B14075">
        <w:rPr>
          <w:rFonts w:asciiTheme="minorHAnsi" w:hAnsiTheme="minorHAnsi" w:cstheme="minorHAnsi"/>
        </w:rPr>
        <w:t xml:space="preserve">ist </w:t>
      </w:r>
      <w:r w:rsidR="00DF6E3C" w:rsidRPr="00B14075">
        <w:rPr>
          <w:rFonts w:asciiTheme="minorHAnsi" w:hAnsiTheme="minorHAnsi" w:cstheme="minorHAnsi"/>
        </w:rPr>
        <w:t xml:space="preserve">die Datenschutz-Grundverordnung (DSGVO) geltendes Recht. </w:t>
      </w:r>
      <w:r w:rsidRPr="00B14075">
        <w:rPr>
          <w:rFonts w:asciiTheme="minorHAnsi" w:hAnsiTheme="minorHAnsi" w:cstheme="minorHAnsi"/>
        </w:rPr>
        <w:t>Die DSGVO enthält u.a. auch Regelungen zur Auftragsdatenverarbeitung (Art. 28 ff. DSGVO)</w:t>
      </w:r>
      <w:r w:rsidR="00F806C1">
        <w:rPr>
          <w:rFonts w:asciiTheme="minorHAnsi" w:hAnsiTheme="minorHAnsi" w:cstheme="minorHAnsi"/>
        </w:rPr>
        <w:t>.</w:t>
      </w:r>
      <w:r w:rsidRPr="00B14075">
        <w:rPr>
          <w:rFonts w:asciiTheme="minorHAnsi" w:hAnsiTheme="minorHAnsi" w:cstheme="minorHAnsi"/>
        </w:rPr>
        <w:t xml:space="preserve"> </w:t>
      </w:r>
      <w:r w:rsidR="00DF6E3C" w:rsidRPr="00B14075">
        <w:rPr>
          <w:rFonts w:asciiTheme="minorHAnsi" w:hAnsiTheme="minorHAnsi" w:cstheme="minorHAnsi"/>
        </w:rPr>
        <w:t>Der Auftraggeber erteilt dem Auftragnehmer mit der Vereinbarung</w:t>
      </w:r>
      <w:r w:rsidR="004A725C">
        <w:rPr>
          <w:rFonts w:asciiTheme="minorHAnsi" w:hAnsiTheme="minorHAnsi" w:cstheme="minorHAnsi"/>
        </w:rPr>
        <w:t xml:space="preserve">                      </w:t>
      </w:r>
      <w:r w:rsidR="00DF6E3C" w:rsidRPr="00B14075">
        <w:rPr>
          <w:rFonts w:asciiTheme="minorHAnsi" w:hAnsiTheme="minorHAnsi" w:cstheme="minorHAnsi"/>
        </w:rPr>
        <w:t xml:space="preserve"> vom </w:t>
      </w:r>
      <w:r w:rsidR="004A725C">
        <w:rPr>
          <w:rFonts w:asciiTheme="minorHAnsi" w:hAnsiTheme="minorHAnsi" w:cstheme="minorHAnsi"/>
        </w:rPr>
        <w:t xml:space="preserve">                   </w:t>
      </w:r>
      <w:r w:rsidR="00DF6E3C" w:rsidRPr="00B14075">
        <w:rPr>
          <w:rFonts w:asciiTheme="minorHAnsi" w:hAnsiTheme="minorHAnsi" w:cstheme="minorHAnsi"/>
        </w:rPr>
        <w:t xml:space="preserve"> („Hauptvertrag“) einen Auftrag zur Datenverarbeitung. Um den Hauptvertrag datenschutzrechtlich zu begleiten ist es erforderlich, eine Vereinbarung zur Auftragsverarbeitung nach Art. 28 DSGVO</w:t>
      </w:r>
      <w:r w:rsidRPr="00B14075">
        <w:rPr>
          <w:rFonts w:asciiTheme="minorHAnsi" w:hAnsiTheme="minorHAnsi" w:cstheme="minorHAnsi"/>
        </w:rPr>
        <w:t xml:space="preserve"> abzuschließen</w:t>
      </w:r>
      <w:r w:rsidR="00DF6E3C" w:rsidRPr="00B14075">
        <w:rPr>
          <w:rFonts w:asciiTheme="minorHAnsi" w:hAnsiTheme="minorHAnsi" w:cstheme="minorHAnsi"/>
        </w:rPr>
        <w:t>. Vor diesem Hintergrund schließen die Parteien folgende Vereinbarung</w:t>
      </w:r>
      <w:r w:rsidRPr="00B14075">
        <w:rPr>
          <w:rFonts w:asciiTheme="minorHAnsi" w:hAnsiTheme="minorHAnsi" w:cstheme="minorHAnsi"/>
        </w:rPr>
        <w:t xml:space="preserve"> als Datenschutzverein</w:t>
      </w:r>
      <w:r w:rsidR="00F60553" w:rsidRPr="00B14075">
        <w:rPr>
          <w:rFonts w:asciiTheme="minorHAnsi" w:hAnsiTheme="minorHAnsi" w:cstheme="minorHAnsi"/>
        </w:rPr>
        <w:t>b</w:t>
      </w:r>
      <w:r w:rsidRPr="00B14075">
        <w:rPr>
          <w:rFonts w:asciiTheme="minorHAnsi" w:hAnsiTheme="minorHAnsi" w:cstheme="minorHAnsi"/>
        </w:rPr>
        <w:t>arung über die Auftragsdatenverarbeitung („DSV“).</w:t>
      </w:r>
    </w:p>
    <w:p w:rsidR="00DF6E3C" w:rsidRPr="00B14075" w:rsidRDefault="00DF6E3C" w:rsidP="00DF6E3C">
      <w:pPr>
        <w:pStyle w:val="Heading1"/>
        <w:rPr>
          <w:rFonts w:asciiTheme="minorHAnsi" w:hAnsiTheme="minorHAnsi" w:cstheme="minorHAnsi"/>
        </w:rPr>
      </w:pPr>
      <w:bookmarkStart w:id="4" w:name="_Toc518631083"/>
      <w:r w:rsidRPr="00B14075">
        <w:rPr>
          <w:rFonts w:asciiTheme="minorHAnsi" w:hAnsiTheme="minorHAnsi" w:cstheme="minorHAnsi"/>
        </w:rPr>
        <w:t>Allgemeine Vorschriften</w:t>
      </w:r>
      <w:bookmarkEnd w:id="4"/>
      <w:r w:rsidRPr="00B14075">
        <w:rPr>
          <w:rFonts w:asciiTheme="minorHAnsi" w:hAnsiTheme="minorHAnsi" w:cstheme="minorHAnsi"/>
        </w:rPr>
        <w:t xml:space="preserve"> </w:t>
      </w:r>
    </w:p>
    <w:p w:rsidR="00DF6E3C" w:rsidRPr="00B14075" w:rsidRDefault="00DF6E3C" w:rsidP="00DF6E3C">
      <w:pPr>
        <w:pStyle w:val="Heading2"/>
        <w:rPr>
          <w:rFonts w:asciiTheme="minorHAnsi" w:hAnsiTheme="minorHAnsi" w:cstheme="minorHAnsi"/>
        </w:rPr>
      </w:pPr>
      <w:bookmarkStart w:id="5" w:name="_Toc518631084"/>
      <w:r w:rsidRPr="00B14075">
        <w:rPr>
          <w:rFonts w:asciiTheme="minorHAnsi" w:hAnsiTheme="minorHAnsi" w:cstheme="minorHAnsi"/>
        </w:rPr>
        <w:t>Gültigkeit</w:t>
      </w:r>
      <w:bookmarkEnd w:id="5"/>
    </w:p>
    <w:p w:rsidR="00DF6E3C" w:rsidRPr="00B14075" w:rsidRDefault="00C36E27" w:rsidP="00DF6E3C">
      <w:pPr>
        <w:pStyle w:val="ListParagraph"/>
        <w:numPr>
          <w:ilvl w:val="0"/>
          <w:numId w:val="6"/>
        </w:numPr>
        <w:rPr>
          <w:rFonts w:asciiTheme="minorHAnsi" w:hAnsiTheme="minorHAnsi" w:cstheme="minorHAnsi"/>
        </w:rPr>
      </w:pPr>
      <w:r w:rsidRPr="00B14075">
        <w:rPr>
          <w:rFonts w:asciiTheme="minorHAnsi" w:hAnsiTheme="minorHAnsi" w:cstheme="minorHAnsi"/>
        </w:rPr>
        <w:t>Diese DSV nach Art. 28 DSGVO tritt mit ihrer Unterzeichnung in Kraft. Sie ist eine eigenständige Vereinbarung zwischen den Parteien und steht neben dem zwischen den Parteien geschlossenen Hauptvertrag. Wenn und soweit der Hauptvertrag Regelungen enthält, die denjenigen der DSV entgegenstehen, so haben die Regelungen der DSV Vorrang, soweit in der DSV nicht etwas anderes geregelt ist. Die Laufzeit dieser DSV folgt der Laufzeit des Hauptvertrags; sie endet automatisch mit dem Hauptvertrag.</w:t>
      </w:r>
    </w:p>
    <w:p w:rsidR="00DF6E3C" w:rsidRPr="00B14075" w:rsidRDefault="00DF6E3C" w:rsidP="00DF6E3C">
      <w:pPr>
        <w:pStyle w:val="Heading2"/>
        <w:rPr>
          <w:rFonts w:asciiTheme="minorHAnsi" w:hAnsiTheme="minorHAnsi" w:cstheme="minorHAnsi"/>
        </w:rPr>
      </w:pPr>
      <w:bookmarkStart w:id="6" w:name="_Toc518631085"/>
      <w:r w:rsidRPr="00B14075">
        <w:rPr>
          <w:rFonts w:asciiTheme="minorHAnsi" w:hAnsiTheme="minorHAnsi" w:cstheme="minorHAnsi"/>
        </w:rPr>
        <w:t>Alleinige Vereinbarung und Schriftform</w:t>
      </w:r>
      <w:bookmarkEnd w:id="6"/>
    </w:p>
    <w:p w:rsidR="00DF6E3C" w:rsidRPr="00B14075" w:rsidRDefault="00DF6E3C" w:rsidP="00DF6E3C">
      <w:pPr>
        <w:pStyle w:val="ListParagraph"/>
        <w:numPr>
          <w:ilvl w:val="0"/>
          <w:numId w:val="8"/>
        </w:numPr>
        <w:rPr>
          <w:rFonts w:asciiTheme="minorHAnsi" w:hAnsiTheme="minorHAnsi" w:cstheme="minorHAnsi"/>
        </w:rPr>
      </w:pPr>
      <w:r w:rsidRPr="00B14075">
        <w:rPr>
          <w:rFonts w:asciiTheme="minorHAnsi" w:hAnsiTheme="minorHAnsi" w:cstheme="minorHAnsi"/>
        </w:rPr>
        <w:t xml:space="preserve">Die Regelungen der DSV sind abschließend. </w:t>
      </w:r>
    </w:p>
    <w:p w:rsidR="00DF6E3C" w:rsidRPr="00B14075" w:rsidRDefault="00DF6E3C" w:rsidP="00DF6E3C">
      <w:pPr>
        <w:pStyle w:val="ListParagraph"/>
        <w:numPr>
          <w:ilvl w:val="0"/>
          <w:numId w:val="8"/>
        </w:numPr>
        <w:rPr>
          <w:rFonts w:asciiTheme="minorHAnsi" w:hAnsiTheme="minorHAnsi" w:cstheme="minorHAnsi"/>
        </w:rPr>
      </w:pPr>
      <w:r w:rsidRPr="00B14075">
        <w:rPr>
          <w:rFonts w:asciiTheme="minorHAnsi" w:hAnsiTheme="minorHAnsi" w:cstheme="minorHAnsi"/>
        </w:rPr>
        <w:t xml:space="preserve">Jede Änderung bedarf der Schriftform. Das Schriftformerfordernis gilt nicht für die Aktualisierung der Anlagen, hier ist die Textform (auch per E-Mail) ausreichend. </w:t>
      </w:r>
    </w:p>
    <w:p w:rsidR="00DF6E3C" w:rsidRPr="00B14075" w:rsidRDefault="00DF6E3C" w:rsidP="00E55B0A">
      <w:pPr>
        <w:pStyle w:val="Heading1"/>
        <w:rPr>
          <w:rFonts w:asciiTheme="minorHAnsi" w:hAnsiTheme="minorHAnsi" w:cstheme="minorHAnsi"/>
        </w:rPr>
      </w:pPr>
      <w:bookmarkStart w:id="7" w:name="_Toc518631086"/>
      <w:r w:rsidRPr="00B14075">
        <w:rPr>
          <w:rFonts w:asciiTheme="minorHAnsi" w:hAnsiTheme="minorHAnsi" w:cstheme="minorHAnsi"/>
        </w:rPr>
        <w:t>Auftragsverarbeitung nach Art. 28 DSGVO</w:t>
      </w:r>
      <w:bookmarkEnd w:id="7"/>
    </w:p>
    <w:p w:rsidR="00DF6E3C" w:rsidRPr="00B14075" w:rsidRDefault="00DF6E3C" w:rsidP="00E55B0A">
      <w:pPr>
        <w:pStyle w:val="Heading2"/>
        <w:rPr>
          <w:rFonts w:asciiTheme="minorHAnsi" w:hAnsiTheme="minorHAnsi" w:cstheme="minorHAnsi"/>
        </w:rPr>
      </w:pPr>
      <w:bookmarkStart w:id="8" w:name="_Toc518631087"/>
      <w:r w:rsidRPr="00B14075">
        <w:rPr>
          <w:rFonts w:asciiTheme="minorHAnsi" w:hAnsiTheme="minorHAnsi" w:cstheme="minorHAnsi"/>
        </w:rPr>
        <w:t>Grundsätze der Datenverarbeitung</w:t>
      </w:r>
      <w:bookmarkEnd w:id="8"/>
    </w:p>
    <w:p w:rsidR="00DF6E3C" w:rsidRPr="00B14075" w:rsidRDefault="00DF6E3C" w:rsidP="00E55B0A">
      <w:pPr>
        <w:pStyle w:val="ListParagraph"/>
        <w:numPr>
          <w:ilvl w:val="0"/>
          <w:numId w:val="18"/>
        </w:numPr>
        <w:rPr>
          <w:rFonts w:asciiTheme="minorHAnsi" w:hAnsiTheme="minorHAnsi" w:cstheme="minorHAnsi"/>
        </w:rPr>
      </w:pPr>
      <w:r w:rsidRPr="00B14075">
        <w:rPr>
          <w:rFonts w:asciiTheme="minorHAnsi" w:hAnsiTheme="minorHAnsi" w:cstheme="minorHAnsi"/>
        </w:rPr>
        <w:t xml:space="preserve">Der Auftragnehmer verarbeitet personenbezogene Daten im Auftrag des für die Datenverarbeitung verantwortlichen Auftraggebers (Auftragsverarbeitung). Umfang, Art und Zweck der vorgesehenen Erhebung, Verarbeitung oder Nutzung von Daten sind in Anlage </w:t>
      </w:r>
      <w:r w:rsidR="006C33AF">
        <w:rPr>
          <w:rFonts w:asciiTheme="minorHAnsi" w:hAnsiTheme="minorHAnsi" w:cstheme="minorHAnsi"/>
        </w:rPr>
        <w:t>1</w:t>
      </w:r>
      <w:r w:rsidR="006C33AF" w:rsidRPr="00B14075">
        <w:rPr>
          <w:rFonts w:asciiTheme="minorHAnsi" w:hAnsiTheme="minorHAnsi" w:cstheme="minorHAnsi"/>
        </w:rPr>
        <w:t xml:space="preserve"> </w:t>
      </w:r>
      <w:r w:rsidRPr="00B14075">
        <w:rPr>
          <w:rFonts w:asciiTheme="minorHAnsi" w:hAnsiTheme="minorHAnsi" w:cstheme="minorHAnsi"/>
        </w:rPr>
        <w:t xml:space="preserve">zu hinterlegen. </w:t>
      </w:r>
    </w:p>
    <w:p w:rsidR="00DF6E3C" w:rsidRPr="00B14075" w:rsidRDefault="00DF6E3C" w:rsidP="00E55B0A">
      <w:pPr>
        <w:pStyle w:val="ListParagraph"/>
        <w:numPr>
          <w:ilvl w:val="0"/>
          <w:numId w:val="18"/>
        </w:numPr>
        <w:rPr>
          <w:rFonts w:asciiTheme="minorHAnsi" w:hAnsiTheme="minorHAnsi" w:cstheme="minorHAnsi"/>
        </w:rPr>
      </w:pPr>
      <w:r w:rsidRPr="00B14075">
        <w:rPr>
          <w:rFonts w:asciiTheme="minorHAnsi" w:hAnsiTheme="minorHAnsi" w:cstheme="minorHAnsi"/>
        </w:rPr>
        <w:t xml:space="preserve">Die Erhebung, Verarbeitung und Nutzung der Daten findet ausschließlich im Gebiet der Bundesrepublik Deutschland, in einem Mitgliedsstaat der Europäischen Union oder in einem anderen Vertragsstaat des Abkommens über den Europäischen Wirtschaftsraum statt. Jede Verlagerung in Staaten, auch durch einen Unterauftragnehmer des Auftragnehmers, außerhalb der EU / des EWR bedarf der vorherigen Zustimmung des Auftraggebers und darf nur erfolgen, wenn die besonderen Voraussetzungen von Kapitel 5 DSGVO erfüllt sind. </w:t>
      </w:r>
    </w:p>
    <w:p w:rsidR="00DF6E3C" w:rsidRPr="00B14075" w:rsidRDefault="00DF6E3C" w:rsidP="00E55B0A">
      <w:pPr>
        <w:pStyle w:val="ListParagraph"/>
        <w:numPr>
          <w:ilvl w:val="0"/>
          <w:numId w:val="18"/>
        </w:numPr>
        <w:rPr>
          <w:rFonts w:asciiTheme="minorHAnsi" w:hAnsiTheme="minorHAnsi" w:cstheme="minorHAnsi"/>
        </w:rPr>
      </w:pPr>
      <w:r w:rsidRPr="00B14075">
        <w:rPr>
          <w:rFonts w:asciiTheme="minorHAnsi" w:hAnsiTheme="minorHAnsi" w:cstheme="minorHAnsi"/>
        </w:rPr>
        <w:t xml:space="preserve">Für die Ziffer </w:t>
      </w:r>
      <w:r w:rsidR="003D00E2" w:rsidRPr="00B14075">
        <w:rPr>
          <w:rFonts w:asciiTheme="minorHAnsi" w:hAnsiTheme="minorHAnsi" w:cstheme="minorHAnsi"/>
        </w:rPr>
        <w:t>2</w:t>
      </w:r>
      <w:r w:rsidRPr="00B14075">
        <w:rPr>
          <w:rFonts w:asciiTheme="minorHAnsi" w:hAnsiTheme="minorHAnsi" w:cstheme="minorHAnsi"/>
        </w:rPr>
        <w:t xml:space="preserve"> dieser Vereinbarung gelten die Definitionen der DSGVO</w:t>
      </w:r>
      <w:r w:rsidR="009A7BB8" w:rsidRPr="00B14075">
        <w:rPr>
          <w:rFonts w:asciiTheme="minorHAnsi" w:hAnsiTheme="minorHAnsi" w:cstheme="minorHAnsi"/>
        </w:rPr>
        <w:t xml:space="preserve"> (insbesondere Art. 4 DSGVO)</w:t>
      </w:r>
      <w:r w:rsidRPr="00B14075">
        <w:rPr>
          <w:rFonts w:asciiTheme="minorHAnsi" w:hAnsiTheme="minorHAnsi" w:cstheme="minorHAnsi"/>
        </w:rPr>
        <w:t>.</w:t>
      </w:r>
    </w:p>
    <w:p w:rsidR="00DF6E3C" w:rsidRPr="00B14075" w:rsidRDefault="00DF6E3C" w:rsidP="00E55B0A">
      <w:pPr>
        <w:pStyle w:val="Heading2"/>
        <w:rPr>
          <w:rFonts w:asciiTheme="minorHAnsi" w:hAnsiTheme="minorHAnsi" w:cstheme="minorHAnsi"/>
        </w:rPr>
      </w:pPr>
      <w:bookmarkStart w:id="9" w:name="_Toc518631088"/>
      <w:r w:rsidRPr="00B14075">
        <w:rPr>
          <w:rFonts w:asciiTheme="minorHAnsi" w:hAnsiTheme="minorHAnsi" w:cstheme="minorHAnsi"/>
        </w:rPr>
        <w:t>Rechte und Pflichten des Auftraggebers</w:t>
      </w:r>
      <w:bookmarkEnd w:id="9"/>
    </w:p>
    <w:p w:rsidR="00DF6E3C" w:rsidRPr="00B14075" w:rsidRDefault="00DF6E3C" w:rsidP="005F2A80">
      <w:pPr>
        <w:pStyle w:val="ListParagraph"/>
        <w:numPr>
          <w:ilvl w:val="0"/>
          <w:numId w:val="19"/>
        </w:numPr>
        <w:rPr>
          <w:rFonts w:asciiTheme="minorHAnsi" w:hAnsiTheme="minorHAnsi" w:cstheme="minorHAnsi"/>
        </w:rPr>
      </w:pPr>
      <w:r w:rsidRPr="00B14075">
        <w:rPr>
          <w:rFonts w:asciiTheme="minorHAnsi" w:hAnsiTheme="minorHAnsi" w:cstheme="minorHAnsi"/>
        </w:rPr>
        <w:t xml:space="preserve">Der Auftraggeber ist für den Schutz der Rechte und Freiheiten der betroffenen Personen verantwortlich. Er erteilt dem Auftragnehmer die für den Schutz der Rechte und Freiheiten erforderlichen Weisungen.. </w:t>
      </w:r>
    </w:p>
    <w:p w:rsidR="00DF6E3C" w:rsidRPr="00B14075" w:rsidRDefault="00DF6E3C" w:rsidP="005F2A80">
      <w:pPr>
        <w:pStyle w:val="ListParagraph"/>
        <w:numPr>
          <w:ilvl w:val="0"/>
          <w:numId w:val="19"/>
        </w:numPr>
        <w:rPr>
          <w:rFonts w:asciiTheme="minorHAnsi" w:hAnsiTheme="minorHAnsi" w:cstheme="minorHAnsi"/>
        </w:rPr>
      </w:pPr>
      <w:r w:rsidRPr="00B14075">
        <w:rPr>
          <w:rFonts w:asciiTheme="minorHAnsi" w:hAnsiTheme="minorHAnsi" w:cstheme="minorHAnsi"/>
        </w:rPr>
        <w:t xml:space="preserve">Der Auftraggeber ist für die Vereinbarkeit der von ihm an den Auftragnehmer erteilten Weisungen mit den jeweils für die Verarbeitung einschlägigen rechtlichen Anforderungen verantwortlich. </w:t>
      </w:r>
    </w:p>
    <w:p w:rsidR="00DF6E3C" w:rsidRPr="00B14075" w:rsidRDefault="00DF6E3C" w:rsidP="005F2A80">
      <w:pPr>
        <w:pStyle w:val="ListParagraph"/>
        <w:numPr>
          <w:ilvl w:val="0"/>
          <w:numId w:val="19"/>
        </w:numPr>
        <w:rPr>
          <w:rFonts w:asciiTheme="minorHAnsi" w:hAnsiTheme="minorHAnsi" w:cstheme="minorHAnsi"/>
        </w:rPr>
      </w:pPr>
      <w:r w:rsidRPr="00B14075">
        <w:rPr>
          <w:rFonts w:asciiTheme="minorHAnsi" w:hAnsiTheme="minorHAnsi" w:cstheme="minorHAnsi"/>
        </w:rPr>
        <w:lastRenderedPageBreak/>
        <w:t xml:space="preserve">Der Auftraggeber weist den Auftragnehmer hiermit an, selbständig keine Zweckänderung der Datenverarbeitung durchzuführen und die personenbezogenen Daten, die ihm vom Auftraggeber zum Zwecke der Datenverarbeitung zur Verfügung gestellt werden, nicht für eigene Zwecke zu verwenden. </w:t>
      </w:r>
    </w:p>
    <w:p w:rsidR="00DF6E3C" w:rsidRPr="00B14075" w:rsidRDefault="00DF6E3C" w:rsidP="005F2A80">
      <w:pPr>
        <w:pStyle w:val="ListParagraph"/>
        <w:numPr>
          <w:ilvl w:val="0"/>
          <w:numId w:val="19"/>
        </w:numPr>
        <w:rPr>
          <w:rFonts w:asciiTheme="minorHAnsi" w:hAnsiTheme="minorHAnsi" w:cstheme="minorHAnsi"/>
        </w:rPr>
      </w:pPr>
      <w:r w:rsidRPr="00B14075">
        <w:rPr>
          <w:rFonts w:asciiTheme="minorHAnsi" w:hAnsiTheme="minorHAnsi" w:cstheme="minorHAnsi"/>
        </w:rPr>
        <w:t xml:space="preserve">Der Auftraggeber informiert den Auftragnehmer unverzüglich, wenn er Fehler oder Unregelmäßigkeiten bei den Verarbeitungsergebnissen feststellt, insbesondere wenn er Grund zu der Annahme hat, dass die Art und Weise der Verarbeitung der Daten durch den Auftragnehmer gegen datenschutzrechtliche Anforderungen verstößt. </w:t>
      </w:r>
    </w:p>
    <w:p w:rsidR="00DF6E3C" w:rsidRPr="00BE1A55" w:rsidRDefault="00DF6E3C" w:rsidP="00BE1A55">
      <w:pPr>
        <w:pStyle w:val="ListParagraph"/>
        <w:numPr>
          <w:ilvl w:val="0"/>
          <w:numId w:val="19"/>
        </w:numPr>
        <w:rPr>
          <w:rFonts w:asciiTheme="minorHAnsi" w:hAnsiTheme="minorHAnsi" w:cstheme="minorHAnsi"/>
        </w:rPr>
      </w:pPr>
      <w:r w:rsidRPr="00B14075">
        <w:rPr>
          <w:rFonts w:asciiTheme="minorHAnsi" w:hAnsiTheme="minorHAnsi" w:cstheme="minorHAnsi"/>
        </w:rPr>
        <w:t>Der Auftraggeber erfüllt alle Pflichten zur Wahrung der Informations-, Auskunfts- und sonstigen Rechte der betroffenen Personen, die sich aus den jeweils für die Verarbeitung gültigen Rechtsgrundlagen ergeben. Der Auftragnehmer ist verpflichtet, an der Erfüllung dieser Pflichten, mitzuwirken und dem Auftraggeber alle für die Erfüllung dieser Pflichten notwendigen Informationen zur Verfügung zu stellen.</w:t>
      </w:r>
    </w:p>
    <w:p w:rsidR="00DF6E3C" w:rsidRPr="00B14075" w:rsidRDefault="00DF6E3C" w:rsidP="00E55B0A">
      <w:pPr>
        <w:pStyle w:val="Heading2"/>
        <w:rPr>
          <w:rFonts w:asciiTheme="minorHAnsi" w:hAnsiTheme="minorHAnsi" w:cstheme="minorHAnsi"/>
        </w:rPr>
      </w:pPr>
      <w:bookmarkStart w:id="10" w:name="_Toc518631089"/>
      <w:r w:rsidRPr="00B14075">
        <w:rPr>
          <w:rFonts w:asciiTheme="minorHAnsi" w:hAnsiTheme="minorHAnsi" w:cstheme="minorHAnsi"/>
        </w:rPr>
        <w:t>Rechte und Pflichten des Auftragnehmers</w:t>
      </w:r>
      <w:bookmarkEnd w:id="10"/>
    </w:p>
    <w:p w:rsidR="00DF6E3C" w:rsidRPr="00B14075" w:rsidRDefault="00DF6E3C" w:rsidP="005F2A80">
      <w:pPr>
        <w:pStyle w:val="ListParagraph"/>
        <w:numPr>
          <w:ilvl w:val="0"/>
          <w:numId w:val="20"/>
        </w:numPr>
        <w:rPr>
          <w:rFonts w:asciiTheme="minorHAnsi" w:hAnsiTheme="minorHAnsi" w:cstheme="minorHAnsi"/>
        </w:rPr>
      </w:pPr>
      <w:r w:rsidRPr="00B14075">
        <w:rPr>
          <w:rFonts w:asciiTheme="minorHAnsi" w:hAnsiTheme="minorHAnsi" w:cstheme="minorHAnsi"/>
        </w:rPr>
        <w:t>Der Auftragnehmer ist verpflichtet, personenbezogene Daten, die ihm im Rahmen des Auftrags vom Auftraggeber zum Zwecke der Datenverarbeitung zur Verfügung gestellt werden oder die ihm während der Durchführung, als Ergebnis der Datenverarbeitung oder auf sonstige Weise bekannt werden, nur entsprechend den Weisungen des Auftraggebers zu verarbeiten</w:t>
      </w:r>
    </w:p>
    <w:p w:rsidR="00DF6E3C" w:rsidRPr="00B14075" w:rsidRDefault="00DF6E3C" w:rsidP="00E55B0A">
      <w:pPr>
        <w:pStyle w:val="ListParagraph"/>
        <w:numPr>
          <w:ilvl w:val="0"/>
          <w:numId w:val="20"/>
        </w:numPr>
        <w:rPr>
          <w:rFonts w:asciiTheme="minorHAnsi" w:hAnsiTheme="minorHAnsi" w:cstheme="minorHAnsi"/>
        </w:rPr>
      </w:pPr>
      <w:r w:rsidRPr="00B14075">
        <w:rPr>
          <w:rFonts w:asciiTheme="minorHAnsi" w:hAnsiTheme="minorHAnsi" w:cstheme="minorHAnsi"/>
        </w:rPr>
        <w:t xml:space="preserve">Der Auftragnehmer versichert, dass ihm alle einschlägigen datenschutzrechtlichen Vorschriften, die zu einer rechtmäßigen Durchführung der Datenverarbeitung erforderlich sind, bekannt sind und gewährleistet deren Umsetzung. Er gewährleistet, dass alle von ihm mit der Durchführung des Auftrags beauftragten Personen zur Vertraulichkeit verpflichtet worden sind oder einer angemessenen gesetzlichen Verschwiegenheitspflicht unterliegen. </w:t>
      </w:r>
    </w:p>
    <w:p w:rsidR="00DF6E3C" w:rsidRPr="00B14075" w:rsidRDefault="00DF6E3C" w:rsidP="00E55B0A">
      <w:pPr>
        <w:pStyle w:val="ListParagraph"/>
        <w:numPr>
          <w:ilvl w:val="0"/>
          <w:numId w:val="20"/>
        </w:numPr>
        <w:rPr>
          <w:rFonts w:asciiTheme="minorHAnsi" w:hAnsiTheme="minorHAnsi" w:cstheme="minorHAnsi"/>
        </w:rPr>
      </w:pPr>
      <w:r w:rsidRPr="00B14075">
        <w:rPr>
          <w:rFonts w:asciiTheme="minorHAnsi" w:hAnsiTheme="minorHAnsi" w:cstheme="minorHAnsi"/>
        </w:rPr>
        <w:t xml:space="preserve">Soweit der Auftraggeber aus technischen oder tatsächlichen Gründen nicht in der Lage ist, von der Verarbeitung betroffene personenbezogene Daten zu berichtigen, zu sperren oder zu löschen, ist der Auftragnehmer dazu verpflichtet, den Auftraggeber bei der Durchführung der jeweiligen Maßnahme zu unterstützen. </w:t>
      </w:r>
    </w:p>
    <w:p w:rsidR="00DF6E3C" w:rsidRPr="00B14075" w:rsidRDefault="00DF6E3C" w:rsidP="00E55B0A">
      <w:pPr>
        <w:pStyle w:val="ListParagraph"/>
        <w:numPr>
          <w:ilvl w:val="0"/>
          <w:numId w:val="20"/>
        </w:numPr>
        <w:rPr>
          <w:rFonts w:asciiTheme="minorHAnsi" w:hAnsiTheme="minorHAnsi" w:cstheme="minorHAnsi"/>
        </w:rPr>
      </w:pPr>
      <w:r w:rsidRPr="00B14075">
        <w:rPr>
          <w:rFonts w:asciiTheme="minorHAnsi" w:hAnsiTheme="minorHAnsi" w:cstheme="minorHAnsi"/>
        </w:rPr>
        <w:t xml:space="preserve">Nach Beendigung des Auftragsverhältnisses hat der Auftragnehmer etwaige noch nicht übergebene personenbezogene Daten zu übergeben oder zu löschen. </w:t>
      </w:r>
      <w:r w:rsidR="006C33AF">
        <w:rPr>
          <w:rFonts w:asciiTheme="minorHAnsi" w:hAnsiTheme="minorHAnsi" w:cstheme="minorHAnsi"/>
        </w:rPr>
        <w:t>E</w:t>
      </w:r>
      <w:r w:rsidR="006C33AF" w:rsidRPr="00B14075">
        <w:rPr>
          <w:rFonts w:asciiTheme="minorHAnsi" w:hAnsiTheme="minorHAnsi" w:cstheme="minorHAnsi"/>
        </w:rPr>
        <w:t xml:space="preserve">s </w:t>
      </w:r>
      <w:r w:rsidRPr="00B14075">
        <w:rPr>
          <w:rFonts w:asciiTheme="minorHAnsi" w:hAnsiTheme="minorHAnsi" w:cstheme="minorHAnsi"/>
        </w:rPr>
        <w:t>sei denn, dass er aufgrund gesetzlicher Vorschriften zur Aufbewahrung der personenbezogenen Daten verpflichtet ist. Der Auftragnehmer bestätigt dem Auftraggeber schriftlich die Löschung oder Sperrung der Daten.</w:t>
      </w:r>
    </w:p>
    <w:p w:rsidR="00DF6E3C" w:rsidRPr="00B14075" w:rsidRDefault="00DF6E3C" w:rsidP="00E55B0A">
      <w:pPr>
        <w:pStyle w:val="ListParagraph"/>
        <w:numPr>
          <w:ilvl w:val="0"/>
          <w:numId w:val="20"/>
        </w:numPr>
        <w:rPr>
          <w:rFonts w:asciiTheme="minorHAnsi" w:hAnsiTheme="minorHAnsi" w:cstheme="minorHAnsi"/>
        </w:rPr>
      </w:pPr>
      <w:r w:rsidRPr="00B14075">
        <w:rPr>
          <w:rFonts w:asciiTheme="minorHAnsi" w:hAnsiTheme="minorHAnsi" w:cstheme="minorHAnsi"/>
        </w:rPr>
        <w:t>Sollte Eigentum des Auftraggebers beim Auftragnehmer durch Maßnahmen Dritter, etwa durch Pfändung, durch ein Insolvenzverfahren oder durch sonstige Ereignisse gefährdet werden, so hat der Auftragnehmer den Auftraggeber unverzüglich und vor Eintritt dieser Maßnahmen zu verständigen, damit die Daten des Auftraggebers rechtzeitig von den DV-Systemen des Auftragnehmers genommen werden können.</w:t>
      </w:r>
    </w:p>
    <w:p w:rsidR="00DF6E3C" w:rsidRDefault="00BE1A55" w:rsidP="00E55B0A">
      <w:pPr>
        <w:pStyle w:val="ListParagraph"/>
        <w:numPr>
          <w:ilvl w:val="0"/>
          <w:numId w:val="20"/>
        </w:numPr>
        <w:rPr>
          <w:rFonts w:asciiTheme="minorHAnsi" w:hAnsiTheme="minorHAnsi" w:cstheme="minorHAnsi"/>
        </w:rPr>
      </w:pPr>
      <w:r>
        <w:rPr>
          <w:rFonts w:asciiTheme="minorHAnsi" w:hAnsiTheme="minorHAnsi" w:cstheme="minorHAnsi"/>
        </w:rPr>
        <w:t>Insbesondere hat der Auftragnehmer ein internes Meldesystem vorzuhalten, dass dem Auftraggeber die Einhaltung der Meldefrist aus Art. 33 DSGVO bei Datenpannen ermöglicht.</w:t>
      </w:r>
    </w:p>
    <w:p w:rsidR="00DF6E3C" w:rsidRPr="00B14075" w:rsidRDefault="00DF6E3C" w:rsidP="00E55B0A">
      <w:pPr>
        <w:pStyle w:val="Heading2"/>
        <w:rPr>
          <w:rFonts w:asciiTheme="minorHAnsi" w:hAnsiTheme="minorHAnsi" w:cstheme="minorHAnsi"/>
        </w:rPr>
      </w:pPr>
      <w:bookmarkStart w:id="11" w:name="_Toc518631090"/>
      <w:r w:rsidRPr="00B14075">
        <w:rPr>
          <w:rFonts w:asciiTheme="minorHAnsi" w:hAnsiTheme="minorHAnsi" w:cstheme="minorHAnsi"/>
        </w:rPr>
        <w:t>Technische und organisatorische Maßnahmen</w:t>
      </w:r>
      <w:bookmarkEnd w:id="11"/>
    </w:p>
    <w:p w:rsidR="00DF6E3C" w:rsidRPr="00B14075" w:rsidRDefault="00DF6E3C" w:rsidP="005F2A80">
      <w:pPr>
        <w:pStyle w:val="ListParagraph"/>
        <w:numPr>
          <w:ilvl w:val="0"/>
          <w:numId w:val="22"/>
        </w:numPr>
        <w:rPr>
          <w:rFonts w:asciiTheme="minorHAnsi" w:hAnsiTheme="minorHAnsi" w:cstheme="minorHAnsi"/>
        </w:rPr>
      </w:pPr>
      <w:r w:rsidRPr="00B14075">
        <w:rPr>
          <w:rFonts w:asciiTheme="minorHAnsi" w:hAnsiTheme="minorHAnsi" w:cstheme="minorHAnsi"/>
        </w:rPr>
        <w:t xml:space="preserve">Der Auftraggeber legt unter Berücksichtigung der Art, des Umfangs, der Umstände und Zwecke der Datenverarbeitung sowie der Eintrittswahrscheinlichkeit und Schwere des Risikos für die Rechte und Freiheiten der Betroffenen gemeinsam mit dem Auftragnehmer die für die Datenverarbeitung geeigneten und nach dem Stand der Technik erforderlichen technischen und organisatorischen Maßnahmen fest. Das Ergebnis wird in Anlage </w:t>
      </w:r>
      <w:r w:rsidR="006C33AF">
        <w:rPr>
          <w:rFonts w:asciiTheme="minorHAnsi" w:hAnsiTheme="minorHAnsi" w:cstheme="minorHAnsi"/>
        </w:rPr>
        <w:t>2</w:t>
      </w:r>
      <w:r w:rsidR="006C33AF" w:rsidRPr="00B14075">
        <w:rPr>
          <w:rFonts w:asciiTheme="minorHAnsi" w:hAnsiTheme="minorHAnsi" w:cstheme="minorHAnsi"/>
        </w:rPr>
        <w:t xml:space="preserve"> </w:t>
      </w:r>
      <w:r w:rsidRPr="00B14075">
        <w:rPr>
          <w:rFonts w:asciiTheme="minorHAnsi" w:hAnsiTheme="minorHAnsi" w:cstheme="minorHAnsi"/>
        </w:rPr>
        <w:t>dokumentiert.</w:t>
      </w:r>
    </w:p>
    <w:p w:rsidR="00DF6E3C" w:rsidRPr="00B14075" w:rsidRDefault="00DF6E3C" w:rsidP="005F2A80">
      <w:pPr>
        <w:pStyle w:val="ListParagraph"/>
        <w:numPr>
          <w:ilvl w:val="0"/>
          <w:numId w:val="22"/>
        </w:numPr>
        <w:rPr>
          <w:rFonts w:asciiTheme="minorHAnsi" w:hAnsiTheme="minorHAnsi" w:cstheme="minorHAnsi"/>
        </w:rPr>
      </w:pPr>
      <w:r w:rsidRPr="00B14075">
        <w:rPr>
          <w:rFonts w:asciiTheme="minorHAnsi" w:hAnsiTheme="minorHAnsi" w:cstheme="minorHAnsi"/>
        </w:rPr>
        <w:lastRenderedPageBreak/>
        <w:t>Der Auftragnehmer ist berechtigt und verpflichtet, die technischen und organisatorischen Maßnahmen dem jeweiligen Stand der Technik anzupassen.</w:t>
      </w:r>
      <w:r w:rsidR="00E742C1">
        <w:rPr>
          <w:rFonts w:asciiTheme="minorHAnsi" w:hAnsiTheme="minorHAnsi" w:cstheme="minorHAnsi"/>
        </w:rPr>
        <w:t xml:space="preserve"> Eine Anpassung ist erforderlich, wenn eine Änderungsforderung des Auftraggebers auf einer Weisung oder Empfehlung einer für die Datenverarbeitung zuständigen Aufsichtsbehörde beruht.</w:t>
      </w:r>
      <w:r w:rsidRPr="00B14075">
        <w:rPr>
          <w:rFonts w:asciiTheme="minorHAnsi" w:hAnsiTheme="minorHAnsi" w:cstheme="minorHAnsi"/>
        </w:rPr>
        <w:t xml:space="preserve"> </w:t>
      </w:r>
    </w:p>
    <w:p w:rsidR="00DF6E3C" w:rsidRPr="00B14075" w:rsidRDefault="00E742C1" w:rsidP="005F2A80">
      <w:pPr>
        <w:pStyle w:val="ListParagraph"/>
        <w:numPr>
          <w:ilvl w:val="0"/>
          <w:numId w:val="22"/>
        </w:numPr>
        <w:rPr>
          <w:rFonts w:asciiTheme="minorHAnsi" w:hAnsiTheme="minorHAnsi" w:cstheme="minorHAnsi"/>
        </w:rPr>
      </w:pPr>
      <w:r>
        <w:rPr>
          <w:rFonts w:asciiTheme="minorHAnsi" w:hAnsiTheme="minorHAnsi" w:cstheme="minorHAnsi"/>
        </w:rPr>
        <w:t>Der Auftragnehmer garantiert, dass die Umsetzung der technisch-organisatorischen Maßnahmen gemäß Ziffer 2.4 und Anlage 2 den Anforderungen der DSGVO entspricht.</w:t>
      </w:r>
    </w:p>
    <w:p w:rsidR="00DF6E3C" w:rsidRPr="00B14075" w:rsidRDefault="00DF6E3C" w:rsidP="00E55B0A">
      <w:pPr>
        <w:pStyle w:val="Heading2"/>
        <w:rPr>
          <w:rFonts w:asciiTheme="minorHAnsi" w:hAnsiTheme="minorHAnsi" w:cstheme="minorHAnsi"/>
        </w:rPr>
      </w:pPr>
      <w:bookmarkStart w:id="12" w:name="_Toc518631091"/>
      <w:r w:rsidRPr="00B14075">
        <w:rPr>
          <w:rFonts w:asciiTheme="minorHAnsi" w:hAnsiTheme="minorHAnsi" w:cstheme="minorHAnsi"/>
        </w:rPr>
        <w:t>Unterauftragnehmer</w:t>
      </w:r>
      <w:bookmarkEnd w:id="12"/>
    </w:p>
    <w:p w:rsidR="00964956" w:rsidRPr="00B14075" w:rsidRDefault="00964956" w:rsidP="00926B0C">
      <w:pPr>
        <w:pStyle w:val="ListParagraph"/>
        <w:numPr>
          <w:ilvl w:val="0"/>
          <w:numId w:val="31"/>
        </w:numPr>
        <w:rPr>
          <w:rFonts w:asciiTheme="minorHAnsi" w:hAnsiTheme="minorHAnsi" w:cstheme="minorHAnsi"/>
        </w:rPr>
      </w:pPr>
      <w:r>
        <w:rPr>
          <w:rFonts w:asciiTheme="minorHAnsi" w:hAnsiTheme="minorHAnsi" w:cstheme="minorHAnsi"/>
        </w:rPr>
        <w:t xml:space="preserve">Der Auftragnehmer ist verpflichtet, bei jedem Unterauftragnehmer sicherzustellen, dass sämtliche Pflichten aus dieser Vereinbarung an den Unterauftragnehmer auf vertraglicher Basis weitergegeben werden und der Unterauftragnehmer insbesondere geeigntete </w:t>
      </w:r>
      <w:r w:rsidR="00952117">
        <w:rPr>
          <w:rFonts w:asciiTheme="minorHAnsi" w:hAnsiTheme="minorHAnsi" w:cstheme="minorHAnsi"/>
        </w:rPr>
        <w:t>technisch-organisatorische Maßnahmen gemäß Ziffer 2.4 gewährleisten kann.</w:t>
      </w:r>
    </w:p>
    <w:p w:rsidR="00DF6E3C" w:rsidRPr="00B14075" w:rsidRDefault="00DF6E3C" w:rsidP="00926B0C">
      <w:pPr>
        <w:pStyle w:val="Heading2"/>
        <w:rPr>
          <w:rFonts w:asciiTheme="minorHAnsi" w:hAnsiTheme="minorHAnsi" w:cstheme="minorHAnsi"/>
        </w:rPr>
      </w:pPr>
      <w:bookmarkStart w:id="13" w:name="_Toc518631092"/>
      <w:r w:rsidRPr="00B14075">
        <w:rPr>
          <w:rFonts w:asciiTheme="minorHAnsi" w:hAnsiTheme="minorHAnsi" w:cstheme="minorHAnsi"/>
        </w:rPr>
        <w:t>Haftung</w:t>
      </w:r>
      <w:bookmarkEnd w:id="13"/>
    </w:p>
    <w:p w:rsidR="00DF6E3C" w:rsidRPr="00B14075" w:rsidRDefault="00DF6E3C" w:rsidP="00DF6E3C">
      <w:pPr>
        <w:rPr>
          <w:rFonts w:asciiTheme="minorHAnsi" w:hAnsiTheme="minorHAnsi" w:cstheme="minorHAnsi"/>
        </w:rPr>
      </w:pPr>
      <w:r w:rsidRPr="00B14075">
        <w:rPr>
          <w:rFonts w:asciiTheme="minorHAnsi" w:hAnsiTheme="minorHAnsi" w:cstheme="minorHAnsi"/>
        </w:rPr>
        <w:t xml:space="preserve">Auftraggeber und Auftragnehmer haften im Rahmen ihrer Verantwortlichkeiten gemäß den gesetzlichen Bestimmungen des Art. 82 DSGVO gegenüber Dritten für Schäden, die durch eine nicht der DSGVO entsprechenden Datenverarbeitung entstanden sind. </w:t>
      </w:r>
    </w:p>
    <w:p w:rsidR="00DF6E3C" w:rsidRPr="00B14075" w:rsidRDefault="00DF6E3C" w:rsidP="00926B0C">
      <w:pPr>
        <w:pStyle w:val="Heading1"/>
        <w:rPr>
          <w:rFonts w:asciiTheme="minorHAnsi" w:hAnsiTheme="minorHAnsi" w:cstheme="minorHAnsi"/>
        </w:rPr>
      </w:pPr>
      <w:bookmarkStart w:id="14" w:name="_Toc518631093"/>
      <w:r w:rsidRPr="00B14075">
        <w:rPr>
          <w:rFonts w:asciiTheme="minorHAnsi" w:hAnsiTheme="minorHAnsi" w:cstheme="minorHAnsi"/>
        </w:rPr>
        <w:t>Schlussbestimmungen</w:t>
      </w:r>
      <w:bookmarkEnd w:id="14"/>
    </w:p>
    <w:p w:rsidR="00DF6E3C" w:rsidRPr="00B14075" w:rsidRDefault="00DF6E3C" w:rsidP="00DF6E3C">
      <w:pPr>
        <w:rPr>
          <w:rFonts w:asciiTheme="minorHAnsi" w:hAnsiTheme="minorHAnsi" w:cstheme="minorHAnsi"/>
        </w:rPr>
      </w:pPr>
      <w:r w:rsidRPr="00B14075">
        <w:rPr>
          <w:rFonts w:asciiTheme="minorHAnsi" w:hAnsiTheme="minorHAnsi" w:cstheme="minorHAnsi"/>
        </w:rPr>
        <w:t>Wenn und soweit Vorgaben der Aufsichtsbehörden und/oder zusätzliche gesetzliche Vorgaben die Änderung von Bestimmungen der DSV und/oder der zugehörigen Anlagen erforderlich machen, sind die Parteien verpflichtet, an der Umsetzung der Anforderungen und der Aufnahme in die DSV mitzuwirken. Vorgaben der für die vom Auftrag umfasste Datenverarbeitung zuständigen Aufsichtsbehörde oder einer sonstigen zuständigen offiziellen Stelle sind dabei als verbindlich zu betrachten.</w:t>
      </w:r>
    </w:p>
    <w:p w:rsidR="00DF6E3C" w:rsidRPr="00B14075" w:rsidRDefault="00DF6E3C" w:rsidP="00DF6E3C">
      <w:pPr>
        <w:rPr>
          <w:rFonts w:asciiTheme="minorHAnsi" w:hAnsiTheme="minorHAnsi" w:cstheme="minorHAnsi"/>
        </w:rPr>
      </w:pPr>
    </w:p>
    <w:tbl>
      <w:tblPr>
        <w:tblW w:w="0" w:type="auto"/>
        <w:tblInd w:w="1" w:type="dxa"/>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4672"/>
        <w:gridCol w:w="4536"/>
      </w:tblGrid>
      <w:tr w:rsidR="00926B0C" w:rsidRPr="00B14075" w:rsidTr="00926B0C">
        <w:tc>
          <w:tcPr>
            <w:tcW w:w="4672" w:type="dxa"/>
            <w:shd w:val="clear" w:color="FFFFFF" w:fill="C0C0C0"/>
          </w:tcPr>
          <w:p w:rsidR="00926B0C" w:rsidRPr="00B14075" w:rsidRDefault="00926B0C" w:rsidP="00926B0C">
            <w:pPr>
              <w:pStyle w:val="WW-Textkrper3"/>
              <w:ind w:right="72"/>
              <w:jc w:val="both"/>
              <w:rPr>
                <w:rFonts w:asciiTheme="minorHAnsi" w:hAnsiTheme="minorHAnsi" w:cstheme="minorHAnsi"/>
                <w:sz w:val="20"/>
                <w:szCs w:val="22"/>
              </w:rPr>
            </w:pPr>
            <w:r w:rsidRPr="00B14075">
              <w:rPr>
                <w:rFonts w:asciiTheme="minorHAnsi" w:hAnsiTheme="minorHAnsi" w:cstheme="minorHAnsi"/>
                <w:sz w:val="20"/>
                <w:szCs w:val="22"/>
              </w:rPr>
              <w:t>Auftraggeber</w:t>
            </w:r>
          </w:p>
        </w:tc>
        <w:tc>
          <w:tcPr>
            <w:tcW w:w="4536" w:type="dxa"/>
            <w:shd w:val="clear" w:color="FFFFFF" w:fill="C0C0C0"/>
          </w:tcPr>
          <w:p w:rsidR="00926B0C" w:rsidRPr="00B14075" w:rsidRDefault="00926B0C" w:rsidP="00926B0C">
            <w:pPr>
              <w:pStyle w:val="WW-Textkrper3"/>
              <w:ind w:right="72"/>
              <w:jc w:val="both"/>
              <w:rPr>
                <w:rFonts w:asciiTheme="minorHAnsi" w:hAnsiTheme="minorHAnsi" w:cstheme="minorHAnsi"/>
                <w:sz w:val="20"/>
                <w:szCs w:val="22"/>
              </w:rPr>
            </w:pPr>
            <w:r w:rsidRPr="00B14075">
              <w:rPr>
                <w:rFonts w:asciiTheme="minorHAnsi" w:hAnsiTheme="minorHAnsi" w:cstheme="minorHAnsi"/>
                <w:sz w:val="20"/>
                <w:szCs w:val="22"/>
              </w:rPr>
              <w:t>Auftragnehmer</w:t>
            </w:r>
          </w:p>
        </w:tc>
      </w:tr>
      <w:tr w:rsidR="00926B0C" w:rsidRPr="00B14075" w:rsidTr="00926B0C">
        <w:tc>
          <w:tcPr>
            <w:tcW w:w="4672" w:type="dxa"/>
          </w:tcPr>
          <w:p w:rsidR="00926B0C" w:rsidRPr="00B14075" w:rsidRDefault="00926B0C" w:rsidP="00926B0C">
            <w:pPr>
              <w:pStyle w:val="WW-Textkrper3"/>
              <w:ind w:right="72"/>
              <w:rPr>
                <w:rFonts w:asciiTheme="minorHAnsi" w:hAnsiTheme="minorHAnsi" w:cstheme="minorHAnsi"/>
                <w:sz w:val="20"/>
                <w:szCs w:val="22"/>
              </w:rPr>
            </w:pPr>
            <w:r w:rsidRPr="00B14075">
              <w:rPr>
                <w:rFonts w:asciiTheme="minorHAnsi" w:hAnsiTheme="minorHAnsi" w:cstheme="minorHAnsi"/>
                <w:sz w:val="20"/>
                <w:szCs w:val="22"/>
              </w:rPr>
              <w:t>Datum:</w:t>
            </w:r>
          </w:p>
          <w:p w:rsidR="00926B0C" w:rsidRPr="00B14075" w:rsidRDefault="00926B0C" w:rsidP="00926B0C">
            <w:pPr>
              <w:pStyle w:val="WW-Textkrper3"/>
              <w:ind w:right="72"/>
              <w:rPr>
                <w:rFonts w:asciiTheme="minorHAnsi" w:hAnsiTheme="minorHAnsi" w:cstheme="minorHAnsi"/>
                <w:sz w:val="20"/>
                <w:szCs w:val="22"/>
              </w:rPr>
            </w:pPr>
          </w:p>
        </w:tc>
        <w:tc>
          <w:tcPr>
            <w:tcW w:w="4536" w:type="dxa"/>
          </w:tcPr>
          <w:p w:rsidR="00926B0C" w:rsidRPr="00B14075" w:rsidRDefault="00926B0C" w:rsidP="00926B0C">
            <w:pPr>
              <w:pStyle w:val="WW-Textkrper3"/>
              <w:ind w:right="72"/>
              <w:rPr>
                <w:rFonts w:asciiTheme="minorHAnsi" w:hAnsiTheme="minorHAnsi" w:cstheme="minorHAnsi"/>
                <w:sz w:val="20"/>
                <w:szCs w:val="22"/>
              </w:rPr>
            </w:pPr>
            <w:r w:rsidRPr="00B14075">
              <w:rPr>
                <w:rFonts w:asciiTheme="minorHAnsi" w:hAnsiTheme="minorHAnsi" w:cstheme="minorHAnsi"/>
                <w:sz w:val="20"/>
                <w:szCs w:val="22"/>
              </w:rPr>
              <w:t>Datum:</w:t>
            </w:r>
          </w:p>
          <w:p w:rsidR="00926B0C" w:rsidRPr="00B14075" w:rsidRDefault="00926B0C" w:rsidP="00926B0C">
            <w:pPr>
              <w:pStyle w:val="WW-Textkrper3"/>
              <w:ind w:right="72"/>
              <w:rPr>
                <w:rFonts w:asciiTheme="minorHAnsi" w:hAnsiTheme="minorHAnsi" w:cstheme="minorHAnsi"/>
                <w:sz w:val="20"/>
                <w:szCs w:val="22"/>
              </w:rPr>
            </w:pPr>
          </w:p>
        </w:tc>
      </w:tr>
      <w:tr w:rsidR="00926B0C" w:rsidRPr="00B14075" w:rsidTr="00926B0C">
        <w:tc>
          <w:tcPr>
            <w:tcW w:w="4672" w:type="dxa"/>
          </w:tcPr>
          <w:p w:rsidR="00926B0C" w:rsidRPr="00B14075" w:rsidRDefault="00926B0C" w:rsidP="00926B0C">
            <w:pPr>
              <w:pStyle w:val="WW-Textkrper3"/>
              <w:ind w:right="72"/>
              <w:rPr>
                <w:rFonts w:asciiTheme="minorHAnsi" w:hAnsiTheme="minorHAnsi" w:cstheme="minorHAnsi"/>
                <w:sz w:val="20"/>
                <w:szCs w:val="22"/>
              </w:rPr>
            </w:pPr>
            <w:r w:rsidRPr="00B14075">
              <w:rPr>
                <w:rFonts w:asciiTheme="minorHAnsi" w:hAnsiTheme="minorHAnsi" w:cstheme="minorHAnsi"/>
                <w:sz w:val="20"/>
                <w:szCs w:val="22"/>
              </w:rPr>
              <w:t>Name:</w:t>
            </w:r>
          </w:p>
          <w:p w:rsidR="00926B0C" w:rsidRPr="00B14075" w:rsidRDefault="00926B0C" w:rsidP="00926B0C">
            <w:pPr>
              <w:pStyle w:val="WW-Textkrper3"/>
              <w:ind w:right="72"/>
              <w:rPr>
                <w:rFonts w:asciiTheme="minorHAnsi" w:hAnsiTheme="minorHAnsi" w:cstheme="minorHAnsi"/>
                <w:sz w:val="20"/>
                <w:szCs w:val="22"/>
              </w:rPr>
            </w:pPr>
          </w:p>
          <w:p w:rsidR="00926B0C" w:rsidRPr="00B14075" w:rsidRDefault="00926B0C" w:rsidP="00926B0C">
            <w:pPr>
              <w:pStyle w:val="WW-Textkrper3"/>
              <w:ind w:right="72"/>
              <w:rPr>
                <w:rFonts w:asciiTheme="minorHAnsi" w:hAnsiTheme="minorHAnsi" w:cstheme="minorHAnsi"/>
                <w:sz w:val="20"/>
                <w:szCs w:val="22"/>
              </w:rPr>
            </w:pPr>
          </w:p>
        </w:tc>
        <w:tc>
          <w:tcPr>
            <w:tcW w:w="4536" w:type="dxa"/>
          </w:tcPr>
          <w:p w:rsidR="00926B0C" w:rsidRPr="00B14075" w:rsidRDefault="00926B0C" w:rsidP="00926B0C">
            <w:pPr>
              <w:pStyle w:val="WW-Textkrper3"/>
              <w:ind w:right="72"/>
              <w:rPr>
                <w:rFonts w:asciiTheme="minorHAnsi" w:hAnsiTheme="minorHAnsi" w:cstheme="minorHAnsi"/>
                <w:sz w:val="20"/>
                <w:szCs w:val="22"/>
              </w:rPr>
            </w:pPr>
            <w:r w:rsidRPr="00B14075">
              <w:rPr>
                <w:rFonts w:asciiTheme="minorHAnsi" w:hAnsiTheme="minorHAnsi" w:cstheme="minorHAnsi"/>
                <w:sz w:val="20"/>
                <w:szCs w:val="22"/>
              </w:rPr>
              <w:t>Name:</w:t>
            </w:r>
          </w:p>
          <w:p w:rsidR="00926B0C" w:rsidRPr="00B14075" w:rsidRDefault="00926B0C" w:rsidP="00926B0C">
            <w:pPr>
              <w:pStyle w:val="WW-Textkrper3"/>
              <w:ind w:right="72"/>
              <w:rPr>
                <w:rFonts w:asciiTheme="minorHAnsi" w:hAnsiTheme="minorHAnsi" w:cstheme="minorHAnsi"/>
                <w:sz w:val="20"/>
                <w:szCs w:val="22"/>
              </w:rPr>
            </w:pPr>
          </w:p>
          <w:p w:rsidR="00926B0C" w:rsidRPr="00B14075" w:rsidRDefault="00926B0C" w:rsidP="00926B0C">
            <w:pPr>
              <w:pStyle w:val="WW-Textkrper3"/>
              <w:ind w:right="72"/>
              <w:rPr>
                <w:rFonts w:asciiTheme="minorHAnsi" w:hAnsiTheme="minorHAnsi" w:cstheme="minorHAnsi"/>
                <w:sz w:val="20"/>
                <w:szCs w:val="22"/>
              </w:rPr>
            </w:pPr>
          </w:p>
        </w:tc>
      </w:tr>
      <w:tr w:rsidR="00926B0C" w:rsidRPr="00B14075" w:rsidTr="00926B0C">
        <w:tc>
          <w:tcPr>
            <w:tcW w:w="4672" w:type="dxa"/>
          </w:tcPr>
          <w:p w:rsidR="00926B0C" w:rsidRPr="00B14075" w:rsidRDefault="00926B0C" w:rsidP="00926B0C">
            <w:pPr>
              <w:pStyle w:val="WW-Textkrper3"/>
              <w:ind w:right="72"/>
              <w:rPr>
                <w:rFonts w:asciiTheme="minorHAnsi" w:hAnsiTheme="minorHAnsi" w:cstheme="minorHAnsi"/>
                <w:sz w:val="20"/>
                <w:szCs w:val="22"/>
              </w:rPr>
            </w:pPr>
            <w:r w:rsidRPr="00B14075">
              <w:rPr>
                <w:rFonts w:asciiTheme="minorHAnsi" w:hAnsiTheme="minorHAnsi" w:cstheme="minorHAnsi"/>
                <w:sz w:val="20"/>
                <w:szCs w:val="22"/>
              </w:rPr>
              <w:t>Funktion:</w:t>
            </w:r>
          </w:p>
          <w:p w:rsidR="00926B0C" w:rsidRPr="00B14075" w:rsidRDefault="00926B0C" w:rsidP="00926B0C">
            <w:pPr>
              <w:pStyle w:val="WW-Textkrper3"/>
              <w:ind w:right="72"/>
              <w:rPr>
                <w:rFonts w:asciiTheme="minorHAnsi" w:hAnsiTheme="minorHAnsi" w:cstheme="minorHAnsi"/>
                <w:sz w:val="20"/>
                <w:szCs w:val="22"/>
              </w:rPr>
            </w:pPr>
          </w:p>
          <w:p w:rsidR="00926B0C" w:rsidRPr="00B14075" w:rsidRDefault="00926B0C" w:rsidP="00926B0C">
            <w:pPr>
              <w:pStyle w:val="WW-Textkrper3"/>
              <w:ind w:right="72"/>
              <w:rPr>
                <w:rFonts w:asciiTheme="minorHAnsi" w:hAnsiTheme="minorHAnsi" w:cstheme="minorHAnsi"/>
                <w:sz w:val="20"/>
                <w:szCs w:val="22"/>
              </w:rPr>
            </w:pPr>
          </w:p>
        </w:tc>
        <w:tc>
          <w:tcPr>
            <w:tcW w:w="4536" w:type="dxa"/>
          </w:tcPr>
          <w:p w:rsidR="00926B0C" w:rsidRPr="00B14075" w:rsidRDefault="00926B0C" w:rsidP="00926B0C">
            <w:pPr>
              <w:pStyle w:val="WW-Textkrper3"/>
              <w:ind w:right="72"/>
              <w:rPr>
                <w:rFonts w:asciiTheme="minorHAnsi" w:hAnsiTheme="minorHAnsi" w:cstheme="minorHAnsi"/>
                <w:sz w:val="20"/>
                <w:szCs w:val="22"/>
              </w:rPr>
            </w:pPr>
            <w:r w:rsidRPr="00B14075">
              <w:rPr>
                <w:rFonts w:asciiTheme="minorHAnsi" w:hAnsiTheme="minorHAnsi" w:cstheme="minorHAnsi"/>
                <w:sz w:val="20"/>
                <w:szCs w:val="22"/>
              </w:rPr>
              <w:t>Funktion:</w:t>
            </w:r>
          </w:p>
          <w:p w:rsidR="00926B0C" w:rsidRPr="00B14075" w:rsidRDefault="00926B0C" w:rsidP="00926B0C">
            <w:pPr>
              <w:pStyle w:val="WW-Textkrper3"/>
              <w:ind w:right="72"/>
              <w:rPr>
                <w:rFonts w:asciiTheme="minorHAnsi" w:hAnsiTheme="minorHAnsi" w:cstheme="minorHAnsi"/>
                <w:sz w:val="20"/>
                <w:szCs w:val="22"/>
              </w:rPr>
            </w:pPr>
          </w:p>
          <w:p w:rsidR="00926B0C" w:rsidRPr="00B14075" w:rsidRDefault="00926B0C" w:rsidP="00926B0C">
            <w:pPr>
              <w:pStyle w:val="WW-Textkrper3"/>
              <w:ind w:right="72"/>
              <w:rPr>
                <w:rFonts w:asciiTheme="minorHAnsi" w:hAnsiTheme="minorHAnsi" w:cstheme="minorHAnsi"/>
                <w:sz w:val="20"/>
                <w:szCs w:val="22"/>
              </w:rPr>
            </w:pPr>
          </w:p>
        </w:tc>
      </w:tr>
      <w:tr w:rsidR="00926B0C" w:rsidRPr="00B14075" w:rsidTr="00926B0C">
        <w:tc>
          <w:tcPr>
            <w:tcW w:w="4672" w:type="dxa"/>
          </w:tcPr>
          <w:p w:rsidR="00926B0C" w:rsidRPr="00B14075" w:rsidRDefault="00926B0C" w:rsidP="00926B0C">
            <w:pPr>
              <w:pStyle w:val="WW-Textkrper3"/>
              <w:ind w:right="72"/>
              <w:rPr>
                <w:rFonts w:asciiTheme="minorHAnsi" w:hAnsiTheme="minorHAnsi" w:cstheme="minorHAnsi"/>
                <w:sz w:val="20"/>
                <w:szCs w:val="22"/>
              </w:rPr>
            </w:pPr>
            <w:r w:rsidRPr="00B14075">
              <w:rPr>
                <w:rFonts w:asciiTheme="minorHAnsi" w:hAnsiTheme="minorHAnsi" w:cstheme="minorHAnsi"/>
                <w:sz w:val="20"/>
                <w:szCs w:val="22"/>
              </w:rPr>
              <w:t>Unterschrift:</w:t>
            </w:r>
          </w:p>
          <w:p w:rsidR="00926B0C" w:rsidRPr="00B14075" w:rsidRDefault="00926B0C" w:rsidP="00926B0C">
            <w:pPr>
              <w:pStyle w:val="WW-Textkrper3"/>
              <w:ind w:right="72"/>
              <w:rPr>
                <w:rFonts w:asciiTheme="minorHAnsi" w:hAnsiTheme="minorHAnsi" w:cstheme="minorHAnsi"/>
                <w:sz w:val="20"/>
                <w:szCs w:val="22"/>
              </w:rPr>
            </w:pPr>
          </w:p>
          <w:p w:rsidR="00926B0C" w:rsidRPr="00B14075" w:rsidRDefault="00926B0C" w:rsidP="00926B0C">
            <w:pPr>
              <w:pStyle w:val="WW-Textkrper3"/>
              <w:ind w:right="72"/>
              <w:rPr>
                <w:rFonts w:asciiTheme="minorHAnsi" w:hAnsiTheme="minorHAnsi" w:cstheme="minorHAnsi"/>
                <w:sz w:val="20"/>
                <w:szCs w:val="22"/>
              </w:rPr>
            </w:pPr>
          </w:p>
        </w:tc>
        <w:tc>
          <w:tcPr>
            <w:tcW w:w="4536" w:type="dxa"/>
          </w:tcPr>
          <w:p w:rsidR="00926B0C" w:rsidRPr="00B14075" w:rsidRDefault="00926B0C" w:rsidP="00926B0C">
            <w:pPr>
              <w:pStyle w:val="WW-Textkrper3"/>
              <w:ind w:right="72"/>
              <w:rPr>
                <w:rFonts w:asciiTheme="minorHAnsi" w:hAnsiTheme="minorHAnsi" w:cstheme="minorHAnsi"/>
                <w:sz w:val="20"/>
                <w:szCs w:val="22"/>
              </w:rPr>
            </w:pPr>
            <w:r w:rsidRPr="00B14075">
              <w:rPr>
                <w:rFonts w:asciiTheme="minorHAnsi" w:hAnsiTheme="minorHAnsi" w:cstheme="minorHAnsi"/>
                <w:sz w:val="20"/>
                <w:szCs w:val="22"/>
              </w:rPr>
              <w:t>Unterschrift:</w:t>
            </w:r>
          </w:p>
          <w:p w:rsidR="00926B0C" w:rsidRPr="00B14075" w:rsidRDefault="00926B0C" w:rsidP="00926B0C">
            <w:pPr>
              <w:pStyle w:val="WW-Textkrper3"/>
              <w:ind w:right="72"/>
              <w:rPr>
                <w:rFonts w:asciiTheme="minorHAnsi" w:hAnsiTheme="minorHAnsi" w:cstheme="minorHAnsi"/>
                <w:sz w:val="20"/>
                <w:szCs w:val="22"/>
              </w:rPr>
            </w:pPr>
          </w:p>
          <w:p w:rsidR="00926B0C" w:rsidRPr="00B14075" w:rsidRDefault="00926B0C" w:rsidP="00926B0C">
            <w:pPr>
              <w:pStyle w:val="WW-Textkrper3"/>
              <w:ind w:right="72"/>
              <w:rPr>
                <w:rFonts w:asciiTheme="minorHAnsi" w:hAnsiTheme="minorHAnsi" w:cstheme="minorHAnsi"/>
                <w:sz w:val="20"/>
                <w:szCs w:val="22"/>
              </w:rPr>
            </w:pPr>
          </w:p>
        </w:tc>
      </w:tr>
    </w:tbl>
    <w:p w:rsidR="00DF6E3C" w:rsidRPr="00B14075" w:rsidRDefault="00DF6E3C" w:rsidP="00DF6E3C">
      <w:pPr>
        <w:rPr>
          <w:rFonts w:asciiTheme="minorHAnsi" w:hAnsiTheme="minorHAnsi" w:cstheme="minorHAnsi"/>
        </w:rPr>
      </w:pPr>
    </w:p>
    <w:p w:rsidR="00DF6E3C" w:rsidRPr="00B14075" w:rsidRDefault="00DF6E3C" w:rsidP="00DF6E3C">
      <w:pPr>
        <w:rPr>
          <w:rFonts w:asciiTheme="minorHAnsi" w:hAnsiTheme="minorHAnsi" w:cstheme="minorHAnsi"/>
        </w:rPr>
      </w:pPr>
    </w:p>
    <w:p w:rsidR="00DF6E3C" w:rsidRPr="00B14075" w:rsidRDefault="00DF6E3C" w:rsidP="00DF6E3C">
      <w:pPr>
        <w:rPr>
          <w:rStyle w:val="Strong"/>
          <w:rFonts w:asciiTheme="minorHAnsi" w:hAnsiTheme="minorHAnsi" w:cstheme="minorHAnsi"/>
        </w:rPr>
      </w:pPr>
      <w:r w:rsidRPr="00B14075">
        <w:rPr>
          <w:rStyle w:val="Strong"/>
          <w:rFonts w:asciiTheme="minorHAnsi" w:hAnsiTheme="minorHAnsi" w:cstheme="minorHAnsi"/>
        </w:rPr>
        <w:t>Übersicht Anlagen</w:t>
      </w:r>
    </w:p>
    <w:p w:rsidR="00DF6E3C" w:rsidRPr="00B14075" w:rsidRDefault="00DF6E3C" w:rsidP="00DF6E3C">
      <w:pPr>
        <w:rPr>
          <w:rFonts w:asciiTheme="minorHAnsi" w:hAnsiTheme="minorHAnsi" w:cstheme="minorHAnsi"/>
        </w:rPr>
      </w:pPr>
      <w:r w:rsidRPr="00B14075">
        <w:rPr>
          <w:rFonts w:asciiTheme="minorHAnsi" w:hAnsiTheme="minorHAnsi" w:cstheme="minorHAnsi"/>
        </w:rPr>
        <w:t>Anlage</w:t>
      </w:r>
      <w:r w:rsidRPr="00B14075">
        <w:rPr>
          <w:rFonts w:asciiTheme="minorHAnsi" w:hAnsiTheme="minorHAnsi" w:cstheme="minorHAnsi"/>
        </w:rPr>
        <w:tab/>
        <w:t>Inhalt</w:t>
      </w:r>
    </w:p>
    <w:p w:rsidR="00DF6E3C" w:rsidRPr="00B14075" w:rsidRDefault="00DF6E3C" w:rsidP="00DF6E3C">
      <w:pPr>
        <w:rPr>
          <w:rFonts w:asciiTheme="minorHAnsi" w:hAnsiTheme="minorHAnsi" w:cstheme="minorHAnsi"/>
        </w:rPr>
      </w:pPr>
      <w:r w:rsidRPr="00B14075">
        <w:rPr>
          <w:rFonts w:asciiTheme="minorHAnsi" w:hAnsiTheme="minorHAnsi" w:cstheme="minorHAnsi"/>
        </w:rPr>
        <w:t xml:space="preserve">Anlage </w:t>
      </w:r>
      <w:r w:rsidR="006C33AF">
        <w:rPr>
          <w:rFonts w:asciiTheme="minorHAnsi" w:hAnsiTheme="minorHAnsi" w:cstheme="minorHAnsi"/>
        </w:rPr>
        <w:t>1</w:t>
      </w:r>
      <w:r w:rsidRPr="00B14075">
        <w:rPr>
          <w:rFonts w:asciiTheme="minorHAnsi" w:hAnsiTheme="minorHAnsi" w:cstheme="minorHAnsi"/>
        </w:rPr>
        <w:tab/>
        <w:t>Gegenstand der Datenverarbeitung</w:t>
      </w:r>
    </w:p>
    <w:p w:rsidR="00DF6E3C" w:rsidRPr="00B14075" w:rsidRDefault="00DF6E3C" w:rsidP="00DF6E3C">
      <w:pPr>
        <w:rPr>
          <w:rFonts w:asciiTheme="minorHAnsi" w:hAnsiTheme="minorHAnsi" w:cstheme="minorHAnsi"/>
        </w:rPr>
      </w:pPr>
      <w:r w:rsidRPr="00B14075">
        <w:rPr>
          <w:rFonts w:asciiTheme="minorHAnsi" w:hAnsiTheme="minorHAnsi" w:cstheme="minorHAnsi"/>
        </w:rPr>
        <w:t xml:space="preserve">Anlage </w:t>
      </w:r>
      <w:r w:rsidR="006C33AF">
        <w:rPr>
          <w:rFonts w:asciiTheme="minorHAnsi" w:hAnsiTheme="minorHAnsi" w:cstheme="minorHAnsi"/>
        </w:rPr>
        <w:t>2</w:t>
      </w:r>
      <w:r w:rsidRPr="00B14075">
        <w:rPr>
          <w:rFonts w:asciiTheme="minorHAnsi" w:hAnsiTheme="minorHAnsi" w:cstheme="minorHAnsi"/>
        </w:rPr>
        <w:tab/>
        <w:t>Technische und organisatorische Maßnahmen</w:t>
      </w:r>
    </w:p>
    <w:p w:rsidR="00610090" w:rsidRPr="00B14075" w:rsidRDefault="00610090">
      <w:pPr>
        <w:keepLines w:val="0"/>
        <w:spacing w:line="240" w:lineRule="auto"/>
        <w:rPr>
          <w:rFonts w:asciiTheme="minorHAnsi" w:hAnsiTheme="minorHAnsi" w:cstheme="minorHAnsi"/>
          <w:b/>
          <w:bCs/>
          <w:sz w:val="32"/>
          <w:szCs w:val="32"/>
        </w:rPr>
      </w:pPr>
      <w:r w:rsidRPr="00B14075">
        <w:rPr>
          <w:rFonts w:asciiTheme="minorHAnsi" w:hAnsiTheme="minorHAnsi" w:cstheme="minorHAnsi"/>
        </w:rPr>
        <w:br w:type="page"/>
      </w:r>
    </w:p>
    <w:p w:rsidR="00DF6E3C" w:rsidRPr="00B14075" w:rsidRDefault="00DF6E3C" w:rsidP="00926B0C">
      <w:pPr>
        <w:pStyle w:val="Heading1"/>
        <w:numPr>
          <w:ilvl w:val="0"/>
          <w:numId w:val="0"/>
        </w:numPr>
        <w:ind w:left="567" w:hanging="567"/>
        <w:rPr>
          <w:rFonts w:asciiTheme="minorHAnsi" w:hAnsiTheme="minorHAnsi" w:cstheme="minorHAnsi"/>
        </w:rPr>
      </w:pPr>
      <w:bookmarkStart w:id="15" w:name="_Toc518631094"/>
      <w:r w:rsidRPr="00B14075">
        <w:rPr>
          <w:rFonts w:asciiTheme="minorHAnsi" w:hAnsiTheme="minorHAnsi" w:cstheme="minorHAnsi"/>
        </w:rPr>
        <w:lastRenderedPageBreak/>
        <w:t xml:space="preserve">Anlage </w:t>
      </w:r>
      <w:r w:rsidR="006C33AF">
        <w:rPr>
          <w:rFonts w:asciiTheme="minorHAnsi" w:hAnsiTheme="minorHAnsi" w:cstheme="minorHAnsi"/>
        </w:rPr>
        <w:t>1</w:t>
      </w:r>
      <w:r w:rsidRPr="00B14075">
        <w:rPr>
          <w:rFonts w:asciiTheme="minorHAnsi" w:hAnsiTheme="minorHAnsi" w:cstheme="minorHAnsi"/>
        </w:rPr>
        <w:t>: Gegenstand der Datenverarbeitung</w:t>
      </w:r>
      <w:bookmarkEnd w:id="15"/>
    </w:p>
    <w:p w:rsidR="004A725C" w:rsidRDefault="00926B0C" w:rsidP="00926B0C">
      <w:pPr>
        <w:ind w:left="360"/>
        <w:rPr>
          <w:rFonts w:asciiTheme="minorHAnsi" w:hAnsiTheme="minorHAnsi" w:cstheme="minorHAnsi"/>
        </w:rPr>
      </w:pPr>
      <w:r w:rsidRPr="00B14075">
        <w:rPr>
          <w:rFonts w:asciiTheme="minorHAnsi" w:hAnsiTheme="minorHAnsi" w:cstheme="minorHAnsi"/>
        </w:rPr>
        <w:t xml:space="preserve">Gegenstand und Dauer der Datenverarbeitung sind wie folgt geplant: </w:t>
      </w:r>
      <w:r w:rsidRPr="00B14075">
        <w:rPr>
          <w:rFonts w:asciiTheme="minorHAnsi" w:hAnsiTheme="minorHAnsi" w:cstheme="minorHAnsi"/>
        </w:rPr>
        <w:br/>
      </w:r>
      <w:r w:rsidRPr="00B14075">
        <w:rPr>
          <w:rFonts w:asciiTheme="minorHAnsi" w:hAnsiTheme="minorHAnsi" w:cstheme="minorHAnsi"/>
          <w:highlight w:val="yellow"/>
        </w:rPr>
        <w:br/>
      </w:r>
    </w:p>
    <w:p w:rsidR="004A725C" w:rsidRDefault="004A725C" w:rsidP="00926B0C">
      <w:pPr>
        <w:ind w:left="360"/>
        <w:rPr>
          <w:rFonts w:asciiTheme="minorHAnsi" w:hAnsiTheme="minorHAnsi" w:cstheme="minorHAnsi"/>
        </w:rPr>
      </w:pPr>
    </w:p>
    <w:p w:rsidR="004A725C" w:rsidRDefault="004A725C" w:rsidP="00926B0C">
      <w:pPr>
        <w:ind w:left="360"/>
        <w:rPr>
          <w:rFonts w:asciiTheme="minorHAnsi" w:hAnsiTheme="minorHAnsi" w:cstheme="minorHAnsi"/>
        </w:rPr>
      </w:pPr>
    </w:p>
    <w:p w:rsidR="004A725C" w:rsidRDefault="004A725C" w:rsidP="00926B0C">
      <w:pPr>
        <w:ind w:left="360"/>
        <w:rPr>
          <w:rFonts w:asciiTheme="minorHAnsi" w:hAnsiTheme="minorHAnsi" w:cstheme="minorHAnsi"/>
        </w:rPr>
      </w:pPr>
    </w:p>
    <w:p w:rsidR="004A725C" w:rsidRDefault="004A725C" w:rsidP="00926B0C">
      <w:pPr>
        <w:ind w:left="360"/>
        <w:rPr>
          <w:rFonts w:asciiTheme="minorHAnsi" w:hAnsiTheme="minorHAnsi" w:cstheme="minorHAnsi"/>
        </w:rPr>
      </w:pPr>
    </w:p>
    <w:p w:rsidR="004A725C" w:rsidRDefault="004A725C" w:rsidP="00926B0C">
      <w:pPr>
        <w:ind w:left="360"/>
        <w:rPr>
          <w:rFonts w:asciiTheme="minorHAnsi" w:hAnsiTheme="minorHAnsi" w:cstheme="minorHAnsi"/>
        </w:rPr>
      </w:pPr>
    </w:p>
    <w:p w:rsidR="00926B0C" w:rsidRPr="00B14075" w:rsidRDefault="00926B0C" w:rsidP="00926B0C">
      <w:pPr>
        <w:ind w:left="360"/>
        <w:rPr>
          <w:rFonts w:asciiTheme="minorHAnsi" w:hAnsiTheme="minorHAnsi" w:cstheme="minorHAnsi"/>
        </w:rPr>
      </w:pPr>
      <w:r w:rsidRPr="00B14075">
        <w:rPr>
          <w:rFonts w:asciiTheme="minorHAnsi" w:hAnsiTheme="minorHAnsi" w:cstheme="minorHAnsi"/>
        </w:rPr>
        <w:t>Ergänzend wird auf die Leistungsbeschreibung des Hauptvertrags verwiesen.</w:t>
      </w:r>
    </w:p>
    <w:p w:rsidR="00926B0C" w:rsidRPr="00B14075" w:rsidRDefault="00926B0C" w:rsidP="00926B0C">
      <w:pPr>
        <w:pStyle w:val="StandardohneAufzhlung"/>
        <w:rPr>
          <w:rFonts w:asciiTheme="minorHAnsi" w:hAnsiTheme="minorHAnsi" w:cstheme="minorHAnsi"/>
        </w:rPr>
      </w:pPr>
    </w:p>
    <w:p w:rsidR="00196AA9" w:rsidRDefault="00926B0C" w:rsidP="00926B0C">
      <w:pPr>
        <w:ind w:left="357"/>
        <w:rPr>
          <w:rFonts w:asciiTheme="minorHAnsi" w:hAnsiTheme="minorHAnsi" w:cstheme="minorHAnsi"/>
        </w:rPr>
      </w:pPr>
      <w:r w:rsidRPr="00B14075">
        <w:rPr>
          <w:rFonts w:asciiTheme="minorHAnsi" w:hAnsiTheme="minorHAnsi" w:cstheme="minorHAnsi"/>
        </w:rPr>
        <w:t xml:space="preserve">Art und Zweck der Datenverarbeitung wie folgt geplant: </w:t>
      </w:r>
      <w:r w:rsidRPr="00B14075">
        <w:rPr>
          <w:rFonts w:asciiTheme="minorHAnsi" w:hAnsiTheme="minorHAnsi" w:cstheme="minorHAnsi"/>
        </w:rPr>
        <w:br/>
      </w:r>
      <w:r w:rsidRPr="00B14075">
        <w:rPr>
          <w:rFonts w:asciiTheme="minorHAnsi" w:hAnsiTheme="minorHAnsi" w:cstheme="minorHAnsi"/>
          <w:highlight w:val="yellow"/>
        </w:rPr>
        <w:br/>
      </w:r>
    </w:p>
    <w:p w:rsidR="004A725C" w:rsidRDefault="004A725C" w:rsidP="00926B0C">
      <w:pPr>
        <w:ind w:left="357"/>
        <w:rPr>
          <w:rFonts w:asciiTheme="minorHAnsi" w:hAnsiTheme="minorHAnsi" w:cstheme="minorHAnsi"/>
        </w:rPr>
      </w:pPr>
    </w:p>
    <w:p w:rsidR="004A725C" w:rsidRDefault="004A725C" w:rsidP="00926B0C">
      <w:pPr>
        <w:ind w:left="357"/>
        <w:rPr>
          <w:rFonts w:asciiTheme="minorHAnsi" w:hAnsiTheme="minorHAnsi" w:cstheme="minorHAnsi"/>
        </w:rPr>
      </w:pPr>
    </w:p>
    <w:p w:rsidR="004A725C" w:rsidRDefault="004A725C" w:rsidP="00926B0C">
      <w:pPr>
        <w:ind w:left="357"/>
        <w:rPr>
          <w:rFonts w:asciiTheme="minorHAnsi" w:hAnsiTheme="minorHAnsi" w:cstheme="minorHAnsi"/>
        </w:rPr>
      </w:pPr>
    </w:p>
    <w:p w:rsidR="004A725C" w:rsidRPr="00B14075" w:rsidRDefault="004A725C" w:rsidP="00926B0C">
      <w:pPr>
        <w:ind w:left="357"/>
        <w:rPr>
          <w:rFonts w:asciiTheme="minorHAnsi" w:hAnsiTheme="minorHAnsi" w:cstheme="minorHAnsi"/>
        </w:rPr>
      </w:pPr>
    </w:p>
    <w:p w:rsidR="00926B0C" w:rsidRPr="00B14075" w:rsidRDefault="00926B0C" w:rsidP="00926B0C">
      <w:pPr>
        <w:ind w:left="357"/>
        <w:rPr>
          <w:rFonts w:asciiTheme="minorHAnsi" w:hAnsiTheme="minorHAnsi" w:cstheme="minorHAnsi"/>
        </w:rPr>
      </w:pPr>
      <w:r w:rsidRPr="00B14075">
        <w:rPr>
          <w:rFonts w:asciiTheme="minorHAnsi" w:hAnsiTheme="minorHAnsi" w:cstheme="minorHAnsi"/>
        </w:rPr>
        <w:t>Ergänzend wird auf die Leistungsbeschreibung des Hauptvertrags verwiesen.</w:t>
      </w:r>
    </w:p>
    <w:p w:rsidR="00926B0C" w:rsidRPr="00B14075" w:rsidRDefault="00926B0C" w:rsidP="00926B0C">
      <w:pPr>
        <w:pStyle w:val="StandardohneAufzhlung"/>
        <w:rPr>
          <w:rFonts w:asciiTheme="minorHAnsi" w:hAnsiTheme="minorHAnsi" w:cstheme="minorHAnsi"/>
        </w:rPr>
      </w:pPr>
    </w:p>
    <w:p w:rsidR="00926B0C" w:rsidRDefault="00926B0C" w:rsidP="00926B0C">
      <w:pPr>
        <w:ind w:left="357"/>
        <w:rPr>
          <w:rFonts w:asciiTheme="minorHAnsi" w:hAnsiTheme="minorHAnsi" w:cstheme="minorHAnsi"/>
        </w:rPr>
      </w:pPr>
      <w:r w:rsidRPr="00B14075">
        <w:rPr>
          <w:rFonts w:asciiTheme="minorHAnsi" w:hAnsiTheme="minorHAnsi" w:cstheme="minorHAnsi"/>
        </w:rPr>
        <w:t>Die Datenverarbeitung umfasst die folgenden Arten personenbezogener Daten:</w:t>
      </w:r>
      <w:r w:rsidRPr="00B14075">
        <w:rPr>
          <w:rFonts w:asciiTheme="minorHAnsi" w:hAnsiTheme="minorHAnsi" w:cstheme="minorHAnsi"/>
        </w:rPr>
        <w:br/>
      </w:r>
      <w:r w:rsidRPr="00B14075">
        <w:rPr>
          <w:rFonts w:asciiTheme="minorHAnsi" w:hAnsiTheme="minorHAnsi" w:cstheme="minorHAnsi"/>
          <w:highlight w:val="yellow"/>
        </w:rPr>
        <w:br/>
      </w:r>
    </w:p>
    <w:p w:rsidR="004A725C" w:rsidRDefault="004A725C" w:rsidP="00926B0C">
      <w:pPr>
        <w:ind w:left="357"/>
        <w:rPr>
          <w:rFonts w:asciiTheme="minorHAnsi" w:hAnsiTheme="minorHAnsi" w:cstheme="minorHAnsi"/>
        </w:rPr>
      </w:pPr>
    </w:p>
    <w:p w:rsidR="004A725C" w:rsidRDefault="004A725C" w:rsidP="00926B0C">
      <w:pPr>
        <w:ind w:left="357"/>
        <w:rPr>
          <w:rFonts w:asciiTheme="minorHAnsi" w:hAnsiTheme="minorHAnsi" w:cstheme="minorHAnsi"/>
        </w:rPr>
      </w:pPr>
    </w:p>
    <w:p w:rsidR="004A725C" w:rsidRDefault="004A725C" w:rsidP="00926B0C">
      <w:pPr>
        <w:ind w:left="357"/>
        <w:rPr>
          <w:rFonts w:asciiTheme="minorHAnsi" w:hAnsiTheme="minorHAnsi" w:cstheme="minorHAnsi"/>
        </w:rPr>
      </w:pPr>
    </w:p>
    <w:p w:rsidR="004A725C" w:rsidRPr="00B14075" w:rsidRDefault="004A725C" w:rsidP="00926B0C">
      <w:pPr>
        <w:ind w:left="357"/>
        <w:rPr>
          <w:rFonts w:asciiTheme="minorHAnsi" w:hAnsiTheme="minorHAnsi" w:cstheme="minorHAnsi"/>
        </w:rPr>
      </w:pPr>
    </w:p>
    <w:p w:rsidR="00926B0C" w:rsidRDefault="00926B0C" w:rsidP="00926B0C">
      <w:pPr>
        <w:ind w:left="357"/>
        <w:rPr>
          <w:rFonts w:asciiTheme="minorHAnsi" w:hAnsiTheme="minorHAnsi" w:cstheme="minorHAnsi"/>
        </w:rPr>
      </w:pPr>
      <w:r w:rsidRPr="00B14075">
        <w:rPr>
          <w:rFonts w:asciiTheme="minorHAnsi" w:hAnsiTheme="minorHAnsi" w:cstheme="minorHAnsi"/>
        </w:rPr>
        <w:t>Die Verarbeitung umfasst die folgenden Kategorien betroffener Personen:</w:t>
      </w:r>
      <w:r w:rsidRPr="00B14075">
        <w:rPr>
          <w:rFonts w:asciiTheme="minorHAnsi" w:hAnsiTheme="minorHAnsi" w:cstheme="minorHAnsi"/>
        </w:rPr>
        <w:br/>
      </w:r>
      <w:r w:rsidRPr="00B14075">
        <w:rPr>
          <w:rFonts w:asciiTheme="minorHAnsi" w:hAnsiTheme="minorHAnsi" w:cstheme="minorHAnsi"/>
          <w:highlight w:val="yellow"/>
        </w:rPr>
        <w:br/>
      </w:r>
    </w:p>
    <w:p w:rsidR="004A725C" w:rsidRDefault="004A725C" w:rsidP="00926B0C">
      <w:pPr>
        <w:ind w:left="357"/>
        <w:rPr>
          <w:rFonts w:asciiTheme="minorHAnsi" w:hAnsiTheme="minorHAnsi" w:cstheme="minorHAnsi"/>
        </w:rPr>
      </w:pPr>
    </w:p>
    <w:p w:rsidR="004A725C" w:rsidRPr="00B14075" w:rsidRDefault="004A725C" w:rsidP="00926B0C">
      <w:pPr>
        <w:ind w:left="357"/>
        <w:rPr>
          <w:rFonts w:asciiTheme="minorHAnsi" w:hAnsiTheme="minorHAnsi" w:cstheme="minorHAnsi"/>
        </w:rPr>
      </w:pPr>
      <w:bookmarkStart w:id="16" w:name="_GoBack"/>
      <w:bookmarkEnd w:id="16"/>
    </w:p>
    <w:p w:rsidR="00DF6E3C" w:rsidRPr="00B14075" w:rsidRDefault="00DF6E3C" w:rsidP="00DF6E3C">
      <w:pPr>
        <w:rPr>
          <w:rFonts w:asciiTheme="minorHAnsi" w:hAnsiTheme="minorHAnsi" w:cstheme="minorHAnsi"/>
        </w:rPr>
      </w:pPr>
      <w:r w:rsidRPr="00B14075">
        <w:rPr>
          <w:rFonts w:asciiTheme="minorHAnsi" w:hAnsiTheme="minorHAnsi" w:cstheme="minorHAnsi"/>
        </w:rPr>
        <w:t> </w:t>
      </w:r>
    </w:p>
    <w:p w:rsidR="00610090" w:rsidRPr="00B14075" w:rsidRDefault="00610090" w:rsidP="00DF6E3C">
      <w:pPr>
        <w:rPr>
          <w:rFonts w:asciiTheme="minorHAnsi" w:hAnsiTheme="minorHAnsi" w:cstheme="minorHAnsi"/>
        </w:rPr>
      </w:pPr>
    </w:p>
    <w:p w:rsidR="00175F9F" w:rsidRDefault="00175F9F">
      <w:pPr>
        <w:keepLines w:val="0"/>
        <w:spacing w:line="240" w:lineRule="auto"/>
        <w:rPr>
          <w:rFonts w:asciiTheme="minorHAnsi" w:hAnsiTheme="minorHAnsi" w:cstheme="minorHAnsi"/>
          <w:b/>
          <w:bCs/>
          <w:sz w:val="32"/>
          <w:szCs w:val="32"/>
        </w:rPr>
      </w:pPr>
      <w:r>
        <w:rPr>
          <w:rFonts w:asciiTheme="minorHAnsi" w:hAnsiTheme="minorHAnsi" w:cstheme="minorHAnsi"/>
        </w:rPr>
        <w:br w:type="page"/>
      </w:r>
    </w:p>
    <w:p w:rsidR="00196AA9" w:rsidRPr="00B14075" w:rsidRDefault="00196AA9" w:rsidP="00196AA9">
      <w:pPr>
        <w:pStyle w:val="Heading1"/>
        <w:numPr>
          <w:ilvl w:val="0"/>
          <w:numId w:val="0"/>
        </w:numPr>
        <w:ind w:left="567" w:hanging="567"/>
        <w:rPr>
          <w:rFonts w:asciiTheme="minorHAnsi" w:hAnsiTheme="minorHAnsi" w:cstheme="minorHAnsi"/>
        </w:rPr>
      </w:pPr>
      <w:bookmarkStart w:id="17" w:name="_Toc518631095"/>
      <w:r w:rsidRPr="00B14075">
        <w:rPr>
          <w:rFonts w:asciiTheme="minorHAnsi" w:hAnsiTheme="minorHAnsi" w:cstheme="minorHAnsi"/>
        </w:rPr>
        <w:lastRenderedPageBreak/>
        <w:t>Anl</w:t>
      </w:r>
      <w:r w:rsidR="00DF6E3C" w:rsidRPr="00B14075">
        <w:rPr>
          <w:rFonts w:asciiTheme="minorHAnsi" w:hAnsiTheme="minorHAnsi" w:cstheme="minorHAnsi"/>
        </w:rPr>
        <w:t xml:space="preserve">age </w:t>
      </w:r>
      <w:r w:rsidR="006C33AF">
        <w:rPr>
          <w:rFonts w:asciiTheme="minorHAnsi" w:hAnsiTheme="minorHAnsi" w:cstheme="minorHAnsi"/>
        </w:rPr>
        <w:t>2</w:t>
      </w:r>
      <w:r w:rsidR="00DF6E3C" w:rsidRPr="00B14075">
        <w:rPr>
          <w:rFonts w:asciiTheme="minorHAnsi" w:hAnsiTheme="minorHAnsi" w:cstheme="minorHAnsi"/>
        </w:rPr>
        <w:t>: Technische und organisatorische Maßnahmen</w:t>
      </w:r>
      <w:bookmarkEnd w:id="17"/>
    </w:p>
    <w:p w:rsidR="00196AA9" w:rsidRPr="00B14075" w:rsidRDefault="00DF6E3C" w:rsidP="00196AA9">
      <w:pPr>
        <w:rPr>
          <w:rFonts w:asciiTheme="minorHAnsi" w:hAnsiTheme="minorHAnsi" w:cstheme="minorHAnsi"/>
        </w:rPr>
      </w:pPr>
      <w:r w:rsidRPr="00B14075">
        <w:rPr>
          <w:rFonts w:asciiTheme="minorHAnsi" w:hAnsiTheme="minorHAnsi" w:cstheme="minorHAnsi"/>
        </w:rPr>
        <w:t xml:space="preserve"> </w:t>
      </w:r>
    </w:p>
    <w:p w:rsidR="00196AA9" w:rsidRPr="00B14075" w:rsidRDefault="00196AA9" w:rsidP="00196AA9">
      <w:pPr>
        <w:rPr>
          <w:rStyle w:val="Strong"/>
          <w:rFonts w:asciiTheme="minorHAnsi" w:eastAsiaTheme="majorEastAsia" w:hAnsiTheme="minorHAnsi" w:cstheme="minorHAnsi"/>
          <w:sz w:val="24"/>
        </w:rPr>
      </w:pPr>
      <w:r w:rsidRPr="00B14075">
        <w:rPr>
          <w:rStyle w:val="Strong"/>
          <w:rFonts w:asciiTheme="minorHAnsi" w:hAnsiTheme="minorHAnsi" w:cstheme="minorHAnsi"/>
          <w:sz w:val="24"/>
        </w:rPr>
        <w:t>1. Vertraulichkeit (Art. 32 Abs. 1 lit. b DS-GVO)</w:t>
      </w:r>
    </w:p>
    <w:p w:rsidR="00926B0C" w:rsidRPr="00786C6B" w:rsidRDefault="00926B0C" w:rsidP="00786C6B">
      <w:pPr>
        <w:keepLines w:val="0"/>
        <w:numPr>
          <w:ilvl w:val="0"/>
          <w:numId w:val="37"/>
        </w:numPr>
        <w:spacing w:line="240" w:lineRule="auto"/>
        <w:jc w:val="both"/>
        <w:rPr>
          <w:highlight w:val="yellow"/>
        </w:rPr>
      </w:pPr>
      <w:r w:rsidRPr="00B14075">
        <w:rPr>
          <w:rFonts w:asciiTheme="minorHAnsi" w:hAnsiTheme="minorHAnsi" w:cstheme="minorHAnsi"/>
          <w:highlight w:val="yellow"/>
        </w:rPr>
        <w:t>Zutrittskontrolle</w:t>
      </w:r>
      <w:r w:rsidRPr="00B14075">
        <w:rPr>
          <w:rFonts w:asciiTheme="minorHAnsi" w:hAnsiTheme="minorHAnsi" w:cstheme="minorHAnsi"/>
          <w:highlight w:val="yellow"/>
        </w:rPr>
        <w:br/>
      </w:r>
      <w:r w:rsidR="00786C6B" w:rsidRPr="00EA6B73">
        <w:rPr>
          <w:highlight w:val="yellow"/>
        </w:rPr>
        <w:t>Kein unbefugter Zutritt zu Datenverarbeitungsanlagen, z.B.: Schlüssel, elektrische Türöffner</w:t>
      </w:r>
      <w:r w:rsidR="00786C6B">
        <w:rPr>
          <w:highlight w:val="yellow"/>
        </w:rPr>
        <w:t>;</w:t>
      </w:r>
    </w:p>
    <w:p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Zugangskontrolle</w:t>
      </w:r>
      <w:r w:rsidRPr="00B14075">
        <w:rPr>
          <w:rFonts w:asciiTheme="minorHAnsi" w:hAnsiTheme="minorHAnsi" w:cstheme="minorHAnsi"/>
          <w:highlight w:val="yellow"/>
        </w:rPr>
        <w:br/>
        <w:t>Keine unbefugte Systembenutzung, z.B.: (sichere) Kennwörter, automatische Sperrmechanismen, Zwei-Faktor-Authentifizierung, Verschlüsselung von Datenträgern;</w:t>
      </w:r>
    </w:p>
    <w:p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Zugriffskontrolle</w:t>
      </w:r>
      <w:r w:rsidRPr="00B14075">
        <w:rPr>
          <w:rFonts w:asciiTheme="minorHAnsi" w:hAnsiTheme="minorHAnsi" w:cstheme="minorHAnsi"/>
          <w:highlight w:val="yellow"/>
        </w:rPr>
        <w:br/>
        <w:t>Kein unbefugtes Lesen, Kopieren, Verändern oder Entfernen innerhalb des Systems, z.B.: Berechtigungskonzepte und bedarfsgerechte Zugriffsrechte, Protokollierung von Zugriffen;</w:t>
      </w:r>
    </w:p>
    <w:p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Trennungskontrolle</w:t>
      </w:r>
      <w:r w:rsidRPr="00B14075">
        <w:rPr>
          <w:rFonts w:asciiTheme="minorHAnsi" w:hAnsiTheme="minorHAnsi" w:cstheme="minorHAnsi"/>
          <w:highlight w:val="yellow"/>
        </w:rPr>
        <w:br/>
        <w:t>Getrennte Verarbeitung von Daten, die zu unterschiedlichen Zwecken erhoben wurden, z.B. Mandantenfähigkeit, Sandboxing;</w:t>
      </w:r>
    </w:p>
    <w:p w:rsidR="00926B0C" w:rsidRPr="00B14075" w:rsidRDefault="00926B0C" w:rsidP="00E93CA7">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Pseudonymisierung (Art. 32 Abs. 1 lit. a DS-GVO; Art. 25 Abs. 1 DS-GVO)</w:t>
      </w:r>
      <w:r w:rsidRPr="00B14075">
        <w:rPr>
          <w:rFonts w:asciiTheme="minorHAnsi" w:hAnsiTheme="minorHAnsi" w:cstheme="minorHAnsi"/>
          <w:highlight w:val="yellow"/>
        </w:rPr>
        <w:br/>
        <w:t>Die Verarbeitung personenbezogener Daten in einer Weise, dass die Daten ohne Hinzuziehung zusätzlicher Informationen nicht mehr einer spezifischen betroffenen Person zugeordnet werden können, sofern diese zusätzlichen Informationen gesondert aufbewahrt werden und entsprechende technischen und organisatorischen Maßnahmen unterliegen;</w:t>
      </w:r>
    </w:p>
    <w:p w:rsidR="00196AA9" w:rsidRPr="00B14075" w:rsidRDefault="00196AA9" w:rsidP="00196AA9">
      <w:pPr>
        <w:keepLines w:val="0"/>
        <w:spacing w:line="240" w:lineRule="auto"/>
        <w:ind w:left="720"/>
        <w:jc w:val="both"/>
        <w:rPr>
          <w:rFonts w:asciiTheme="minorHAnsi" w:hAnsiTheme="minorHAnsi" w:cstheme="minorHAnsi"/>
          <w:highlight w:val="yellow"/>
        </w:rPr>
      </w:pPr>
    </w:p>
    <w:p w:rsidR="00926B0C" w:rsidRPr="00B14075" w:rsidRDefault="00926B0C" w:rsidP="00196AA9">
      <w:pPr>
        <w:rPr>
          <w:rStyle w:val="Strong"/>
          <w:rFonts w:asciiTheme="minorHAnsi" w:hAnsiTheme="minorHAnsi" w:cstheme="minorHAnsi"/>
          <w:sz w:val="24"/>
        </w:rPr>
      </w:pPr>
      <w:bookmarkStart w:id="18" w:name="_Toc489523712"/>
      <w:bookmarkStart w:id="19" w:name="_Toc489528652"/>
      <w:bookmarkStart w:id="20" w:name="_Toc489535446"/>
      <w:r w:rsidRPr="00B14075">
        <w:rPr>
          <w:rStyle w:val="Strong"/>
          <w:rFonts w:asciiTheme="minorHAnsi" w:hAnsiTheme="minorHAnsi" w:cstheme="minorHAnsi"/>
          <w:sz w:val="24"/>
        </w:rPr>
        <w:t>2. Integrität (Art. 32 Abs. 1 lit. b DS-GVO)</w:t>
      </w:r>
      <w:bookmarkEnd w:id="18"/>
      <w:bookmarkEnd w:id="19"/>
      <w:bookmarkEnd w:id="20"/>
    </w:p>
    <w:p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Weitergabekontrolle</w:t>
      </w:r>
      <w:r w:rsidRPr="00B14075">
        <w:rPr>
          <w:rFonts w:asciiTheme="minorHAnsi" w:hAnsiTheme="minorHAnsi" w:cstheme="minorHAnsi"/>
          <w:highlight w:val="yellow"/>
        </w:rPr>
        <w:br/>
        <w:t>Kein unbefugtes Lesen, Kopieren, Verändern oder Entfernen bei elektronischer Übertragung oder Transport, z.B.: Verschlüsselung, Virtual Private Networks (VPN);</w:t>
      </w:r>
    </w:p>
    <w:p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Eingabekontrolle</w:t>
      </w:r>
      <w:r w:rsidRPr="00B14075">
        <w:rPr>
          <w:rFonts w:asciiTheme="minorHAnsi" w:hAnsiTheme="minorHAnsi" w:cstheme="minorHAnsi"/>
          <w:highlight w:val="yellow"/>
        </w:rPr>
        <w:br/>
        <w:t>Feststellung, ob und von wem personenbezogene Daten in Datenverarbeitungssysteme eingegeben, verändert oder entfernt worden sind, z.B.: Protokollierung, Dokumentenmanagement;</w:t>
      </w:r>
    </w:p>
    <w:p w:rsidR="00196AA9" w:rsidRPr="00B14075" w:rsidRDefault="00196AA9" w:rsidP="00196AA9">
      <w:pPr>
        <w:keepLines w:val="0"/>
        <w:spacing w:line="240" w:lineRule="auto"/>
        <w:ind w:left="720"/>
        <w:jc w:val="both"/>
        <w:rPr>
          <w:rFonts w:asciiTheme="minorHAnsi" w:hAnsiTheme="minorHAnsi" w:cstheme="minorHAnsi"/>
          <w:highlight w:val="yellow"/>
        </w:rPr>
      </w:pPr>
    </w:p>
    <w:p w:rsidR="00926B0C" w:rsidRPr="00B14075" w:rsidRDefault="00926B0C" w:rsidP="00196AA9">
      <w:pPr>
        <w:rPr>
          <w:rStyle w:val="Strong"/>
          <w:rFonts w:asciiTheme="minorHAnsi" w:hAnsiTheme="minorHAnsi" w:cstheme="minorHAnsi"/>
          <w:sz w:val="24"/>
        </w:rPr>
      </w:pPr>
      <w:bookmarkStart w:id="21" w:name="_Toc489523713"/>
      <w:bookmarkStart w:id="22" w:name="_Toc489528653"/>
      <w:bookmarkStart w:id="23" w:name="_Toc489535447"/>
      <w:r w:rsidRPr="00B14075">
        <w:rPr>
          <w:rStyle w:val="Strong"/>
          <w:rFonts w:asciiTheme="minorHAnsi" w:hAnsiTheme="minorHAnsi" w:cstheme="minorHAnsi"/>
          <w:sz w:val="24"/>
        </w:rPr>
        <w:t>3. Verfügbarkeit und Belastbarkeit (Art. 32 Abs. 1 lit. b DS-GVO)</w:t>
      </w:r>
      <w:bookmarkEnd w:id="21"/>
      <w:bookmarkEnd w:id="22"/>
      <w:bookmarkEnd w:id="23"/>
    </w:p>
    <w:p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Verfügbarkeitskontrolle</w:t>
      </w:r>
      <w:r w:rsidRPr="00B14075">
        <w:rPr>
          <w:rFonts w:asciiTheme="minorHAnsi" w:hAnsiTheme="minorHAnsi" w:cstheme="minorHAnsi"/>
          <w:highlight w:val="yellow"/>
        </w:rPr>
        <w:br/>
        <w:t>Schutz gegen zufällige oder mutwillige Zerstörung bzw. Verlust, z.B.: Backup-Strategie (online/offline; on-site/off-site), unterbrechungsfreie Stromversorgung (USV), Virenschutz, Firewall, Meldewege und Notfallpläne;</w:t>
      </w:r>
    </w:p>
    <w:p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Rasche Wiederherstellbarkeit (Art. 32 Abs. 1 lit. c DS-GVO);</w:t>
      </w:r>
    </w:p>
    <w:p w:rsidR="00196AA9" w:rsidRPr="00B14075" w:rsidRDefault="00196AA9" w:rsidP="00196AA9">
      <w:pPr>
        <w:keepLines w:val="0"/>
        <w:spacing w:line="240" w:lineRule="auto"/>
        <w:ind w:left="720"/>
        <w:jc w:val="both"/>
        <w:rPr>
          <w:rFonts w:asciiTheme="minorHAnsi" w:hAnsiTheme="minorHAnsi" w:cstheme="minorHAnsi"/>
          <w:highlight w:val="yellow"/>
        </w:rPr>
      </w:pPr>
    </w:p>
    <w:p w:rsidR="00926B0C" w:rsidRPr="00B14075" w:rsidRDefault="00926B0C" w:rsidP="00196AA9">
      <w:pPr>
        <w:rPr>
          <w:rStyle w:val="Strong"/>
          <w:rFonts w:asciiTheme="minorHAnsi" w:hAnsiTheme="minorHAnsi" w:cstheme="minorHAnsi"/>
          <w:sz w:val="24"/>
        </w:rPr>
      </w:pPr>
      <w:bookmarkStart w:id="24" w:name="_Toc489523714"/>
      <w:bookmarkStart w:id="25" w:name="_Toc489528654"/>
      <w:bookmarkStart w:id="26" w:name="_Toc489535448"/>
      <w:r w:rsidRPr="00B14075">
        <w:rPr>
          <w:rStyle w:val="Strong"/>
          <w:rFonts w:asciiTheme="minorHAnsi" w:hAnsiTheme="minorHAnsi" w:cstheme="minorHAnsi"/>
          <w:sz w:val="24"/>
        </w:rPr>
        <w:t>4. Verfahren zur regelmäßigen Überprüfung, Bewertung und Evaluierung (Art. 32 Abs. 1 lit. d DS-GVO; Art. 25 Abs. 1 DS-GVO)</w:t>
      </w:r>
      <w:bookmarkEnd w:id="24"/>
      <w:bookmarkEnd w:id="25"/>
      <w:bookmarkEnd w:id="26"/>
    </w:p>
    <w:p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Datenschutz-Management;</w:t>
      </w:r>
    </w:p>
    <w:p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Incident-Response-Management;</w:t>
      </w:r>
    </w:p>
    <w:p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Datenschutzfreundliche Voreinstellungen (Art. 25 Abs. 2 DS-GVO);</w:t>
      </w:r>
    </w:p>
    <w:p w:rsidR="00B977B9" w:rsidRPr="00B14075" w:rsidRDefault="00B977B9" w:rsidP="00DF6E3C">
      <w:pPr>
        <w:rPr>
          <w:rFonts w:asciiTheme="minorHAnsi" w:hAnsiTheme="minorHAnsi" w:cstheme="minorHAnsi"/>
        </w:rPr>
      </w:pPr>
    </w:p>
    <w:sectPr w:rsidR="00B977B9" w:rsidRPr="00B14075" w:rsidSect="00880242">
      <w:headerReference w:type="even" r:id="rId16"/>
      <w:type w:val="continuous"/>
      <w:pgSz w:w="11906" w:h="16838" w:code="9"/>
      <w:pgMar w:top="1956" w:right="1418" w:bottom="1418" w:left="1134" w:header="567"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39E" w:rsidRDefault="000D139E">
      <w:r>
        <w:separator/>
      </w:r>
    </w:p>
    <w:p w:rsidR="000D139E" w:rsidRDefault="000D139E"/>
    <w:p w:rsidR="000D139E" w:rsidRDefault="000D139E"/>
  </w:endnote>
  <w:endnote w:type="continuationSeparator" w:id="0">
    <w:p w:rsidR="000D139E" w:rsidRDefault="000D139E">
      <w:r>
        <w:continuationSeparator/>
      </w:r>
    </w:p>
    <w:p w:rsidR="000D139E" w:rsidRDefault="000D139E"/>
    <w:p w:rsidR="000D139E" w:rsidRDefault="000D1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enze TheSans">
    <w:altName w:val="Segoe Script"/>
    <w:charset w:val="00"/>
    <w:family w:val="swiss"/>
    <w:pitch w:val="variable"/>
    <w:sig w:usb0="00000001" w:usb1="50000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enze Symbole">
    <w:altName w:val="Symbol"/>
    <w:charset w:val="02"/>
    <w:family w:val="swiss"/>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C6B" w:rsidRPr="00B26404" w:rsidRDefault="00786C6B" w:rsidP="00786C6B">
    <w:pPr>
      <w:jc w:val="right"/>
      <w:rPr>
        <w:rFonts w:cs="Segoe UI"/>
        <w:sz w:val="16"/>
        <w:szCs w:val="16"/>
      </w:rPr>
    </w:pPr>
  </w:p>
  <w:p w:rsidR="00786C6B" w:rsidRPr="00B26404" w:rsidRDefault="00786C6B" w:rsidP="00786C6B">
    <w:pPr>
      <w:jc w:val="right"/>
      <w:rPr>
        <w:rFonts w:cs="Segoe UI"/>
        <w:sz w:val="16"/>
        <w:szCs w:val="16"/>
      </w:rPr>
    </w:pPr>
    <w:bookmarkStart w:id="2" w:name="_Hlk514401280"/>
    <w:r w:rsidRPr="00B26404">
      <w:rPr>
        <w:rFonts w:cs="Segoe UI"/>
        <w:sz w:val="16"/>
        <w:szCs w:val="16"/>
      </w:rPr>
      <w:t>logicline GmbH · Planiestraße 10 · 71063 Sindelfingen, Germany</w:t>
    </w:r>
  </w:p>
  <w:p w:rsidR="00786C6B" w:rsidRDefault="00786C6B" w:rsidP="00786C6B">
    <w:pPr>
      <w:tabs>
        <w:tab w:val="center" w:pos="4677"/>
        <w:tab w:val="right" w:pos="9354"/>
      </w:tabs>
      <w:rPr>
        <w:rFonts w:cs="Segoe UI"/>
        <w:sz w:val="16"/>
        <w:szCs w:val="16"/>
      </w:rPr>
    </w:pPr>
    <w:r>
      <w:rPr>
        <w:rFonts w:cs="Segoe UI"/>
        <w:sz w:val="16"/>
        <w:szCs w:val="16"/>
      </w:rPr>
      <w:tab/>
    </w:r>
    <w:r>
      <w:rPr>
        <w:rFonts w:cs="Segoe UI"/>
        <w:sz w:val="16"/>
        <w:szCs w:val="16"/>
      </w:rPr>
      <w:tab/>
    </w:r>
    <w:r w:rsidRPr="00B26404">
      <w:rPr>
        <w:rFonts w:cs="Segoe UI"/>
        <w:sz w:val="16"/>
        <w:szCs w:val="16"/>
      </w:rPr>
      <w:t xml:space="preserve">Tel. +49 7031 611 77 0 · </w:t>
    </w:r>
    <w:hyperlink r:id="rId1" w:history="1">
      <w:r w:rsidRPr="00B26404">
        <w:rPr>
          <w:rStyle w:val="Hyperlink"/>
          <w:rFonts w:cs="Segoe UI"/>
          <w:color w:val="E00817"/>
          <w:sz w:val="16"/>
          <w:szCs w:val="16"/>
        </w:rPr>
        <w:t>www.logicline.de</w:t>
      </w:r>
    </w:hyperlink>
    <w:r w:rsidRPr="00B26404">
      <w:rPr>
        <w:rFonts w:cs="Segoe UI"/>
        <w:sz w:val="16"/>
        <w:szCs w:val="16"/>
      </w:rPr>
      <w:t xml:space="preserve"> · info@logicline.de</w:t>
    </w:r>
  </w:p>
  <w:bookmarkEnd w:id="2"/>
  <w:p w:rsidR="00786C6B" w:rsidRPr="00B26404" w:rsidRDefault="00786C6B" w:rsidP="00786C6B">
    <w:pPr>
      <w:jc w:val="right"/>
      <w:rPr>
        <w:rFonts w:cs="Segoe UI"/>
        <w:sz w:val="16"/>
        <w:szCs w:val="16"/>
      </w:rPr>
    </w:pPr>
  </w:p>
  <w:p w:rsidR="003D00E2" w:rsidRPr="00786C6B" w:rsidRDefault="003D00E2" w:rsidP="00786C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C6B" w:rsidRPr="00B26404" w:rsidRDefault="00786C6B" w:rsidP="00786C6B">
    <w:pPr>
      <w:tabs>
        <w:tab w:val="left" w:pos="5103"/>
        <w:tab w:val="right" w:pos="10065"/>
      </w:tabs>
      <w:rPr>
        <w:rFonts w:cs="Segoe UI"/>
        <w:sz w:val="16"/>
        <w:szCs w:val="16"/>
        <w:lang w:val="en-US"/>
      </w:rPr>
    </w:pPr>
  </w:p>
  <w:p w:rsidR="00786C6B" w:rsidRPr="00B26404" w:rsidRDefault="00786C6B" w:rsidP="00786C6B">
    <w:pPr>
      <w:tabs>
        <w:tab w:val="left" w:pos="5103"/>
        <w:tab w:val="right" w:pos="10065"/>
      </w:tabs>
      <w:rPr>
        <w:rFonts w:cs="Segoe UI"/>
        <w:sz w:val="16"/>
        <w:szCs w:val="16"/>
        <w:lang w:val="en-US"/>
      </w:rPr>
    </w:pPr>
  </w:p>
  <w:p w:rsidR="00786C6B" w:rsidRPr="00EF39D4" w:rsidRDefault="00786C6B" w:rsidP="00786C6B">
    <w:pPr>
      <w:tabs>
        <w:tab w:val="left" w:pos="5103"/>
        <w:tab w:val="right" w:pos="10065"/>
      </w:tabs>
      <w:rPr>
        <w:rFonts w:cs="Segoe UI"/>
        <w:noProof/>
        <w:sz w:val="16"/>
        <w:szCs w:val="16"/>
        <w:lang w:val="en-US"/>
      </w:rPr>
    </w:pPr>
    <w:r w:rsidRPr="00B26404">
      <w:rPr>
        <w:rFonts w:cs="Segoe UI"/>
        <w:sz w:val="16"/>
        <w:szCs w:val="16"/>
        <w:lang w:val="en-US"/>
      </w:rPr>
      <w:tab/>
    </w:r>
    <w:hyperlink r:id="rId1" w:history="1">
      <w:r w:rsidRPr="00EF39D4">
        <w:rPr>
          <w:rStyle w:val="Hyperlink"/>
          <w:rFonts w:cs="Segoe UI"/>
          <w:color w:val="FF0000"/>
          <w:sz w:val="16"/>
          <w:szCs w:val="16"/>
          <w:lang w:val="en-US"/>
        </w:rPr>
        <w:t>www.logicline.de</w:t>
      </w:r>
    </w:hyperlink>
    <w:r w:rsidRPr="00B26404">
      <w:rPr>
        <w:rFonts w:cs="Segoe UI"/>
        <w:sz w:val="16"/>
        <w:szCs w:val="16"/>
        <w:lang w:val="en-US"/>
      </w:rPr>
      <w:t xml:space="preserve"> · info@logicline.de</w:t>
    </w:r>
    <w:r w:rsidRPr="00B26404">
      <w:rPr>
        <w:rFonts w:cs="Segoe UI"/>
        <w:sz w:val="16"/>
        <w:szCs w:val="16"/>
        <w:lang w:val="en-US"/>
      </w:rPr>
      <w:tab/>
    </w:r>
    <w:r w:rsidRPr="00B26404">
      <w:rPr>
        <w:rFonts w:cs="Segoe UI"/>
        <w:sz w:val="16"/>
        <w:szCs w:val="16"/>
      </w:rPr>
      <w:fldChar w:fldCharType="begin"/>
    </w:r>
    <w:r w:rsidRPr="00B26404">
      <w:rPr>
        <w:rFonts w:cs="Segoe UI"/>
        <w:sz w:val="16"/>
        <w:szCs w:val="16"/>
        <w:lang w:val="en-US"/>
      </w:rPr>
      <w:instrText xml:space="preserve"> PAGE   \* MERGEFORMAT </w:instrText>
    </w:r>
    <w:r w:rsidRPr="00B26404">
      <w:rPr>
        <w:rFonts w:cs="Segoe UI"/>
        <w:sz w:val="16"/>
        <w:szCs w:val="16"/>
      </w:rPr>
      <w:fldChar w:fldCharType="separate"/>
    </w:r>
    <w:r w:rsidRPr="00786C6B">
      <w:rPr>
        <w:rFonts w:cs="Segoe UI"/>
        <w:sz w:val="16"/>
        <w:szCs w:val="16"/>
        <w:lang w:val="en-US"/>
      </w:rPr>
      <w:t>2</w:t>
    </w:r>
    <w:r w:rsidRPr="00B26404">
      <w:rPr>
        <w:rFonts w:cs="Segoe UI"/>
        <w:sz w:val="16"/>
        <w:szCs w:val="16"/>
      </w:rPr>
      <w:fldChar w:fldCharType="end"/>
    </w:r>
    <w:r w:rsidRPr="00B26404">
      <w:rPr>
        <w:rFonts w:cs="Segoe UI"/>
        <w:sz w:val="16"/>
        <w:szCs w:val="16"/>
        <w:lang w:val="en-US"/>
      </w:rPr>
      <w:t xml:space="preserve"> / </w:t>
    </w:r>
    <w:r w:rsidRPr="00B26404">
      <w:rPr>
        <w:rFonts w:cs="Segoe UI"/>
        <w:szCs w:val="20"/>
      </w:rPr>
      <w:fldChar w:fldCharType="begin"/>
    </w:r>
    <w:r w:rsidRPr="00B26404">
      <w:rPr>
        <w:rFonts w:cs="Segoe UI"/>
        <w:lang w:val="en-US"/>
      </w:rPr>
      <w:instrText xml:space="preserve"> NUMPAGES   \* MERGEFORMAT </w:instrText>
    </w:r>
    <w:r w:rsidRPr="00B26404">
      <w:rPr>
        <w:rFonts w:cs="Segoe UI"/>
        <w:szCs w:val="20"/>
      </w:rPr>
      <w:fldChar w:fldCharType="separate"/>
    </w:r>
    <w:r w:rsidRPr="00786C6B">
      <w:rPr>
        <w:rFonts w:cs="Segoe UI"/>
        <w:szCs w:val="20"/>
        <w:lang w:val="en-US"/>
      </w:rPr>
      <w:t>18</w:t>
    </w:r>
    <w:r w:rsidRPr="00B26404">
      <w:rPr>
        <w:rFonts w:cs="Segoe UI"/>
        <w:noProof/>
        <w:sz w:val="16"/>
        <w:szCs w:val="16"/>
      </w:rPr>
      <w:fldChar w:fldCharType="end"/>
    </w:r>
  </w:p>
  <w:p w:rsidR="00786C6B" w:rsidRPr="00B26404" w:rsidRDefault="00786C6B" w:rsidP="00786C6B">
    <w:pPr>
      <w:tabs>
        <w:tab w:val="left" w:pos="5103"/>
        <w:tab w:val="right" w:pos="10065"/>
      </w:tabs>
      <w:rPr>
        <w:rFonts w:cs="Segoe UI"/>
        <w:sz w:val="16"/>
        <w:szCs w:val="16"/>
        <w:lang w:val="en-US"/>
      </w:rPr>
    </w:pPr>
  </w:p>
  <w:p w:rsidR="00786C6B" w:rsidRPr="00543226" w:rsidRDefault="00786C6B" w:rsidP="00786C6B">
    <w:pPr>
      <w:pStyle w:val="Footer"/>
      <w:rPr>
        <w:lang w:val="en-US"/>
      </w:rPr>
    </w:pPr>
  </w:p>
  <w:p w:rsidR="003D00E2" w:rsidRPr="00786C6B" w:rsidRDefault="003D00E2" w:rsidP="00786C6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39E" w:rsidRDefault="000D139E">
      <w:r>
        <w:separator/>
      </w:r>
    </w:p>
    <w:p w:rsidR="000D139E" w:rsidRDefault="000D139E"/>
    <w:p w:rsidR="000D139E" w:rsidRDefault="000D139E"/>
  </w:footnote>
  <w:footnote w:type="continuationSeparator" w:id="0">
    <w:p w:rsidR="000D139E" w:rsidRDefault="000D139E">
      <w:r>
        <w:continuationSeparator/>
      </w:r>
    </w:p>
    <w:p w:rsidR="000D139E" w:rsidRDefault="000D139E"/>
    <w:p w:rsidR="000D139E" w:rsidRDefault="000D13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930" w:rsidRPr="00B26404" w:rsidRDefault="00002930" w:rsidP="00002930">
    <w:pPr>
      <w:pStyle w:val="Title"/>
      <w:tabs>
        <w:tab w:val="left" w:pos="6387"/>
        <w:tab w:val="left" w:pos="8686"/>
      </w:tabs>
      <w:rPr>
        <w:rFonts w:cs="Segoe UI"/>
      </w:rPr>
    </w:pPr>
    <w:bookmarkStart w:id="0" w:name="_Hlk514401384"/>
    <w:bookmarkStart w:id="1" w:name="_Hlk514401385"/>
    <w:r w:rsidRPr="00B26404">
      <w:rPr>
        <w:rFonts w:cs="Segoe UI"/>
        <w:noProof/>
      </w:rPr>
      <w:drawing>
        <wp:anchor distT="0" distB="0" distL="114300" distR="114300" simplePos="0" relativeHeight="251659264" behindDoc="1" locked="1" layoutInCell="1" allowOverlap="1" wp14:anchorId="2D1C525A" wp14:editId="3290032A">
          <wp:simplePos x="0" y="0"/>
          <wp:positionH relativeFrom="page">
            <wp:posOffset>5364480</wp:posOffset>
          </wp:positionH>
          <wp:positionV relativeFrom="page">
            <wp:posOffset>450215</wp:posOffset>
          </wp:positionV>
          <wp:extent cx="1645200" cy="601200"/>
          <wp:effectExtent l="0" t="0" r="0" b="8890"/>
          <wp:wrapNone/>
          <wp:docPr id="1"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digibusi_540x198.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5200" cy="601200"/>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p>
  <w:p w:rsidR="00002930" w:rsidRPr="00543226" w:rsidRDefault="00002930" w:rsidP="00002930">
    <w:pPr>
      <w:pStyle w:val="Header"/>
    </w:pPr>
  </w:p>
  <w:p w:rsidR="003D00E2" w:rsidRPr="00002930" w:rsidRDefault="003D00E2" w:rsidP="000029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C6B" w:rsidRPr="00543226" w:rsidRDefault="00786C6B" w:rsidP="00786C6B">
    <w:pPr>
      <w:pStyle w:val="Title"/>
      <w:tabs>
        <w:tab w:val="center" w:pos="4677"/>
      </w:tabs>
      <w:rPr>
        <w:rFonts w:cs="Segoe UI"/>
      </w:rPr>
    </w:pPr>
    <w:r w:rsidRPr="00B26404">
      <w:rPr>
        <w:rFonts w:cs="Segoe UI"/>
        <w:noProof/>
      </w:rPr>
      <w:drawing>
        <wp:anchor distT="0" distB="0" distL="114300" distR="114300" simplePos="0" relativeHeight="251661312" behindDoc="1" locked="1" layoutInCell="1" allowOverlap="1" wp14:anchorId="2A51F4DB" wp14:editId="252B4C54">
          <wp:simplePos x="0" y="0"/>
          <wp:positionH relativeFrom="page">
            <wp:posOffset>5364480</wp:posOffset>
          </wp:positionH>
          <wp:positionV relativeFrom="page">
            <wp:posOffset>450215</wp:posOffset>
          </wp:positionV>
          <wp:extent cx="1645200" cy="601200"/>
          <wp:effectExtent l="0" t="0" r="0" b="889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digibusi_540x198.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5200" cy="601200"/>
                  </a:xfrm>
                  <a:prstGeom prst="rect">
                    <a:avLst/>
                  </a:prstGeom>
                </pic:spPr>
              </pic:pic>
            </a:graphicData>
          </a:graphic>
          <wp14:sizeRelH relativeFrom="margin">
            <wp14:pctWidth>0</wp14:pctWidth>
          </wp14:sizeRelH>
          <wp14:sizeRelV relativeFrom="margin">
            <wp14:pctHeight>0</wp14:pctHeight>
          </wp14:sizeRelV>
        </wp:anchor>
      </w:drawing>
    </w:r>
    <w:r>
      <w:rPr>
        <w:rFonts w:cs="Segoe UI"/>
      </w:rPr>
      <w:tab/>
    </w:r>
  </w:p>
  <w:p w:rsidR="003D00E2" w:rsidRPr="00786C6B" w:rsidRDefault="003D00E2" w:rsidP="00786C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0E2" w:rsidRDefault="003D00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1A41"/>
    <w:multiLevelType w:val="multilevel"/>
    <w:tmpl w:val="0407001D"/>
    <w:styleLink w:val="LenzeTabelle1-Aufzhlung"/>
    <w:lvl w:ilvl="0">
      <w:start w:val="1"/>
      <w:numFmt w:val="bullet"/>
      <w:lvlText w:val="ƒ"/>
      <w:lvlJc w:val="left"/>
      <w:pPr>
        <w:tabs>
          <w:tab w:val="num" w:pos="360"/>
        </w:tabs>
        <w:ind w:left="360" w:hanging="360"/>
      </w:pPr>
      <w:rPr>
        <w:rFonts w:ascii="Lenze TheSans" w:hAnsi="Lenze TheSans"/>
        <w:color w:val="auto"/>
        <w:sz w:val="17"/>
      </w:rPr>
    </w:lvl>
    <w:lvl w:ilvl="1">
      <w:start w:val="1"/>
      <w:numFmt w:val="bullet"/>
      <w:lvlText w:val="–"/>
      <w:lvlJc w:val="left"/>
      <w:pPr>
        <w:tabs>
          <w:tab w:val="num" w:pos="720"/>
        </w:tabs>
        <w:ind w:left="720" w:hanging="360"/>
      </w:pPr>
      <w:rPr>
        <w:rFonts w:ascii="Lenze TheSans" w:hAnsi="Lenze TheSans" w:hint="default"/>
        <w:color w:val="auto"/>
        <w:sz w:val="2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942680A"/>
    <w:multiLevelType w:val="hybridMultilevel"/>
    <w:tmpl w:val="2D0C9184"/>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D01D13"/>
    <w:multiLevelType w:val="hybridMultilevel"/>
    <w:tmpl w:val="3246F24C"/>
    <w:lvl w:ilvl="0" w:tplc="04070013">
      <w:start w:val="1"/>
      <w:numFmt w:val="upperRoman"/>
      <w:lvlText w:val="%1."/>
      <w:lvlJc w:val="righ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 w15:restartNumberingAfterBreak="0">
    <w:nsid w:val="0BDE66F8"/>
    <w:multiLevelType w:val="hybridMultilevel"/>
    <w:tmpl w:val="F5369DC2"/>
    <w:lvl w:ilvl="0" w:tplc="04070013">
      <w:start w:val="1"/>
      <w:numFmt w:val="upperRoman"/>
      <w:lvlText w:val="%1."/>
      <w:lvlJc w:val="righ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 w15:restartNumberingAfterBreak="0">
    <w:nsid w:val="111E67CB"/>
    <w:multiLevelType w:val="hybridMultilevel"/>
    <w:tmpl w:val="36E2CACA"/>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5B85AFB"/>
    <w:multiLevelType w:val="hybridMultilevel"/>
    <w:tmpl w:val="0D4427E8"/>
    <w:lvl w:ilvl="0" w:tplc="04070013">
      <w:start w:val="1"/>
      <w:numFmt w:val="upperRoman"/>
      <w:lvlText w:val="%1."/>
      <w:lvlJc w:val="right"/>
      <w:pPr>
        <w:ind w:left="1440" w:hanging="360"/>
      </w:p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16E90C11"/>
    <w:multiLevelType w:val="hybridMultilevel"/>
    <w:tmpl w:val="3D1CD096"/>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7CA62A3"/>
    <w:multiLevelType w:val="hybridMultilevel"/>
    <w:tmpl w:val="12AA6228"/>
    <w:lvl w:ilvl="0" w:tplc="3F0AE768">
      <w:start w:val="1"/>
      <w:numFmt w:val="bullet"/>
      <w:pStyle w:val="Aufzhlunghpkt"/>
      <w:lvlText w:val="ƒ"/>
      <w:lvlJc w:val="left"/>
      <w:pPr>
        <w:tabs>
          <w:tab w:val="num" w:pos="284"/>
        </w:tabs>
        <w:ind w:left="284" w:hanging="284"/>
      </w:pPr>
      <w:rPr>
        <w:rFonts w:ascii="Lenze TheSans" w:hAnsi="Lenze TheSans" w:hint="default"/>
        <w:color w:val="004DA0"/>
      </w:rPr>
    </w:lvl>
    <w:lvl w:ilvl="1" w:tplc="04070003">
      <w:start w:val="1"/>
      <w:numFmt w:val="bullet"/>
      <w:lvlText w:val="o"/>
      <w:lvlJc w:val="left"/>
      <w:pPr>
        <w:tabs>
          <w:tab w:val="num" w:pos="1440"/>
        </w:tabs>
        <w:ind w:left="1440" w:hanging="360"/>
      </w:pPr>
      <w:rPr>
        <w:rFonts w:ascii="Courier New" w:hAnsi="Courier New" w:cs="Lenze Symbole"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Lenze Symbole"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Lenze Symbole"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DD4EB3"/>
    <w:multiLevelType w:val="hybridMultilevel"/>
    <w:tmpl w:val="32045142"/>
    <w:lvl w:ilvl="0" w:tplc="EDA45BA4">
      <w:start w:val="1"/>
      <w:numFmt w:val="lowerRoman"/>
      <w:lvlText w:val="%1."/>
      <w:lvlJc w:val="left"/>
      <w:pPr>
        <w:ind w:left="36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4E232B"/>
    <w:multiLevelType w:val="multilevel"/>
    <w:tmpl w:val="C522447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1D4C1AA5"/>
    <w:multiLevelType w:val="hybridMultilevel"/>
    <w:tmpl w:val="924A8F56"/>
    <w:lvl w:ilvl="0" w:tplc="E1C6F6C6">
      <w:start w:val="1"/>
      <w:numFmt w:val="bullet"/>
      <w:pStyle w:val="Aufzhlungupkt"/>
      <w:lvlText w:val="–"/>
      <w:lvlJc w:val="left"/>
      <w:pPr>
        <w:tabs>
          <w:tab w:val="num" w:pos="454"/>
        </w:tabs>
        <w:ind w:left="454" w:hanging="170"/>
      </w:pPr>
      <w:rPr>
        <w:rFonts w:ascii="Lenze TheSans" w:hAnsi="Lenze TheSans" w:hint="default"/>
        <w:color w:val="auto"/>
      </w:rPr>
    </w:lvl>
    <w:lvl w:ilvl="1" w:tplc="04070003" w:tentative="1">
      <w:start w:val="1"/>
      <w:numFmt w:val="bullet"/>
      <w:lvlText w:val="o"/>
      <w:lvlJc w:val="left"/>
      <w:pPr>
        <w:tabs>
          <w:tab w:val="num" w:pos="1440"/>
        </w:tabs>
        <w:ind w:left="1440" w:hanging="360"/>
      </w:pPr>
      <w:rPr>
        <w:rFonts w:ascii="Courier New" w:hAnsi="Courier New" w:cs="Lenze Symbole"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Lenze Symbole"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Lenze Symbole"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E62AAB"/>
    <w:multiLevelType w:val="hybridMultilevel"/>
    <w:tmpl w:val="6D908A7C"/>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285840D0">
      <w:start w:val="1"/>
      <w:numFmt w:val="decimal"/>
      <w:lvlText w:val="%3."/>
      <w:lvlJc w:val="left"/>
      <w:pPr>
        <w:ind w:left="2340" w:hanging="360"/>
      </w:pPr>
      <w:rPr>
        <w:rFonts w:eastAsia="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F8A2E19"/>
    <w:multiLevelType w:val="hybridMultilevel"/>
    <w:tmpl w:val="86001C5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10F70F3"/>
    <w:multiLevelType w:val="hybridMultilevel"/>
    <w:tmpl w:val="E2C2A9A8"/>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17F3EF1"/>
    <w:multiLevelType w:val="hybridMultilevel"/>
    <w:tmpl w:val="ACFCD79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29866A4"/>
    <w:multiLevelType w:val="hybridMultilevel"/>
    <w:tmpl w:val="D5CEFED8"/>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2D56243"/>
    <w:multiLevelType w:val="hybridMultilevel"/>
    <w:tmpl w:val="CD20D70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3E644F5"/>
    <w:multiLevelType w:val="hybridMultilevel"/>
    <w:tmpl w:val="4884455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77C43CE"/>
    <w:multiLevelType w:val="hybridMultilevel"/>
    <w:tmpl w:val="DEC4AA2E"/>
    <w:lvl w:ilvl="0" w:tplc="04070013">
      <w:start w:val="1"/>
      <w:numFmt w:val="upperRoman"/>
      <w:lvlText w:val="%1."/>
      <w:lvlJc w:val="righ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9" w15:restartNumberingAfterBreak="0">
    <w:nsid w:val="39971B9D"/>
    <w:multiLevelType w:val="hybridMultilevel"/>
    <w:tmpl w:val="13DE835C"/>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C944975"/>
    <w:multiLevelType w:val="hybridMultilevel"/>
    <w:tmpl w:val="8EAA997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B7B0B"/>
    <w:multiLevelType w:val="hybridMultilevel"/>
    <w:tmpl w:val="2B12B994"/>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3760BAF"/>
    <w:multiLevelType w:val="hybridMultilevel"/>
    <w:tmpl w:val="E784377A"/>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5893203"/>
    <w:multiLevelType w:val="hybridMultilevel"/>
    <w:tmpl w:val="9BF2F7E2"/>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80C0B53"/>
    <w:multiLevelType w:val="hybridMultilevel"/>
    <w:tmpl w:val="55841944"/>
    <w:lvl w:ilvl="0" w:tplc="04070013">
      <w:start w:val="1"/>
      <w:numFmt w:val="upperRoman"/>
      <w:lvlText w:val="%1."/>
      <w:lvlJc w:val="righ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25" w15:restartNumberingAfterBreak="0">
    <w:nsid w:val="595E3B5B"/>
    <w:multiLevelType w:val="hybridMultilevel"/>
    <w:tmpl w:val="804E8F9E"/>
    <w:lvl w:ilvl="0" w:tplc="04070019">
      <w:start w:val="1"/>
      <w:numFmt w:val="lowerLetter"/>
      <w:lvlText w:val="%1."/>
      <w:lvlJc w:val="left"/>
      <w:pPr>
        <w:ind w:left="720" w:hanging="360"/>
      </w:pPr>
    </w:lvl>
    <w:lvl w:ilvl="1" w:tplc="04070013">
      <w:start w:val="1"/>
      <w:numFmt w:val="upperRoman"/>
      <w:lvlText w:val="%2."/>
      <w:lvlJc w:val="righ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E676758"/>
    <w:multiLevelType w:val="hybridMultilevel"/>
    <w:tmpl w:val="CDF60958"/>
    <w:lvl w:ilvl="0" w:tplc="04070013">
      <w:start w:val="1"/>
      <w:numFmt w:val="upperRoman"/>
      <w:lvlText w:val="%1."/>
      <w:lvlJc w:val="righ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7" w15:restartNumberingAfterBreak="0">
    <w:nsid w:val="5F72608A"/>
    <w:multiLevelType w:val="hybridMultilevel"/>
    <w:tmpl w:val="C5C0D088"/>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31565E1"/>
    <w:multiLevelType w:val="hybridMultilevel"/>
    <w:tmpl w:val="59FA2B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15:restartNumberingAfterBreak="0">
    <w:nsid w:val="63A928B2"/>
    <w:multiLevelType w:val="hybridMultilevel"/>
    <w:tmpl w:val="D22C93A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9FA70F4"/>
    <w:multiLevelType w:val="hybridMultilevel"/>
    <w:tmpl w:val="1B4A624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A5F0430"/>
    <w:multiLevelType w:val="hybridMultilevel"/>
    <w:tmpl w:val="9DE288B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ACF6188"/>
    <w:multiLevelType w:val="hybridMultilevel"/>
    <w:tmpl w:val="BDAABD28"/>
    <w:lvl w:ilvl="0" w:tplc="04070013">
      <w:start w:val="1"/>
      <w:numFmt w:val="upperRoman"/>
      <w:lvlText w:val="%1."/>
      <w:lvlJc w:val="righ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3" w15:restartNumberingAfterBreak="0">
    <w:nsid w:val="6BF26651"/>
    <w:multiLevelType w:val="hybridMultilevel"/>
    <w:tmpl w:val="08D42B32"/>
    <w:lvl w:ilvl="0" w:tplc="04070019">
      <w:start w:val="1"/>
      <w:numFmt w:val="lowerLetter"/>
      <w:lvlText w:val="%1."/>
      <w:lvlJc w:val="left"/>
      <w:pPr>
        <w:ind w:left="720" w:hanging="360"/>
      </w:pPr>
    </w:lvl>
    <w:lvl w:ilvl="1" w:tplc="04070013">
      <w:start w:val="1"/>
      <w:numFmt w:val="upperRoman"/>
      <w:lvlText w:val="%2."/>
      <w:lvlJc w:val="righ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43A26F6"/>
    <w:multiLevelType w:val="hybridMultilevel"/>
    <w:tmpl w:val="A8AEC38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C314375"/>
    <w:multiLevelType w:val="hybridMultilevel"/>
    <w:tmpl w:val="64EE999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7"/>
  </w:num>
  <w:num w:numId="3">
    <w:abstractNumId w:val="9"/>
  </w:num>
  <w:num w:numId="4">
    <w:abstractNumId w:val="0"/>
  </w:num>
  <w:num w:numId="5">
    <w:abstractNumId w:val="9"/>
  </w:num>
  <w:num w:numId="6">
    <w:abstractNumId w:val="20"/>
  </w:num>
  <w:num w:numId="7">
    <w:abstractNumId w:val="16"/>
  </w:num>
  <w:num w:numId="8">
    <w:abstractNumId w:val="34"/>
  </w:num>
  <w:num w:numId="9">
    <w:abstractNumId w:val="30"/>
  </w:num>
  <w:num w:numId="10">
    <w:abstractNumId w:val="12"/>
  </w:num>
  <w:num w:numId="11">
    <w:abstractNumId w:val="1"/>
  </w:num>
  <w:num w:numId="12">
    <w:abstractNumId w:val="8"/>
  </w:num>
  <w:num w:numId="13">
    <w:abstractNumId w:val="33"/>
  </w:num>
  <w:num w:numId="14">
    <w:abstractNumId w:val="4"/>
  </w:num>
  <w:num w:numId="15">
    <w:abstractNumId w:val="25"/>
  </w:num>
  <w:num w:numId="16">
    <w:abstractNumId w:val="31"/>
  </w:num>
  <w:num w:numId="17">
    <w:abstractNumId w:val="29"/>
  </w:num>
  <w:num w:numId="18">
    <w:abstractNumId w:val="17"/>
  </w:num>
  <w:num w:numId="19">
    <w:abstractNumId w:val="23"/>
  </w:num>
  <w:num w:numId="20">
    <w:abstractNumId w:val="6"/>
  </w:num>
  <w:num w:numId="21">
    <w:abstractNumId w:val="21"/>
  </w:num>
  <w:num w:numId="22">
    <w:abstractNumId w:val="15"/>
  </w:num>
  <w:num w:numId="23">
    <w:abstractNumId w:val="11"/>
  </w:num>
  <w:num w:numId="24">
    <w:abstractNumId w:val="13"/>
  </w:num>
  <w:num w:numId="25">
    <w:abstractNumId w:val="2"/>
  </w:num>
  <w:num w:numId="26">
    <w:abstractNumId w:val="19"/>
  </w:num>
  <w:num w:numId="27">
    <w:abstractNumId w:val="5"/>
  </w:num>
  <w:num w:numId="28">
    <w:abstractNumId w:val="32"/>
  </w:num>
  <w:num w:numId="29">
    <w:abstractNumId w:val="24"/>
  </w:num>
  <w:num w:numId="30">
    <w:abstractNumId w:val="27"/>
  </w:num>
  <w:num w:numId="31">
    <w:abstractNumId w:val="14"/>
  </w:num>
  <w:num w:numId="32">
    <w:abstractNumId w:val="26"/>
  </w:num>
  <w:num w:numId="33">
    <w:abstractNumId w:val="18"/>
  </w:num>
  <w:num w:numId="34">
    <w:abstractNumId w:val="22"/>
  </w:num>
  <w:num w:numId="35">
    <w:abstractNumId w:val="35"/>
  </w:num>
  <w:num w:numId="36">
    <w:abstractNumId w:val="3"/>
  </w:num>
  <w:num w:numId="37">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701"/>
  <w:autoHyphenation/>
  <w:consecutiveHyphenLimit w:val="4"/>
  <w:hyphenationZone w:val="425"/>
  <w:clickAndTypeStyle w:val="FlietextZchn"/>
  <w:characterSpacingControl w:val="doNotCompress"/>
  <w:hdrShapeDefaults>
    <o:shapedefaults v:ext="edit" spidmax="2049">
      <o:colormru v:ext="edit" colors="#004da0,#e719bb,#ccc,#eaeaea,#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SO999929" w:val="fa0bc311-4353-4e13-a392-348adbf38977"/>
  </w:docVars>
  <w:rsids>
    <w:rsidRoot w:val="00DF6E3C"/>
    <w:rsid w:val="00002930"/>
    <w:rsid w:val="0000505A"/>
    <w:rsid w:val="00041A53"/>
    <w:rsid w:val="000A65C3"/>
    <w:rsid w:val="000D139E"/>
    <w:rsid w:val="00100450"/>
    <w:rsid w:val="00161A19"/>
    <w:rsid w:val="0016752E"/>
    <w:rsid w:val="00175F9F"/>
    <w:rsid w:val="00181754"/>
    <w:rsid w:val="00190D52"/>
    <w:rsid w:val="00195458"/>
    <w:rsid w:val="00196AA9"/>
    <w:rsid w:val="001C01DC"/>
    <w:rsid w:val="001C0D4B"/>
    <w:rsid w:val="001E4881"/>
    <w:rsid w:val="001E60E6"/>
    <w:rsid w:val="001F67FB"/>
    <w:rsid w:val="00211082"/>
    <w:rsid w:val="00216957"/>
    <w:rsid w:val="00257A40"/>
    <w:rsid w:val="002607DE"/>
    <w:rsid w:val="00262F14"/>
    <w:rsid w:val="002678C4"/>
    <w:rsid w:val="002679EE"/>
    <w:rsid w:val="002828B4"/>
    <w:rsid w:val="002B56CC"/>
    <w:rsid w:val="002D2A5A"/>
    <w:rsid w:val="002E0DC1"/>
    <w:rsid w:val="00304F84"/>
    <w:rsid w:val="00324D80"/>
    <w:rsid w:val="003279D8"/>
    <w:rsid w:val="00352D38"/>
    <w:rsid w:val="00355485"/>
    <w:rsid w:val="00357044"/>
    <w:rsid w:val="003609B3"/>
    <w:rsid w:val="0037009C"/>
    <w:rsid w:val="00384E0E"/>
    <w:rsid w:val="003A046B"/>
    <w:rsid w:val="003A5433"/>
    <w:rsid w:val="003D00E2"/>
    <w:rsid w:val="003F03E7"/>
    <w:rsid w:val="00422272"/>
    <w:rsid w:val="004319E8"/>
    <w:rsid w:val="00433DBE"/>
    <w:rsid w:val="00446086"/>
    <w:rsid w:val="004656D6"/>
    <w:rsid w:val="00482919"/>
    <w:rsid w:val="004A725C"/>
    <w:rsid w:val="004B20E1"/>
    <w:rsid w:val="004B3CA7"/>
    <w:rsid w:val="004F652D"/>
    <w:rsid w:val="005113FB"/>
    <w:rsid w:val="00517172"/>
    <w:rsid w:val="005A27A0"/>
    <w:rsid w:val="005E0FB5"/>
    <w:rsid w:val="005F2A80"/>
    <w:rsid w:val="006025A6"/>
    <w:rsid w:val="00610090"/>
    <w:rsid w:val="00620AB1"/>
    <w:rsid w:val="006550FC"/>
    <w:rsid w:val="00684332"/>
    <w:rsid w:val="006935B8"/>
    <w:rsid w:val="006950E2"/>
    <w:rsid w:val="006C33AF"/>
    <w:rsid w:val="006F64F9"/>
    <w:rsid w:val="00734AC1"/>
    <w:rsid w:val="00736B75"/>
    <w:rsid w:val="007556F9"/>
    <w:rsid w:val="00771069"/>
    <w:rsid w:val="007760C7"/>
    <w:rsid w:val="00776B33"/>
    <w:rsid w:val="00786C6B"/>
    <w:rsid w:val="00790643"/>
    <w:rsid w:val="00796B91"/>
    <w:rsid w:val="0079780F"/>
    <w:rsid w:val="007C1F79"/>
    <w:rsid w:val="007D27D5"/>
    <w:rsid w:val="007F7F21"/>
    <w:rsid w:val="00802712"/>
    <w:rsid w:val="00806DBC"/>
    <w:rsid w:val="00810167"/>
    <w:rsid w:val="00821147"/>
    <w:rsid w:val="0084374A"/>
    <w:rsid w:val="00853F80"/>
    <w:rsid w:val="00880242"/>
    <w:rsid w:val="00896209"/>
    <w:rsid w:val="008B1CFB"/>
    <w:rsid w:val="008D116C"/>
    <w:rsid w:val="008D35D8"/>
    <w:rsid w:val="008D5DF1"/>
    <w:rsid w:val="00901D9D"/>
    <w:rsid w:val="009175F0"/>
    <w:rsid w:val="00926B0C"/>
    <w:rsid w:val="00931ABF"/>
    <w:rsid w:val="00932391"/>
    <w:rsid w:val="00952117"/>
    <w:rsid w:val="00964956"/>
    <w:rsid w:val="00966C6B"/>
    <w:rsid w:val="00981CB8"/>
    <w:rsid w:val="00981FF8"/>
    <w:rsid w:val="009A7BB8"/>
    <w:rsid w:val="009B3304"/>
    <w:rsid w:val="009C2513"/>
    <w:rsid w:val="009E424A"/>
    <w:rsid w:val="009E4781"/>
    <w:rsid w:val="009F0917"/>
    <w:rsid w:val="00A0206E"/>
    <w:rsid w:val="00A14D2F"/>
    <w:rsid w:val="00A72040"/>
    <w:rsid w:val="00A87A13"/>
    <w:rsid w:val="00AA3A19"/>
    <w:rsid w:val="00AA72E1"/>
    <w:rsid w:val="00AB010A"/>
    <w:rsid w:val="00AC09D5"/>
    <w:rsid w:val="00AE6E5B"/>
    <w:rsid w:val="00B14075"/>
    <w:rsid w:val="00B20025"/>
    <w:rsid w:val="00B516B2"/>
    <w:rsid w:val="00B5637B"/>
    <w:rsid w:val="00B87F06"/>
    <w:rsid w:val="00B94E4C"/>
    <w:rsid w:val="00B96D1A"/>
    <w:rsid w:val="00B977B9"/>
    <w:rsid w:val="00BD53B1"/>
    <w:rsid w:val="00BE1A55"/>
    <w:rsid w:val="00BF188A"/>
    <w:rsid w:val="00C36E27"/>
    <w:rsid w:val="00C56070"/>
    <w:rsid w:val="00C64E60"/>
    <w:rsid w:val="00C82A90"/>
    <w:rsid w:val="00C855B1"/>
    <w:rsid w:val="00C92305"/>
    <w:rsid w:val="00C964FD"/>
    <w:rsid w:val="00CA2671"/>
    <w:rsid w:val="00CD37C5"/>
    <w:rsid w:val="00CE43C6"/>
    <w:rsid w:val="00D007EF"/>
    <w:rsid w:val="00D10774"/>
    <w:rsid w:val="00D17A3D"/>
    <w:rsid w:val="00D46FDE"/>
    <w:rsid w:val="00D57C88"/>
    <w:rsid w:val="00D62D09"/>
    <w:rsid w:val="00DA21CE"/>
    <w:rsid w:val="00DA5718"/>
    <w:rsid w:val="00DA7915"/>
    <w:rsid w:val="00DB555D"/>
    <w:rsid w:val="00DB74C8"/>
    <w:rsid w:val="00DD650A"/>
    <w:rsid w:val="00DE53C7"/>
    <w:rsid w:val="00DF16FC"/>
    <w:rsid w:val="00DF6E3C"/>
    <w:rsid w:val="00E07BD4"/>
    <w:rsid w:val="00E20092"/>
    <w:rsid w:val="00E2511F"/>
    <w:rsid w:val="00E344E6"/>
    <w:rsid w:val="00E55B0A"/>
    <w:rsid w:val="00E6177E"/>
    <w:rsid w:val="00E742C1"/>
    <w:rsid w:val="00E81BF9"/>
    <w:rsid w:val="00E93CA7"/>
    <w:rsid w:val="00EC2E7F"/>
    <w:rsid w:val="00EF1A36"/>
    <w:rsid w:val="00F15548"/>
    <w:rsid w:val="00F202BA"/>
    <w:rsid w:val="00F40F61"/>
    <w:rsid w:val="00F43FC7"/>
    <w:rsid w:val="00F60553"/>
    <w:rsid w:val="00F806C1"/>
    <w:rsid w:val="00FA2493"/>
    <w:rsid w:val="00FA6722"/>
    <w:rsid w:val="00FE221F"/>
    <w:rsid w:val="00FF1C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4da0,#e719bb,#ccc,#eaeaea,#ddd"/>
    </o:shapedefaults>
    <o:shapelayout v:ext="edit">
      <o:idmap v:ext="edit" data="1"/>
    </o:shapelayout>
  </w:shapeDefaults>
  <w:decimalSymbol w:val="."/>
  <w:listSeparator w:val=","/>
  <w14:docId w14:val="04FCD89D"/>
  <w15:docId w15:val="{5617A401-6BBD-4280-A8D8-A824B934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780F"/>
    <w:pPr>
      <w:keepLines/>
      <w:spacing w:line="283" w:lineRule="exact"/>
    </w:pPr>
    <w:rPr>
      <w:rFonts w:ascii="Calibri" w:hAnsi="Calibri"/>
      <w:szCs w:val="24"/>
    </w:rPr>
  </w:style>
  <w:style w:type="paragraph" w:styleId="Heading1">
    <w:name w:val="heading 1"/>
    <w:basedOn w:val="Normal"/>
    <w:next w:val="Flietext"/>
    <w:qFormat/>
    <w:rsid w:val="005E0FB5"/>
    <w:pPr>
      <w:keepNext/>
      <w:numPr>
        <w:numId w:val="3"/>
      </w:numPr>
      <w:spacing w:before="400" w:line="360" w:lineRule="exact"/>
      <w:outlineLvl w:val="0"/>
    </w:pPr>
    <w:rPr>
      <w:rFonts w:cs="Calibri"/>
      <w:b/>
      <w:bCs/>
      <w:sz w:val="32"/>
      <w:szCs w:val="32"/>
    </w:rPr>
  </w:style>
  <w:style w:type="paragraph" w:styleId="Heading2">
    <w:name w:val="heading 2"/>
    <w:basedOn w:val="Normal"/>
    <w:next w:val="Flietext"/>
    <w:qFormat/>
    <w:rsid w:val="001E60E6"/>
    <w:pPr>
      <w:keepNext/>
      <w:numPr>
        <w:ilvl w:val="1"/>
        <w:numId w:val="3"/>
      </w:numPr>
      <w:spacing w:before="400" w:line="280" w:lineRule="exact"/>
      <w:outlineLvl w:val="1"/>
    </w:pPr>
    <w:rPr>
      <w:rFonts w:cs="Calibri"/>
      <w:b/>
      <w:bCs/>
      <w:iCs/>
      <w:sz w:val="24"/>
      <w:szCs w:val="28"/>
    </w:rPr>
  </w:style>
  <w:style w:type="paragraph" w:styleId="Heading3">
    <w:name w:val="heading 3"/>
    <w:basedOn w:val="Heading2"/>
    <w:next w:val="Flietext"/>
    <w:qFormat/>
    <w:rsid w:val="005E0FB5"/>
    <w:pPr>
      <w:numPr>
        <w:ilvl w:val="2"/>
      </w:numPr>
      <w:spacing w:before="200" w:line="260" w:lineRule="exact"/>
      <w:outlineLvl w:val="2"/>
    </w:pPr>
    <w:rPr>
      <w:bCs w:val="0"/>
      <w:sz w:val="20"/>
      <w:szCs w:val="26"/>
    </w:rPr>
  </w:style>
  <w:style w:type="paragraph" w:styleId="Heading4">
    <w:name w:val="heading 4"/>
    <w:basedOn w:val="Heading3"/>
    <w:next w:val="Flietext"/>
    <w:qFormat/>
    <w:rsid w:val="002F4A5F"/>
    <w:pPr>
      <w:numPr>
        <w:ilvl w:val="3"/>
      </w:numPr>
      <w:tabs>
        <w:tab w:val="clear" w:pos="864"/>
        <w:tab w:val="left" w:pos="709"/>
      </w:tabs>
      <w:ind w:left="709" w:hanging="709"/>
      <w:outlineLvl w:val="3"/>
    </w:pPr>
    <w:rPr>
      <w:bCs/>
      <w:szCs w:val="28"/>
    </w:rPr>
  </w:style>
  <w:style w:type="paragraph" w:styleId="Heading5">
    <w:name w:val="heading 5"/>
    <w:basedOn w:val="Heading4"/>
    <w:next w:val="Flietext"/>
    <w:qFormat/>
    <w:rsid w:val="00195458"/>
    <w:pPr>
      <w:numPr>
        <w:ilvl w:val="4"/>
      </w:numPr>
      <w:tabs>
        <w:tab w:val="clear" w:pos="1008"/>
        <w:tab w:val="left" w:pos="992"/>
      </w:tabs>
      <w:ind w:left="992" w:hanging="992"/>
      <w:outlineLvl w:val="4"/>
    </w:pPr>
    <w:rPr>
      <w:bCs w:val="0"/>
      <w:iCs w:val="0"/>
      <w:szCs w:val="26"/>
    </w:rPr>
  </w:style>
  <w:style w:type="paragraph" w:styleId="Heading6">
    <w:name w:val="heading 6"/>
    <w:basedOn w:val="Heading5"/>
    <w:next w:val="Flietext"/>
    <w:qFormat/>
    <w:rsid w:val="00B87F06"/>
    <w:pPr>
      <w:numPr>
        <w:ilvl w:val="5"/>
      </w:numPr>
      <w:tabs>
        <w:tab w:val="clear" w:pos="1152"/>
      </w:tabs>
      <w:ind w:left="992" w:hanging="992"/>
      <w:outlineLvl w:val="5"/>
    </w:pPr>
    <w:rPr>
      <w:bCs/>
      <w:szCs w:val="22"/>
    </w:rPr>
  </w:style>
  <w:style w:type="paragraph" w:styleId="Heading7">
    <w:name w:val="heading 7"/>
    <w:basedOn w:val="Normal"/>
    <w:next w:val="Normal"/>
    <w:qFormat/>
    <w:rsid w:val="001E60E6"/>
    <w:pPr>
      <w:numPr>
        <w:ilvl w:val="6"/>
        <w:numId w:val="3"/>
      </w:numPr>
      <w:spacing w:before="240" w:after="60"/>
      <w:outlineLvl w:val="6"/>
    </w:pPr>
    <w:rPr>
      <w:sz w:val="24"/>
    </w:rPr>
  </w:style>
  <w:style w:type="paragraph" w:styleId="Heading8">
    <w:name w:val="heading 8"/>
    <w:basedOn w:val="Normal"/>
    <w:next w:val="Normal"/>
    <w:qFormat/>
    <w:rsid w:val="001E60E6"/>
    <w:pPr>
      <w:numPr>
        <w:ilvl w:val="7"/>
        <w:numId w:val="3"/>
      </w:numPr>
      <w:spacing w:before="240" w:after="60"/>
      <w:outlineLvl w:val="7"/>
    </w:pPr>
    <w:rPr>
      <w:i/>
      <w:iCs/>
      <w:sz w:val="24"/>
    </w:rPr>
  </w:style>
  <w:style w:type="paragraph" w:styleId="Heading9">
    <w:name w:val="heading 9"/>
    <w:basedOn w:val="Normal"/>
    <w:next w:val="Normal"/>
    <w:qFormat/>
    <w:rsid w:val="001E60E6"/>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lietext">
    <w:name w:val="_Fließtext"/>
    <w:basedOn w:val="Normal"/>
    <w:link w:val="FlietextZchn"/>
    <w:rsid w:val="001E60E6"/>
    <w:pPr>
      <w:tabs>
        <w:tab w:val="left" w:pos="284"/>
      </w:tabs>
      <w:spacing w:line="260" w:lineRule="exact"/>
    </w:pPr>
  </w:style>
  <w:style w:type="character" w:customStyle="1" w:styleId="FlietextZchn">
    <w:name w:val="_Fließtext Zchn"/>
    <w:link w:val="Flietext"/>
    <w:rsid w:val="001E60E6"/>
    <w:rPr>
      <w:rFonts w:ascii="Calibri" w:hAnsi="Calibri"/>
      <w:szCs w:val="24"/>
    </w:rPr>
  </w:style>
  <w:style w:type="paragraph" w:customStyle="1" w:styleId="Flietextblau">
    <w:name w:val="_Fließtext blau"/>
    <w:basedOn w:val="Flietext"/>
    <w:next w:val="Flietext"/>
    <w:link w:val="FlietextblauZchn"/>
    <w:rsid w:val="002F4A5F"/>
    <w:rPr>
      <w:b/>
      <w:color w:val="004DA0"/>
    </w:rPr>
  </w:style>
  <w:style w:type="character" w:customStyle="1" w:styleId="FlietextblauZchn">
    <w:name w:val="_Fließtext blau Zchn"/>
    <w:link w:val="Flietextblau"/>
    <w:rsid w:val="002F4A5F"/>
    <w:rPr>
      <w:rFonts w:ascii="Lenze TheSans" w:hAnsi="Lenze TheSans"/>
      <w:b/>
      <w:color w:val="004DA0"/>
      <w:szCs w:val="24"/>
      <w:lang w:val="de-DE" w:eastAsia="de-DE" w:bidi="ar-SA"/>
    </w:rPr>
  </w:style>
  <w:style w:type="table" w:styleId="TableGrid">
    <w:name w:val="Table Grid"/>
    <w:basedOn w:val="TableNormal"/>
    <w:rsid w:val="00AC213B"/>
    <w:pPr>
      <w:keepLines/>
      <w:spacing w:line="283" w:lineRule="exact"/>
    </w:pPr>
    <w:rPr>
      <w:rFonts w:ascii="Lenze TheSans" w:hAnsi="Lenze TheSans"/>
      <w:sz w:val="17"/>
    </w:rPr>
    <w:tblPr>
      <w:tblStyleRowBandSize w:val="1"/>
      <w:tblInd w:w="74" w:type="dxa"/>
      <w:tblBorders>
        <w:top w:val="single" w:sz="12" w:space="0" w:color="CCCCCC"/>
        <w:bottom w:val="single" w:sz="12" w:space="0" w:color="CCCCCC"/>
        <w:insideH w:val="single" w:sz="12" w:space="0" w:color="CCCCCC"/>
        <w:insideV w:val="single" w:sz="12" w:space="0" w:color="CCCCCC"/>
      </w:tblBorders>
      <w:tblCellMar>
        <w:top w:w="57" w:type="dxa"/>
        <w:left w:w="57" w:type="dxa"/>
        <w:bottom w:w="57" w:type="dxa"/>
        <w:right w:w="57" w:type="dxa"/>
      </w:tblCellMar>
    </w:tblPr>
    <w:tcPr>
      <w:shd w:val="clear" w:color="auto" w:fill="auto"/>
    </w:tcPr>
    <w:tblStylePr w:type="firstRow">
      <w:tblPr/>
      <w:tcPr>
        <w:tcBorders>
          <w:top w:val="single" w:sz="12" w:space="0" w:color="CCCCCC"/>
          <w:left w:val="nil"/>
          <w:bottom w:val="single" w:sz="12" w:space="0" w:color="CCCCCC"/>
          <w:right w:val="nil"/>
          <w:insideH w:val="single" w:sz="12" w:space="0" w:color="FFFFFF"/>
          <w:insideV w:val="single" w:sz="12" w:space="0" w:color="CCCCCC"/>
          <w:tl2br w:val="nil"/>
        </w:tcBorders>
        <w:shd w:val="clear" w:color="auto" w:fill="FFFFFF"/>
      </w:tcPr>
    </w:tblStylePr>
    <w:tblStylePr w:type="lastRow">
      <w:tblPr/>
      <w:tcPr>
        <w:tcBorders>
          <w:top w:val="single" w:sz="12" w:space="0" w:color="CCCCCC"/>
          <w:left w:val="nil"/>
          <w:bottom w:val="single" w:sz="12" w:space="0" w:color="CCCCCC"/>
          <w:right w:val="nil"/>
          <w:insideV w:val="single" w:sz="12" w:space="0" w:color="CCCCCC"/>
        </w:tcBorders>
        <w:shd w:val="clear" w:color="auto" w:fill="FFFFFF"/>
      </w:tcPr>
    </w:tblStylePr>
    <w:tblStylePr w:type="band1Horz">
      <w:tblPr/>
      <w:tcPr>
        <w:tcBorders>
          <w:top w:val="single" w:sz="12" w:space="0" w:color="CCCCCC"/>
          <w:left w:val="nil"/>
          <w:bottom w:val="single" w:sz="12" w:space="0" w:color="CCCCCC"/>
          <w:right w:val="nil"/>
          <w:insideH w:val="nil"/>
          <w:insideV w:val="single" w:sz="12" w:space="0" w:color="CCCCCC"/>
          <w:tl2br w:val="nil"/>
          <w:tr2bl w:val="nil"/>
        </w:tcBorders>
        <w:shd w:val="clear" w:color="auto" w:fill="FFFFFF"/>
      </w:tcPr>
    </w:tblStylePr>
  </w:style>
  <w:style w:type="character" w:styleId="PageNumber">
    <w:name w:val="page number"/>
    <w:semiHidden/>
    <w:rsid w:val="00601160"/>
    <w:rPr>
      <w:b/>
      <w:color w:val="004DA0"/>
      <w:sz w:val="20"/>
    </w:rPr>
  </w:style>
  <w:style w:type="paragraph" w:customStyle="1" w:styleId="Flietextbold">
    <w:name w:val="_Fließtext bold"/>
    <w:basedOn w:val="Flietext"/>
    <w:next w:val="Flietext"/>
    <w:link w:val="FlietextboldZchn"/>
    <w:rsid w:val="002F4A5F"/>
    <w:rPr>
      <w:b/>
    </w:rPr>
  </w:style>
  <w:style w:type="character" w:customStyle="1" w:styleId="FlietextboldZchn">
    <w:name w:val="_Fließtext bold Zchn"/>
    <w:link w:val="Flietextbold"/>
    <w:rsid w:val="006F4DC0"/>
    <w:rPr>
      <w:rFonts w:ascii="Lenze TheSans" w:hAnsi="Lenze TheSans"/>
      <w:b/>
      <w:szCs w:val="24"/>
      <w:lang w:val="de-DE" w:eastAsia="de-DE" w:bidi="ar-SA"/>
    </w:rPr>
  </w:style>
  <w:style w:type="paragraph" w:customStyle="1" w:styleId="Aufzhlunghpkt">
    <w:name w:val="_Aufzählung hpkt"/>
    <w:basedOn w:val="Flietext"/>
    <w:link w:val="AufzhlunghpktZchn"/>
    <w:rsid w:val="002F4A5F"/>
    <w:pPr>
      <w:numPr>
        <w:numId w:val="2"/>
      </w:numPr>
    </w:pPr>
  </w:style>
  <w:style w:type="character" w:customStyle="1" w:styleId="AufzhlunghpktZchn">
    <w:name w:val="_Aufzählung hpkt Zchn"/>
    <w:link w:val="Aufzhlunghpkt"/>
    <w:rsid w:val="00D0009E"/>
    <w:rPr>
      <w:rFonts w:ascii="Lenze TheSans" w:hAnsi="Lenze TheSans"/>
      <w:szCs w:val="24"/>
      <w:lang w:val="de-DE" w:eastAsia="de-DE" w:bidi="ar-SA"/>
    </w:rPr>
  </w:style>
  <w:style w:type="paragraph" w:customStyle="1" w:styleId="Aufzhlungupkt">
    <w:name w:val="_Aufzählung upkt"/>
    <w:basedOn w:val="Aufzhlunghpkt"/>
    <w:rsid w:val="002F4A5F"/>
    <w:pPr>
      <w:numPr>
        <w:numId w:val="1"/>
      </w:numPr>
    </w:pPr>
  </w:style>
  <w:style w:type="paragraph" w:customStyle="1" w:styleId="Bildunterschrift">
    <w:name w:val="_Bildunterschrift"/>
    <w:basedOn w:val="Normal"/>
    <w:next w:val="Flietext"/>
    <w:link w:val="BildunterschriftZchn"/>
    <w:rsid w:val="001E60E6"/>
    <w:pPr>
      <w:spacing w:line="260" w:lineRule="exact"/>
    </w:pPr>
    <w:rPr>
      <w:b/>
      <w:i/>
      <w:sz w:val="16"/>
    </w:rPr>
  </w:style>
  <w:style w:type="character" w:customStyle="1" w:styleId="BildunterschriftZchn">
    <w:name w:val="_Bildunterschrift Zchn"/>
    <w:link w:val="Bildunterschrift"/>
    <w:rsid w:val="001E60E6"/>
    <w:rPr>
      <w:rFonts w:ascii="Calibri" w:hAnsi="Calibri"/>
      <w:b/>
      <w:i/>
      <w:sz w:val="16"/>
      <w:szCs w:val="24"/>
    </w:rPr>
  </w:style>
  <w:style w:type="paragraph" w:styleId="TOC2">
    <w:name w:val="toc 2"/>
    <w:basedOn w:val="TOC1"/>
    <w:next w:val="Normal"/>
    <w:uiPriority w:val="39"/>
    <w:rsid w:val="0079780F"/>
    <w:pPr>
      <w:spacing w:line="260" w:lineRule="exact"/>
      <w:ind w:left="1360"/>
    </w:pPr>
  </w:style>
  <w:style w:type="paragraph" w:styleId="TOC1">
    <w:name w:val="toc 1"/>
    <w:basedOn w:val="Normal"/>
    <w:next w:val="Normal"/>
    <w:uiPriority w:val="39"/>
    <w:rsid w:val="0079780F"/>
    <w:pPr>
      <w:tabs>
        <w:tab w:val="left" w:pos="680"/>
        <w:tab w:val="right" w:leader="dot" w:pos="7920"/>
      </w:tabs>
      <w:spacing w:before="120" w:line="280" w:lineRule="exact"/>
      <w:ind w:left="680" w:hanging="680"/>
    </w:pPr>
    <w:rPr>
      <w:b/>
    </w:rPr>
  </w:style>
  <w:style w:type="character" w:styleId="Hyperlink">
    <w:name w:val="Hyperlink"/>
    <w:uiPriority w:val="99"/>
    <w:rsid w:val="00A501C9"/>
    <w:rPr>
      <w:color w:val="0000FF"/>
      <w:u w:val="single"/>
    </w:rPr>
  </w:style>
  <w:style w:type="paragraph" w:customStyle="1" w:styleId="Tabellentext">
    <w:name w:val="Tabellentext"/>
    <w:basedOn w:val="Flietext"/>
    <w:rsid w:val="002679EE"/>
    <w:pPr>
      <w:spacing w:line="240" w:lineRule="exact"/>
    </w:pPr>
    <w:rPr>
      <w:sz w:val="17"/>
    </w:rPr>
  </w:style>
  <w:style w:type="table" w:customStyle="1" w:styleId="TabellemitKopf">
    <w:name w:val="Tabelle mit Kopf"/>
    <w:basedOn w:val="TableNormal"/>
    <w:semiHidden/>
    <w:rsid w:val="00397BEB"/>
    <w:pPr>
      <w:spacing w:line="170" w:lineRule="exact"/>
    </w:pPr>
    <w:rPr>
      <w:rFonts w:ascii="Lenze TheSans" w:hAnsi="Lenze TheSans"/>
      <w:sz w:val="17"/>
    </w:rPr>
    <w:tblPr>
      <w:tblStyleRowBandSize w:val="1"/>
      <w:tblInd w:w="74" w:type="dxa"/>
      <w:tblBorders>
        <w:top w:val="single" w:sz="12" w:space="0" w:color="CCCCCC"/>
        <w:bottom w:val="single" w:sz="12" w:space="0" w:color="CCCCCC"/>
        <w:insideH w:val="single" w:sz="12" w:space="0" w:color="CCCCCC"/>
        <w:insideV w:val="single" w:sz="12" w:space="0" w:color="CCCCCC"/>
      </w:tblBorders>
      <w:tblCellMar>
        <w:top w:w="57" w:type="dxa"/>
        <w:left w:w="57" w:type="dxa"/>
        <w:bottom w:w="57" w:type="dxa"/>
        <w:right w:w="57" w:type="dxa"/>
      </w:tblCellMar>
    </w:tblPr>
    <w:trPr>
      <w:cantSplit/>
    </w:trPr>
    <w:tcPr>
      <w:shd w:val="clear" w:color="auto" w:fill="FFFFFF"/>
    </w:tcPr>
    <w:tblStylePr w:type="firstRow">
      <w:rPr>
        <w:b/>
      </w:rPr>
      <w:tblPr/>
      <w:trPr>
        <w:tblHeader/>
      </w:trPr>
      <w:tcPr>
        <w:tcBorders>
          <w:top w:val="single" w:sz="12" w:space="0" w:color="FFFFFF"/>
          <w:left w:val="nil"/>
          <w:bottom w:val="nil"/>
          <w:right w:val="nil"/>
          <w:insideH w:val="single" w:sz="12" w:space="0" w:color="FFFFFF"/>
          <w:insideV w:val="single" w:sz="12" w:space="0" w:color="FFFFFF"/>
          <w:tl2br w:val="nil"/>
        </w:tcBorders>
        <w:shd w:val="clear" w:color="auto" w:fill="CCCCCC"/>
      </w:tcPr>
    </w:tblStylePr>
    <w:tblStylePr w:type="lastRow">
      <w:tblPr/>
      <w:tcPr>
        <w:tcBorders>
          <w:bottom w:val="single" w:sz="12" w:space="0" w:color="CCCCCC"/>
        </w:tcBorders>
        <w:shd w:val="clear" w:color="auto" w:fill="FFFFFF"/>
      </w:tcPr>
    </w:tblStylePr>
    <w:tblStylePr w:type="band1Horz">
      <w:tblPr/>
      <w:tcPr>
        <w:tcBorders>
          <w:top w:val="nil"/>
          <w:left w:val="nil"/>
          <w:bottom w:val="nil"/>
          <w:right w:val="nil"/>
          <w:insideH w:val="nil"/>
          <w:insideV w:val="single" w:sz="12" w:space="0" w:color="CCCCCC"/>
          <w:tl2br w:val="nil"/>
          <w:tr2bl w:val="nil"/>
        </w:tcBorders>
        <w:shd w:val="clear" w:color="auto" w:fill="FFFFFF"/>
      </w:tcPr>
    </w:tblStylePr>
  </w:style>
  <w:style w:type="table" w:customStyle="1" w:styleId="TabelleohneKopf">
    <w:name w:val="Tabelle ohne Kopf"/>
    <w:basedOn w:val="TableNormal"/>
    <w:semiHidden/>
    <w:rsid w:val="00397BEB"/>
    <w:pPr>
      <w:spacing w:line="170" w:lineRule="exact"/>
    </w:pPr>
    <w:rPr>
      <w:rFonts w:ascii="Lenze TheSans" w:hAnsi="Lenze TheSans"/>
      <w:sz w:val="17"/>
    </w:rPr>
    <w:tblPr>
      <w:tblStyleRowBandSize w:val="1"/>
      <w:tblInd w:w="74" w:type="dxa"/>
      <w:tblBorders>
        <w:top w:val="single" w:sz="12" w:space="0" w:color="CCCCCC"/>
        <w:bottom w:val="single" w:sz="12" w:space="0" w:color="CCCCCC"/>
        <w:insideH w:val="single" w:sz="12" w:space="0" w:color="CCCCCC"/>
        <w:insideV w:val="single" w:sz="12" w:space="0" w:color="CCCCCC"/>
      </w:tblBorders>
      <w:tblCellMar>
        <w:top w:w="57" w:type="dxa"/>
        <w:left w:w="57" w:type="dxa"/>
        <w:bottom w:w="57" w:type="dxa"/>
        <w:right w:w="57" w:type="dxa"/>
      </w:tblCellMar>
    </w:tblPr>
    <w:trPr>
      <w:cantSplit/>
    </w:trPr>
    <w:tcPr>
      <w:shd w:val="clear" w:color="auto" w:fill="FFFFFF"/>
    </w:tcPr>
    <w:tblStylePr w:type="firstRow">
      <w:tblPr/>
      <w:tcPr>
        <w:tcBorders>
          <w:top w:val="single" w:sz="12" w:space="0" w:color="CCCCCC"/>
          <w:left w:val="nil"/>
          <w:bottom w:val="single" w:sz="12" w:space="0" w:color="CCCCCC"/>
          <w:right w:val="nil"/>
          <w:insideH w:val="single" w:sz="12" w:space="0" w:color="FFFFFF"/>
          <w:insideV w:val="single" w:sz="12" w:space="0" w:color="CCCCCC"/>
          <w:tl2br w:val="nil"/>
        </w:tcBorders>
        <w:shd w:val="clear" w:color="auto" w:fill="FFFFFF"/>
      </w:tcPr>
    </w:tblStylePr>
    <w:tblStylePr w:type="lastRow">
      <w:tblPr/>
      <w:tcPr>
        <w:tcBorders>
          <w:bottom w:val="single" w:sz="12" w:space="0" w:color="CCCCCC"/>
        </w:tcBorders>
        <w:shd w:val="clear" w:color="auto" w:fill="FFFFFF"/>
      </w:tcPr>
    </w:tblStylePr>
    <w:tblStylePr w:type="band1Horz">
      <w:tblPr/>
      <w:tcPr>
        <w:tcBorders>
          <w:top w:val="single" w:sz="12" w:space="0" w:color="CCCCCC"/>
          <w:left w:val="nil"/>
          <w:bottom w:val="single" w:sz="12" w:space="0" w:color="CCCCCC"/>
          <w:right w:val="nil"/>
          <w:insideH w:val="nil"/>
          <w:insideV w:val="single" w:sz="12" w:space="0" w:color="CCCCCC"/>
          <w:tl2br w:val="nil"/>
          <w:tr2bl w:val="nil"/>
        </w:tcBorders>
        <w:shd w:val="clear" w:color="auto" w:fill="FFFFFF"/>
      </w:tcPr>
    </w:tblStylePr>
  </w:style>
  <w:style w:type="character" w:styleId="FollowedHyperlink">
    <w:name w:val="FollowedHyperlink"/>
    <w:rsid w:val="0079780F"/>
    <w:rPr>
      <w:rFonts w:ascii="Calibri" w:hAnsi="Calibri"/>
      <w:color w:val="333399"/>
      <w:sz w:val="20"/>
      <w:u w:val="single"/>
    </w:rPr>
  </w:style>
  <w:style w:type="paragraph" w:customStyle="1" w:styleId="Grafik">
    <w:name w:val="_Grafik"/>
    <w:basedOn w:val="Flietext"/>
    <w:rsid w:val="002F4A5F"/>
  </w:style>
  <w:style w:type="paragraph" w:styleId="TOC3">
    <w:name w:val="toc 3"/>
    <w:basedOn w:val="TOC2"/>
    <w:next w:val="Normal"/>
    <w:uiPriority w:val="39"/>
    <w:rsid w:val="0079780F"/>
    <w:pPr>
      <w:tabs>
        <w:tab w:val="clear" w:pos="7920"/>
        <w:tab w:val="left" w:pos="1360"/>
        <w:tab w:val="right" w:leader="dot" w:pos="7938"/>
      </w:tabs>
      <w:spacing w:before="0"/>
    </w:pPr>
    <w:rPr>
      <w:b w:val="0"/>
    </w:rPr>
  </w:style>
  <w:style w:type="paragraph" w:styleId="TOC4">
    <w:name w:val="toc 4"/>
    <w:basedOn w:val="Normal"/>
    <w:next w:val="Normal"/>
    <w:semiHidden/>
    <w:rsid w:val="002F4A5F"/>
    <w:pPr>
      <w:tabs>
        <w:tab w:val="left" w:leader="underscore" w:pos="709"/>
        <w:tab w:val="left" w:pos="1418"/>
        <w:tab w:val="right" w:leader="dot" w:pos="7938"/>
      </w:tabs>
      <w:spacing w:line="260" w:lineRule="exact"/>
      <w:ind w:left="1360" w:hanging="680"/>
    </w:pPr>
  </w:style>
  <w:style w:type="paragraph" w:customStyle="1" w:styleId="LenzeDokumententitel">
    <w:name w:val="Lenze Dokumententitel"/>
    <w:basedOn w:val="Normal"/>
    <w:rsid w:val="007F5E5F"/>
    <w:pPr>
      <w:keepLines w:val="0"/>
      <w:spacing w:line="240" w:lineRule="auto"/>
    </w:pPr>
    <w:rPr>
      <w:sz w:val="60"/>
      <w:szCs w:val="60"/>
    </w:rPr>
  </w:style>
  <w:style w:type="paragraph" w:customStyle="1" w:styleId="LenzeDokumentenart">
    <w:name w:val="Lenze Dokumentenart"/>
    <w:basedOn w:val="Normal"/>
    <w:rsid w:val="007F5E5F"/>
    <w:pPr>
      <w:keepLines w:val="0"/>
      <w:spacing w:line="240" w:lineRule="auto"/>
    </w:pPr>
    <w:rPr>
      <w:sz w:val="28"/>
      <w:szCs w:val="28"/>
    </w:rPr>
  </w:style>
  <w:style w:type="paragraph" w:customStyle="1" w:styleId="LenzeDokumentennummer">
    <w:name w:val="Lenze Dokumentennummer"/>
    <w:basedOn w:val="Normal"/>
    <w:rsid w:val="007F5E5F"/>
    <w:pPr>
      <w:keepLines w:val="0"/>
      <w:spacing w:line="240" w:lineRule="auto"/>
    </w:pPr>
    <w:rPr>
      <w:i/>
      <w:sz w:val="28"/>
      <w:szCs w:val="28"/>
    </w:rPr>
  </w:style>
  <w:style w:type="paragraph" w:styleId="BalloonText">
    <w:name w:val="Balloon Text"/>
    <w:basedOn w:val="Normal"/>
    <w:semiHidden/>
    <w:rsid w:val="007F5E5F"/>
    <w:rPr>
      <w:rFonts w:ascii="Tahoma" w:hAnsi="Tahoma" w:cs="Tahoma"/>
      <w:sz w:val="16"/>
      <w:szCs w:val="16"/>
    </w:rPr>
  </w:style>
  <w:style w:type="paragraph" w:styleId="Header">
    <w:name w:val="header"/>
    <w:basedOn w:val="Normal"/>
    <w:link w:val="HeaderChar"/>
    <w:rsid w:val="00B5637B"/>
    <w:pPr>
      <w:tabs>
        <w:tab w:val="center" w:pos="4536"/>
        <w:tab w:val="right" w:pos="9072"/>
      </w:tabs>
    </w:pPr>
  </w:style>
  <w:style w:type="paragraph" w:customStyle="1" w:styleId="LenzeTabelle1-Text">
    <w:name w:val="Lenze Tabelle 1 - Text"/>
    <w:basedOn w:val="Normal"/>
    <w:rsid w:val="00B977B9"/>
    <w:pPr>
      <w:keepLines w:val="0"/>
      <w:spacing w:before="60" w:after="60" w:line="240" w:lineRule="auto"/>
      <w:ind w:left="57"/>
      <w:contextualSpacing/>
    </w:pPr>
    <w:rPr>
      <w:sz w:val="17"/>
      <w:szCs w:val="20"/>
    </w:rPr>
  </w:style>
  <w:style w:type="table" w:customStyle="1" w:styleId="LenzeTabelle1">
    <w:name w:val="Lenze Tabelle 1"/>
    <w:basedOn w:val="TableNormal"/>
    <w:rsid w:val="00B977B9"/>
    <w:pPr>
      <w:spacing w:before="60" w:after="60"/>
      <w:ind w:left="57"/>
    </w:pPr>
    <w:rPr>
      <w:rFonts w:ascii="Lenze TheSans" w:hAnsi="Lenze TheSans"/>
      <w:sz w:val="17"/>
    </w:rPr>
    <w:tblPr>
      <w:tblStyleRowBandSize w:val="1"/>
      <w:tblStyleColBandSize w:val="1"/>
      <w:tblInd w:w="113" w:type="dxa"/>
      <w:tblBorders>
        <w:insideH w:val="single" w:sz="18" w:space="0" w:color="FFFFFF"/>
        <w:insideV w:val="single" w:sz="18" w:space="0" w:color="FFFFFF"/>
      </w:tblBorders>
    </w:tblPr>
    <w:trPr>
      <w:cantSplit/>
    </w:trPr>
    <w:tcPr>
      <w:shd w:val="clear" w:color="auto" w:fill="auto"/>
    </w:tcPr>
    <w:tblStylePr w:type="firstRow">
      <w:pPr>
        <w:wordWrap/>
        <w:contextualSpacing/>
        <w:jc w:val="left"/>
      </w:pPr>
      <w:rPr>
        <w:rFonts w:ascii="Calibri" w:hAnsi="Calibri"/>
        <w:b/>
        <w:bCs/>
        <w:color w:val="auto"/>
        <w:sz w:val="20"/>
      </w:rPr>
      <w:tblPr/>
      <w:trPr>
        <w:cantSplit w:val="0"/>
        <w:tblHeader/>
      </w:trPr>
      <w:tcPr>
        <w:tcBorders>
          <w:bottom w:val="nil"/>
        </w:tcBorders>
        <w:shd w:val="clear" w:color="auto" w:fill="C0C0C0"/>
        <w:vAlign w:val="center"/>
      </w:tcPr>
    </w:tblStylePr>
    <w:tblStylePr w:type="firstCol">
      <w:pPr>
        <w:wordWrap/>
        <w:ind w:leftChars="0" w:left="57"/>
        <w:contextualSpacing/>
      </w:pPr>
      <w:rPr>
        <w:rFonts w:ascii="Arial" w:hAnsi="Arial"/>
        <w:b w:val="0"/>
        <w:i w:val="0"/>
        <w:color w:val="auto"/>
        <w:sz w:val="20"/>
      </w:rPr>
      <w:tblPr/>
      <w:tcPr>
        <w:tcBorders>
          <w:right w:val="single" w:sz="18" w:space="0" w:color="FFFFFF"/>
        </w:tcBorders>
        <w:shd w:val="clear" w:color="auto" w:fill="C0C0C0"/>
      </w:tcPr>
    </w:tblStylePr>
    <w:tblStylePr w:type="band1Vert">
      <w:tblPr/>
      <w:tcPr>
        <w:tcBorders>
          <w:top w:val="nil"/>
          <w:left w:val="nil"/>
          <w:bottom w:val="nil"/>
          <w:right w:val="nil"/>
          <w:insideH w:val="single" w:sz="18" w:space="0" w:color="C0C0C0"/>
          <w:insideV w:val="nil"/>
          <w:tl2br w:val="nil"/>
          <w:tr2bl w:val="nil"/>
        </w:tcBorders>
        <w:shd w:val="clear" w:color="auto" w:fill="auto"/>
      </w:tcPr>
    </w:tblStylePr>
    <w:tblStylePr w:type="band2Vert">
      <w:tblPr/>
      <w:tcPr>
        <w:tcBorders>
          <w:bottom w:val="nil"/>
          <w:insideH w:val="single" w:sz="18" w:space="0" w:color="C0C0C0"/>
        </w:tcBorders>
        <w:shd w:val="clear" w:color="auto" w:fill="auto"/>
      </w:tcPr>
    </w:tblStylePr>
    <w:tblStylePr w:type="band1Horz">
      <w:pPr>
        <w:wordWrap/>
        <w:contextualSpacing/>
      </w:pPr>
      <w:rPr>
        <w:color w:val="auto"/>
      </w:rPr>
      <w:tblPr/>
      <w:tcPr>
        <w:tcBorders>
          <w:insideV w:val="single" w:sz="18" w:space="0" w:color="C0C0C0"/>
          <w:tl2br w:val="none" w:sz="0" w:space="0" w:color="auto"/>
          <w:tr2bl w:val="none" w:sz="0" w:space="0" w:color="auto"/>
        </w:tcBorders>
        <w:shd w:val="clear" w:color="auto" w:fill="auto"/>
      </w:tcPr>
    </w:tblStylePr>
    <w:tblStylePr w:type="band2Horz">
      <w:pPr>
        <w:wordWrap/>
        <w:contextualSpacing/>
      </w:pPr>
      <w:rPr>
        <w:color w:val="auto"/>
      </w:rPr>
      <w:tblPr/>
      <w:tcPr>
        <w:tcBorders>
          <w:insideV w:val="single" w:sz="18" w:space="0" w:color="C0C0C0"/>
          <w:tl2br w:val="none" w:sz="0" w:space="0" w:color="auto"/>
          <w:tr2bl w:val="none" w:sz="0" w:space="0" w:color="auto"/>
        </w:tcBorders>
        <w:shd w:val="clear" w:color="auto" w:fill="auto"/>
      </w:tcPr>
    </w:tblStylePr>
  </w:style>
  <w:style w:type="numbering" w:customStyle="1" w:styleId="LenzeTabelle1-Aufzhlung">
    <w:name w:val="Lenze Tabelle 1 - Aufzählung"/>
    <w:basedOn w:val="NoList"/>
    <w:rsid w:val="00B977B9"/>
    <w:pPr>
      <w:numPr>
        <w:numId w:val="4"/>
      </w:numPr>
    </w:pPr>
  </w:style>
  <w:style w:type="paragraph" w:styleId="Footer">
    <w:name w:val="footer"/>
    <w:basedOn w:val="Normal"/>
    <w:rsid w:val="00A14D2F"/>
    <w:pPr>
      <w:tabs>
        <w:tab w:val="center" w:pos="4536"/>
        <w:tab w:val="right" w:pos="9072"/>
      </w:tabs>
    </w:pPr>
  </w:style>
  <w:style w:type="paragraph" w:customStyle="1" w:styleId="StandardohneAufzhlung">
    <w:name w:val="Standard ohne Aufzählung"/>
    <w:basedOn w:val="Normal"/>
    <w:link w:val="StandardohneAufzhlungZchn"/>
    <w:rsid w:val="00DF6E3C"/>
    <w:pPr>
      <w:keepLines w:val="0"/>
      <w:spacing w:before="120" w:after="120" w:line="276" w:lineRule="auto"/>
    </w:pPr>
    <w:rPr>
      <w:rFonts w:ascii="Arial" w:eastAsia="Calibri" w:hAnsi="Arial" w:cs="Arial"/>
      <w:szCs w:val="22"/>
      <w:lang w:eastAsia="en-US"/>
    </w:rPr>
  </w:style>
  <w:style w:type="character" w:customStyle="1" w:styleId="StandardohneAufzhlungZchn">
    <w:name w:val="Standard ohne Aufzählung Zchn"/>
    <w:basedOn w:val="DefaultParagraphFont"/>
    <w:link w:val="StandardohneAufzhlung"/>
    <w:rsid w:val="00DF6E3C"/>
    <w:rPr>
      <w:rFonts w:ascii="Arial" w:eastAsia="Calibri" w:hAnsi="Arial" w:cs="Arial"/>
      <w:szCs w:val="22"/>
      <w:lang w:eastAsia="en-US"/>
    </w:rPr>
  </w:style>
  <w:style w:type="paragraph" w:styleId="TOCHeading">
    <w:name w:val="TOC Heading"/>
    <w:basedOn w:val="Heading1"/>
    <w:next w:val="Normal"/>
    <w:uiPriority w:val="39"/>
    <w:semiHidden/>
    <w:unhideWhenUsed/>
    <w:qFormat/>
    <w:rsid w:val="00DF6E3C"/>
    <w:pPr>
      <w:numPr>
        <w:numId w:val="0"/>
      </w:numPr>
      <w:spacing w:before="240" w:line="283" w:lineRule="exact"/>
      <w:outlineLvl w:val="9"/>
    </w:pPr>
    <w:rPr>
      <w:rFonts w:asciiTheme="majorHAnsi" w:eastAsiaTheme="majorEastAsia" w:hAnsiTheme="majorHAnsi" w:cstheme="majorBidi"/>
      <w:b w:val="0"/>
      <w:bCs w:val="0"/>
      <w:color w:val="365F91" w:themeColor="accent1" w:themeShade="BF"/>
    </w:rPr>
  </w:style>
  <w:style w:type="paragraph" w:styleId="ListParagraph">
    <w:name w:val="List Paragraph"/>
    <w:basedOn w:val="Normal"/>
    <w:uiPriority w:val="34"/>
    <w:qFormat/>
    <w:rsid w:val="00DF6E3C"/>
    <w:pPr>
      <w:ind w:left="720"/>
      <w:contextualSpacing/>
    </w:pPr>
  </w:style>
  <w:style w:type="paragraph" w:styleId="Title">
    <w:name w:val="Title"/>
    <w:basedOn w:val="Normal"/>
    <w:next w:val="Normal"/>
    <w:link w:val="TitleChar"/>
    <w:uiPriority w:val="10"/>
    <w:qFormat/>
    <w:rsid w:val="00E55B0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B0A"/>
    <w:rPr>
      <w:rFonts w:asciiTheme="majorHAnsi" w:eastAsiaTheme="majorEastAsia" w:hAnsiTheme="majorHAnsi" w:cstheme="majorBidi"/>
      <w:spacing w:val="-10"/>
      <w:kern w:val="28"/>
      <w:sz w:val="56"/>
      <w:szCs w:val="56"/>
    </w:rPr>
  </w:style>
  <w:style w:type="paragraph" w:customStyle="1" w:styleId="WW-Textkrper3">
    <w:name w:val="WW-Textkörper 3"/>
    <w:basedOn w:val="Normal"/>
    <w:rsid w:val="00926B0C"/>
    <w:pPr>
      <w:keepLines w:val="0"/>
      <w:suppressAutoHyphens/>
      <w:autoSpaceDE w:val="0"/>
      <w:spacing w:line="240" w:lineRule="auto"/>
    </w:pPr>
    <w:rPr>
      <w:rFonts w:ascii="Arial" w:hAnsi="Arial"/>
      <w:sz w:val="16"/>
      <w:szCs w:val="20"/>
    </w:rPr>
  </w:style>
  <w:style w:type="character" w:styleId="Strong">
    <w:name w:val="Strong"/>
    <w:basedOn w:val="DefaultParagraphFont"/>
    <w:qFormat/>
    <w:rsid w:val="00926B0C"/>
    <w:rPr>
      <w:b/>
      <w:bCs/>
    </w:rPr>
  </w:style>
  <w:style w:type="table" w:customStyle="1" w:styleId="ditisTabelle">
    <w:name w:val="ditis_Tabelle"/>
    <w:basedOn w:val="TableGrid"/>
    <w:uiPriority w:val="99"/>
    <w:rsid w:val="00926B0C"/>
    <w:pPr>
      <w:keepLines w:val="0"/>
      <w:spacing w:line="240" w:lineRule="auto"/>
    </w:pPr>
    <w:rPr>
      <w:rFonts w:ascii="Arial" w:eastAsia="Calibri" w:hAnsi="Arial"/>
      <w:sz w:val="20"/>
    </w:rPr>
    <w:tblPr>
      <w:tblStyleRowBandSize w:val="0"/>
      <w:tblInd w:w="113" w:type="dxa"/>
      <w:tblBorders>
        <w:top w:val="none" w:sz="0" w:space="0" w:color="auto"/>
        <w:bottom w:val="none" w:sz="0" w:space="0" w:color="auto"/>
        <w:insideH w:val="dotted" w:sz="4" w:space="0" w:color="EEECE1" w:themeColor="background2"/>
        <w:insideV w:val="none" w:sz="0" w:space="0" w:color="auto"/>
      </w:tblBorders>
      <w:tblCellMar>
        <w:top w:w="0" w:type="dxa"/>
        <w:left w:w="108" w:type="dxa"/>
        <w:bottom w:w="0" w:type="dxa"/>
        <w:right w:w="108" w:type="dxa"/>
      </w:tblCellMar>
    </w:tblPr>
    <w:tcPr>
      <w:shd w:val="clear" w:color="auto" w:fill="auto"/>
      <w:vAlign w:val="center"/>
    </w:tcPr>
    <w:tblStylePr w:type="firstRow">
      <w:pPr>
        <w:jc w:val="left"/>
      </w:pPr>
      <w:rPr>
        <w:rFonts w:ascii="Arial" w:hAnsi="Arial"/>
        <w:sz w:val="20"/>
      </w:rPr>
      <w:tblPr/>
      <w:tcPr>
        <w:tcBorders>
          <w:top w:val="single" w:sz="12" w:space="0" w:color="CCCCCC"/>
          <w:left w:val="nil"/>
          <w:bottom w:val="single" w:sz="12" w:space="0" w:color="4F81BD" w:themeColor="accent1"/>
          <w:right w:val="nil"/>
          <w:insideH w:val="single" w:sz="12" w:space="0" w:color="FFFFFF"/>
          <w:insideV w:val="single" w:sz="12" w:space="0" w:color="CCCCCC"/>
          <w:tl2br w:val="nil"/>
        </w:tcBorders>
        <w:shd w:val="clear" w:color="auto" w:fill="FFFFFF"/>
      </w:tcPr>
    </w:tblStylePr>
    <w:tblStylePr w:type="lastRow">
      <w:rPr>
        <w:rFonts w:ascii="Arial" w:hAnsi="Arial"/>
        <w:sz w:val="20"/>
      </w:rPr>
      <w:tblPr/>
      <w:tcPr>
        <w:tcBorders>
          <w:top w:val="single" w:sz="12" w:space="0" w:color="CCCCCC"/>
          <w:left w:val="nil"/>
          <w:bottom w:val="single" w:sz="12" w:space="0" w:color="CCCCCC"/>
          <w:right w:val="nil"/>
          <w:insideV w:val="single" w:sz="12" w:space="0" w:color="CCCCCC"/>
        </w:tcBorders>
        <w:shd w:val="clear" w:color="auto" w:fill="FFFFFF"/>
      </w:tcPr>
    </w:tblStylePr>
    <w:tblStylePr w:type="firstCol">
      <w:rPr>
        <w:rFonts w:ascii="Arial" w:hAnsi="Arial"/>
        <w:sz w:val="20"/>
      </w:rPr>
    </w:tblStylePr>
    <w:tblStylePr w:type="band1Horz">
      <w:tblPr/>
      <w:tcPr>
        <w:tcBorders>
          <w:top w:val="single" w:sz="12" w:space="0" w:color="CCCCCC"/>
          <w:left w:val="nil"/>
          <w:bottom w:val="single" w:sz="12" w:space="0" w:color="CCCCCC"/>
          <w:right w:val="nil"/>
          <w:insideH w:val="nil"/>
          <w:insideV w:val="single" w:sz="12" w:space="0" w:color="CCCCCC"/>
          <w:tl2br w:val="nil"/>
          <w:tr2bl w:val="nil"/>
        </w:tcBorders>
        <w:shd w:val="clear" w:color="auto" w:fill="FFFFFF"/>
      </w:tcPr>
    </w:tblStylePr>
  </w:style>
  <w:style w:type="character" w:customStyle="1" w:styleId="HeaderChar">
    <w:name w:val="Header Char"/>
    <w:link w:val="Header"/>
    <w:rsid w:val="00002930"/>
    <w:rPr>
      <w:rFonts w:ascii="Calibri"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logicline.de"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logiclin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bek\Documents\Templates\Vorlage%20Verfahrens-%20und%20Arbeitsanweisung.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0063F29239412E4497143C165CB7C054" ma:contentTypeVersion="5" ma:contentTypeDescription="Create a new document." ma:contentTypeScope="" ma:versionID="0e5775ebac6f97b386bc0e332f9012cc">
  <xsd:schema xmlns:xsd="http://www.w3.org/2001/XMLSchema" xmlns:xs="http://www.w3.org/2001/XMLSchema" xmlns:p="http://schemas.microsoft.com/office/2006/metadata/properties" xmlns:ns2="4f7c841f-a149-47d9-8b75-564a3b692332" xmlns:ns3="cc5c8826-4f83-4603-9b24-c009dabb65ea" xmlns:ns4="http://schemas.microsoft.com/sharepoint/v3/fields" targetNamespace="http://schemas.microsoft.com/office/2006/metadata/properties" ma:root="true" ma:fieldsID="8244fe29db92c57a13481b56d8d479cd" ns2:_="" ns3:_="" ns4:_="">
    <xsd:import namespace="4f7c841f-a149-47d9-8b75-564a3b692332"/>
    <xsd:import namespace="cc5c8826-4f83-4603-9b24-c009dabb65ea"/>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4:CategoryH_01" minOccurs="0"/>
                <xsd:element ref="ns3:BDSG_x0020__x002f__x0020_DSGV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7c841f-a149-47d9-8b75-564a3b69233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description="" ma:hidden="true" ma:list="{7af8c235-7ba4-4852-9875-6166a4a05430}" ma:internalName="TaxCatchAll" ma:showField="CatchAllData" ma:web="4f7c841f-a149-47d9-8b75-564a3b6923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c5c8826-4f83-4603-9b24-c009dabb65ea" elementFormDefault="qualified">
    <xsd:import namespace="http://schemas.microsoft.com/office/2006/documentManagement/types"/>
    <xsd:import namespace="http://schemas.microsoft.com/office/infopath/2007/PartnerControls"/>
    <xsd:element name="BDSG_x0020__x002f__x0020_DSGVO" ma:index="15" nillable="true" ma:displayName="BDSG / DSGVO" ma:format="RadioButtons" ma:internalName="BDSG_x0020__x002f__x0020_DSGVO">
      <xsd:simpleType>
        <xsd:restriction base="dms:Choice">
          <xsd:enumeration value="BDSG"/>
          <xsd:enumeration value="DSGVO"/>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CategoryH_01" ma:index="13" nillable="true" ma:taxonomy="true" ma:internalName="CategoryH_01" ma:taxonomyFieldName="Category_01" ma:displayName="Category" ma:default="" ma:fieldId="{ddc35f47-4740-4100-b8d7-d60d36f06911}" ma:sspId="4e5937d9-7e43-4663-b373-d0387073f4b4" ma:termSetId="9a4992f0-b0b9-4306-8b91-11ce03065176"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f7c841f-a149-47d9-8b75-564a3b692332">
      <Value>3</Value>
    </TaxCatchAll>
    <_dlc_DocId xmlns="4f7c841f-a149-47d9-8b75-564a3b692332">WKWQYHRZQWM5-922965475-86</_dlc_DocId>
    <_dlc_DocIdUrl xmlns="4f7c841f-a149-47d9-8b75-564a3b692332">
      <Url>https://collaboration.lenze.com/community/Datenschutz/_layouts/15/DocIdRedir.aspx?ID=WKWQYHRZQWM5-922965475-86</Url>
      <Description>WKWQYHRZQWM5-922965475-86</Description>
    </_dlc_DocIdUrl>
    <CategoryH_01 xmlns="http://schemas.microsoft.com/sharepoint/v3/fields">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1e71a474-4261-4a63-b432-be11806b2ebf</TermId>
        </TermInfo>
      </Terms>
    </CategoryH_01>
    <BDSG_x0020__x002f__x0020_DSGVO xmlns="cc5c8826-4f83-4603-9b24-c009dabb65ea">DSGVO</BDSG_x0020__x002f__x0020_DSGVO>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12711-6AD3-401A-9FA0-A07E9A2FD92A}">
  <ds:schemaRefs>
    <ds:schemaRef ds:uri="http://schemas.microsoft.com/sharepoint/events"/>
  </ds:schemaRefs>
</ds:datastoreItem>
</file>

<file path=customXml/itemProps2.xml><?xml version="1.0" encoding="utf-8"?>
<ds:datastoreItem xmlns:ds="http://schemas.openxmlformats.org/officeDocument/2006/customXml" ds:itemID="{6DFDAE4C-F896-4CBB-9F32-6AC970FE42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7c841f-a149-47d9-8b75-564a3b692332"/>
    <ds:schemaRef ds:uri="cc5c8826-4f83-4603-9b24-c009dabb65ea"/>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F3BF3F-5702-4C7F-81D7-A5C8C9EC1594}">
  <ds:schemaRefs>
    <ds:schemaRef ds:uri="http://schemas.microsoft.com/sharepoint/v3/contenttype/forms"/>
  </ds:schemaRefs>
</ds:datastoreItem>
</file>

<file path=customXml/itemProps4.xml><?xml version="1.0" encoding="utf-8"?>
<ds:datastoreItem xmlns:ds="http://schemas.openxmlformats.org/officeDocument/2006/customXml" ds:itemID="{EF021646-2927-48FB-B5AB-15E31C577902}">
  <ds:schemaRefs>
    <ds:schemaRef ds:uri="http://schemas.microsoft.com/office/2006/metadata/properties"/>
    <ds:schemaRef ds:uri="http://schemas.microsoft.com/office/infopath/2007/PartnerControls"/>
    <ds:schemaRef ds:uri="4f7c841f-a149-47d9-8b75-564a3b692332"/>
    <ds:schemaRef ds:uri="http://schemas.microsoft.com/sharepoint/v3/fields"/>
    <ds:schemaRef ds:uri="cc5c8826-4f83-4603-9b24-c009dabb65ea"/>
  </ds:schemaRefs>
</ds:datastoreItem>
</file>

<file path=customXml/itemProps5.xml><?xml version="1.0" encoding="utf-8"?>
<ds:datastoreItem xmlns:ds="http://schemas.openxmlformats.org/officeDocument/2006/customXml" ds:itemID="{8D81218A-EE4E-4D38-B2C6-15170012E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Verfahrens- und Arbeitsanweisung</Template>
  <TotalTime>1</TotalTime>
  <Pages>7</Pages>
  <Words>1851</Words>
  <Characters>10557</Characters>
  <Application>Microsoft Office Word</Application>
  <DocSecurity>0</DocSecurity>
  <Lines>87</Lines>
  <Paragraphs>24</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14</vt:i4>
      </vt:variant>
    </vt:vector>
  </HeadingPairs>
  <TitlesOfParts>
    <vt:vector size="16" baseType="lpstr">
      <vt:lpstr>Template_Vereinbarung zur Auftragsdatenverarbeitung und Auftragsverarbeitung</vt:lpstr>
      <vt:lpstr>Template_Vereinbarung zur Auftragsdatenverarbeitung und Auftragsverarbeitung</vt:lpstr>
      <vt:lpstr>Präambel</vt:lpstr>
      <vt:lpstr>Allgemeine Vorschriften </vt:lpstr>
      <vt:lpstr>    Gültigkeit</vt:lpstr>
      <vt:lpstr>    Alleinige Vereinbarung und Schriftform</vt:lpstr>
      <vt:lpstr>Auftragsverarbeitung nach Art. 28 DSGVO</vt:lpstr>
      <vt:lpstr>    Grundsätze der Datenverarbeitung</vt:lpstr>
      <vt:lpstr>    Rechte und Pflichten des Auftraggebers</vt:lpstr>
      <vt:lpstr>    Rechte und Pflichten des Auftragnehmers</vt:lpstr>
      <vt:lpstr>    Technische und organisatorische Maßnahmen</vt:lpstr>
      <vt:lpstr>    Unterauftragnehmer</vt:lpstr>
      <vt:lpstr>    Haftung</vt:lpstr>
      <vt:lpstr>Schlussbestimmungen</vt:lpstr>
      <vt:lpstr>Anlage 1: Gegenstand der Datenverarbeitung</vt:lpstr>
      <vt:lpstr>Anlage 2: Technische und organisatorische Maßnahmen</vt:lpstr>
    </vt:vector>
  </TitlesOfParts>
  <Manager>Kohlmeier, Detlef</Manager>
  <Company>Lenze AG</Company>
  <LinksUpToDate>false</LinksUpToDate>
  <CharactersWithSpaces>12384</CharactersWithSpaces>
  <SharedDoc>false</SharedDoc>
  <HLinks>
    <vt:vector size="66" baseType="variant">
      <vt:variant>
        <vt:i4>1310782</vt:i4>
      </vt:variant>
      <vt:variant>
        <vt:i4>62</vt:i4>
      </vt:variant>
      <vt:variant>
        <vt:i4>0</vt:i4>
      </vt:variant>
      <vt:variant>
        <vt:i4>5</vt:i4>
      </vt:variant>
      <vt:variant>
        <vt:lpwstr/>
      </vt:variant>
      <vt:variant>
        <vt:lpwstr>_Toc244401824</vt:lpwstr>
      </vt:variant>
      <vt:variant>
        <vt:i4>1310782</vt:i4>
      </vt:variant>
      <vt:variant>
        <vt:i4>56</vt:i4>
      </vt:variant>
      <vt:variant>
        <vt:i4>0</vt:i4>
      </vt:variant>
      <vt:variant>
        <vt:i4>5</vt:i4>
      </vt:variant>
      <vt:variant>
        <vt:lpwstr/>
      </vt:variant>
      <vt:variant>
        <vt:lpwstr>_Toc244401823</vt:lpwstr>
      </vt:variant>
      <vt:variant>
        <vt:i4>1310782</vt:i4>
      </vt:variant>
      <vt:variant>
        <vt:i4>50</vt:i4>
      </vt:variant>
      <vt:variant>
        <vt:i4>0</vt:i4>
      </vt:variant>
      <vt:variant>
        <vt:i4>5</vt:i4>
      </vt:variant>
      <vt:variant>
        <vt:lpwstr/>
      </vt:variant>
      <vt:variant>
        <vt:lpwstr>_Toc244401822</vt:lpwstr>
      </vt:variant>
      <vt:variant>
        <vt:i4>1310782</vt:i4>
      </vt:variant>
      <vt:variant>
        <vt:i4>44</vt:i4>
      </vt:variant>
      <vt:variant>
        <vt:i4>0</vt:i4>
      </vt:variant>
      <vt:variant>
        <vt:i4>5</vt:i4>
      </vt:variant>
      <vt:variant>
        <vt:lpwstr/>
      </vt:variant>
      <vt:variant>
        <vt:lpwstr>_Toc244401821</vt:lpwstr>
      </vt:variant>
      <vt:variant>
        <vt:i4>1310782</vt:i4>
      </vt:variant>
      <vt:variant>
        <vt:i4>38</vt:i4>
      </vt:variant>
      <vt:variant>
        <vt:i4>0</vt:i4>
      </vt:variant>
      <vt:variant>
        <vt:i4>5</vt:i4>
      </vt:variant>
      <vt:variant>
        <vt:lpwstr/>
      </vt:variant>
      <vt:variant>
        <vt:lpwstr>_Toc244401820</vt:lpwstr>
      </vt:variant>
      <vt:variant>
        <vt:i4>1507390</vt:i4>
      </vt:variant>
      <vt:variant>
        <vt:i4>32</vt:i4>
      </vt:variant>
      <vt:variant>
        <vt:i4>0</vt:i4>
      </vt:variant>
      <vt:variant>
        <vt:i4>5</vt:i4>
      </vt:variant>
      <vt:variant>
        <vt:lpwstr/>
      </vt:variant>
      <vt:variant>
        <vt:lpwstr>_Toc244401819</vt:lpwstr>
      </vt:variant>
      <vt:variant>
        <vt:i4>1507390</vt:i4>
      </vt:variant>
      <vt:variant>
        <vt:i4>26</vt:i4>
      </vt:variant>
      <vt:variant>
        <vt:i4>0</vt:i4>
      </vt:variant>
      <vt:variant>
        <vt:i4>5</vt:i4>
      </vt:variant>
      <vt:variant>
        <vt:lpwstr/>
      </vt:variant>
      <vt:variant>
        <vt:lpwstr>_Toc244401818</vt:lpwstr>
      </vt:variant>
      <vt:variant>
        <vt:i4>1507390</vt:i4>
      </vt:variant>
      <vt:variant>
        <vt:i4>20</vt:i4>
      </vt:variant>
      <vt:variant>
        <vt:i4>0</vt:i4>
      </vt:variant>
      <vt:variant>
        <vt:i4>5</vt:i4>
      </vt:variant>
      <vt:variant>
        <vt:lpwstr/>
      </vt:variant>
      <vt:variant>
        <vt:lpwstr>_Toc244401817</vt:lpwstr>
      </vt:variant>
      <vt:variant>
        <vt:i4>1507390</vt:i4>
      </vt:variant>
      <vt:variant>
        <vt:i4>14</vt:i4>
      </vt:variant>
      <vt:variant>
        <vt:i4>0</vt:i4>
      </vt:variant>
      <vt:variant>
        <vt:i4>5</vt:i4>
      </vt:variant>
      <vt:variant>
        <vt:lpwstr/>
      </vt:variant>
      <vt:variant>
        <vt:lpwstr>_Toc244401816</vt:lpwstr>
      </vt:variant>
      <vt:variant>
        <vt:i4>1507390</vt:i4>
      </vt:variant>
      <vt:variant>
        <vt:i4>8</vt:i4>
      </vt:variant>
      <vt:variant>
        <vt:i4>0</vt:i4>
      </vt:variant>
      <vt:variant>
        <vt:i4>5</vt:i4>
      </vt:variant>
      <vt:variant>
        <vt:lpwstr/>
      </vt:variant>
      <vt:variant>
        <vt:lpwstr>_Toc244401815</vt:lpwstr>
      </vt:variant>
      <vt:variant>
        <vt:i4>1507390</vt:i4>
      </vt:variant>
      <vt:variant>
        <vt:i4>2</vt:i4>
      </vt:variant>
      <vt:variant>
        <vt:i4>0</vt:i4>
      </vt:variant>
      <vt:variant>
        <vt:i4>5</vt:i4>
      </vt:variant>
      <vt:variant>
        <vt:lpwstr/>
      </vt:variant>
      <vt:variant>
        <vt:lpwstr>_Toc244401814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Template_Vereinbarung zur Auftragsdatenverarbeitung und Auftragsverarbeitung</dc:title>
  <dc:subject>Dokumentenvorlage für Lenze Verfahrens- und Arbeitsanweisungen</dc:subject>
  <dc:creator>Lebek, Dr. Benedikt - bhn</dc:creator>
  <cp:lastModifiedBy>Anoop Krishnapillai</cp:lastModifiedBy>
  <cp:revision>2</cp:revision>
  <cp:lastPrinted>2018-06-06T05:39:00Z</cp:lastPrinted>
  <dcterms:created xsi:type="dcterms:W3CDTF">2018-07-25T07:30:00Z</dcterms:created>
  <dcterms:modified xsi:type="dcterms:W3CDTF">2018-07-25T07:30:00Z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0x0101000063F29239412E4497143C165CB7C054</vt:lpwstr>
  </property>
  <property fmtid="{D5CDD505-2E9C-101B-9397-08002B2CF9AE}" pid="3" name="_dlc_DocIdItemGuid">
    <vt:lpwstr>eceebf32-a83b-41dc-97e0-5ea8dce652d1</vt:lpwstr>
  </property>
  <property fmtid="{D5CDD505-2E9C-101B-9397-08002B2CF9AE}" pid="4" name="$Resources: PD.SharePoint.Administration.FieldNames,Context;">
    <vt:lpwstr>https://lenzeweb.lenze.com/app/ppedit/_layouts/PD.SharePoint.WebParts/DocContextRedirect.aspx?ID=515&amp;web=ProzessPortal Editorial&amp;List=9c68276f-b0ed-489e-8490-ef2fd9d78c8a, Bearbeiten</vt:lpwstr>
  </property>
  <property fmtid="{D5CDD505-2E9C-101B-9397-08002B2CF9AE}" pid="5" name="LegalOrganisation">
    <vt:lpwstr/>
  </property>
  <property fmtid="{D5CDD505-2E9C-101B-9397-08002B2CF9AE}" pid="6" name="TransactionNrTaxHTField0">
    <vt:lpwstr/>
  </property>
  <property fmtid="{D5CDD505-2E9C-101B-9397-08002B2CF9AE}" pid="7" name="SO5">
    <vt:lpwstr/>
  </property>
  <property fmtid="{D5CDD505-2E9C-101B-9397-08002B2CF9AE}" pid="8" name="Confidentiality">
    <vt:lpwstr>33;#Intern|a8e9b62d-b185-41a1-8698-b2c15dde92ce</vt:lpwstr>
  </property>
  <property fmtid="{D5CDD505-2E9C-101B-9397-08002B2CF9AE}" pid="9" name="Scope">
    <vt:lpwstr>330;#Global|44349f1f-6969-4025-83f3-cfe9e912c0b5</vt:lpwstr>
  </property>
  <property fmtid="{D5CDD505-2E9C-101B-9397-08002B2CF9AE}" pid="10" name="StructuralOrganisation">
    <vt:lpwstr>35;#LCP Sales|4e0630a6-1c9d-48f5-9c3a-037d4ee6bf1e;#1531;#LCP Drives|6105d084-796a-4265-9a31-5d080e754d6b;#55;#LCP Operations|5485718d-ade5-47c9-b903-c8b7de66748e;#36;#LEA|39f533a9-91d8-45e8-9545-aa41f38c7697;#37;#LVT|20899342-23b6-4add-837e-c13bf7929b7e;</vt:lpwstr>
  </property>
  <property fmtid="{D5CDD505-2E9C-101B-9397-08002B2CF9AE}" pid="11" name="TransactionNr">
    <vt:lpwstr/>
  </property>
  <property fmtid="{D5CDD505-2E9C-101B-9397-08002B2CF9AE}" pid="12" name="SO4">
    <vt:lpwstr/>
  </property>
  <property fmtid="{D5CDD505-2E9C-101B-9397-08002B2CF9AE}" pid="13" name="Process">
    <vt:lpwstr>73;#S5.7 Control of Documents|163b9372-1e15-44d3-b66f-1b921ce06c2b</vt:lpwstr>
  </property>
  <property fmtid="{D5CDD505-2E9C-101B-9397-08002B2CF9AE}" pid="14" name="$Resources:PD.SharePoint.Administration.FieldNames,DocEnvs0">
    <vt:lpwstr>&lt;a href="/app/ppadmin/_layouts/PD.SharePoint.WebParts/DocContextRedirect.aspx?NoteFieldUnion=1&amp;amp;ItemID=4612&amp;amp;WebUrl=/app/ppadmin&amp;amp;ListUrl=Lists/DocumentEnvelopes"&gt;Vorlage Verfahrens-/ Arbeitsanweisung&lt;/a&gt;</vt:lpwstr>
  </property>
  <property fmtid="{D5CDD505-2E9C-101B-9397-08002B2CF9AE}" pid="15" name="TargetItemsId">
    <vt:lpwstr/>
  </property>
  <property fmtid="{D5CDD505-2E9C-101B-9397-08002B2CF9AE}" pid="16" name="Customproperties">
    <vt:lpwstr>IsRetracted</vt:lpwstr>
  </property>
  <property fmtid="{D5CDD505-2E9C-101B-9397-08002B2CF9AE}" pid="17" name="Order">
    <vt:r8>51500</vt:r8>
  </property>
  <property fmtid="{D5CDD505-2E9C-101B-9397-08002B2CF9AE}" pid="18" name="xd_ProgID">
    <vt:lpwstr/>
  </property>
  <property fmtid="{D5CDD505-2E9C-101B-9397-08002B2CF9AE}" pid="19" name="TemplateUrl">
    <vt:lpwstr/>
  </property>
  <property fmtid="{D5CDD505-2E9C-101B-9397-08002B2CF9AE}" pid="20" name="MachineNr">
    <vt:lpwstr/>
  </property>
  <property fmtid="{D5CDD505-2E9C-101B-9397-08002B2CF9AE}" pid="21" name="DangerMaterialNr">
    <vt:lpwstr/>
  </property>
  <property fmtid="{D5CDD505-2E9C-101B-9397-08002B2CF9AE}" pid="22" name="SapModul">
    <vt:lpwstr/>
  </property>
  <property fmtid="{D5CDD505-2E9C-101B-9397-08002B2CF9AE}" pid="23" name="URL">
    <vt:lpwstr/>
  </property>
  <property fmtid="{D5CDD505-2E9C-101B-9397-08002B2CF9AE}" pid="24" name="Category_01">
    <vt:lpwstr>3;#Template|1e71a474-4261-4a63-b432-be11806b2ebf</vt:lpwstr>
  </property>
</Properties>
</file>