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MARG AI</w:t>
      </w:r>
    </w:p>
    <w:p>
      <w:pPr>
        <w:jc w:val="center"/>
      </w:pPr>
      <w:r>
        <w:t>Product Requirements Document — Base PRD (Phase 1)</w:t>
      </w:r>
    </w:p>
    <w:p>
      <w:pPr>
        <w:jc w:val="center"/>
      </w:pPr>
      <w:r>
        <w:t>An AI decision-companion that helps a student explore real options and plan realistic next steps — without ever handing them a verdict.</w:t>
      </w:r>
    </w:p>
    <w:p>
      <w:r>
        <w:rPr>
          <w:b/>
          <w:color w:val="1F4E79"/>
          <w:sz w:val="21"/>
        </w:rPr>
        <w:t>WHAT'S DIFFERENT THIS TIME</w:t>
      </w:r>
    </w:p>
    <w:p>
      <w:pPr>
        <w:pStyle w:val="ListBullet"/>
      </w:pPr>
      <w:r>
        <w:t>The problem is OPEN (the case gives only a sector: Government / Public Sector) but has been CHOSEN and DEFENDED here. So discovery is moderate: the choosing is done; validation with real students is still owed.</w:t>
      </w:r>
    </w:p>
    <w:p>
      <w:pPr>
        <w:pStyle w:val="ListBullet"/>
      </w:pPr>
      <w:r>
        <w:t>This is a B2C / individual citizen product, self-serve and free. There is no distinct buyer; a government or institutional sponsor is a funder, not a buyer.</w:t>
      </w:r>
    </w:p>
    <w:p>
      <w:pPr>
        <w:pStyle w:val="ListBullet"/>
      </w:pPr>
      <w:r>
        <w:t>The case demands a working MVP, so this PRD carries a real build plan — but it is a BASE PRD: several sections are written as plan plus honest not-yet-executed flags.</w:t>
      </w:r>
    </w:p>
    <w:p>
      <w:r>
        <w:rPr>
          <w:b/>
          <w:color w:val="1F4E79"/>
          <w:sz w:val="21"/>
        </w:rPr>
        <w:t>GOLDEN RULE</w:t>
      </w:r>
    </w:p>
    <w:p>
      <w:pPr>
        <w:pStyle w:val="ListBullet"/>
      </w:pPr>
      <w:r>
        <w:t>Problem, persona, scope and the two-mode design are LOCKED (see Appendix B — Decision Log). From here, execution discipline takes over; no major pivots.</w:t>
      </w:r>
    </w:p>
    <w:p>
      <w:r>
        <w:rPr>
          <w:b/>
          <w:color w:val="1F4E79"/>
          <w:sz w:val="21"/>
        </w:rPr>
        <w:t>OWNERSHIP &amp; PACE</w:t>
      </w:r>
    </w:p>
    <w:p>
      <w:pPr>
        <w:pStyle w:val="ListBullet"/>
      </w:pPr>
      <w:r>
        <w:t>Product owner: Anoop Mangalassery (PM).</w:t>
      </w:r>
    </w:p>
    <w:p>
      <w:pPr>
        <w:pStyle w:val="ListBullet"/>
      </w:pPr>
      <w:r>
        <w:t>Sprint: 9 days (case-defined).</w:t>
      </w:r>
    </w:p>
    <w:p>
      <w:pPr>
        <w:pStyle w:val="ListBullet"/>
      </w:pPr>
      <w:r>
        <w:t>Ships by end: this PRD + a functional MVP for a single context (Bangalore / CBSE, Class X to XI transition).</w:t>
      </w:r>
    </w:p>
    <w:p>
      <w:r>
        <w:rPr>
          <w:b/>
          <w:color w:val="1F4E79"/>
          <w:sz w:val="21"/>
        </w:rPr>
        <w:t>SCORING</w:t>
      </w:r>
    </w:p>
    <w:p>
      <w:r>
        <w:rPr>
          <w:b/>
          <w:color w:val="B00000"/>
        </w:rPr>
        <w:t>⚠ FLAG: The case supplies no scoring rubric. The table below is a placeholder shape only — points are unconfirmed, do not treat as given.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Where the points are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Which sections carry 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Points</w:t>
            </w:r>
          </w:p>
        </w:tc>
      </w:tr>
      <w:tr>
        <w:tc>
          <w:tcPr>
            <w:tcW w:type="dxa" w:w="2880"/>
          </w:tcPr>
          <w:p>
            <w:r>
              <w:t>Discovery (research + insights)</w:t>
            </w:r>
          </w:p>
        </w:tc>
        <w:tc>
          <w:tcPr>
            <w:tcW w:type="dxa" w:w="2880"/>
          </w:tcPr>
          <w:p>
            <w:r>
              <w:t>Sections 1 to 6</w:t>
            </w:r>
          </w:p>
        </w:tc>
        <w:tc>
          <w:tcPr>
            <w:tcW w:type="dxa" w:w="2880"/>
          </w:tcPr>
          <w:p>
            <w:r>
              <w:t>?</w:t>
            </w:r>
          </w:p>
        </w:tc>
      </w:tr>
      <w:tr>
        <w:tc>
          <w:tcPr>
            <w:tcW w:type="dxa" w:w="2880"/>
          </w:tcPr>
          <w:p>
            <w:r>
              <w:t>Opportunity and prioritisation</w:t>
            </w:r>
          </w:p>
        </w:tc>
        <w:tc>
          <w:tcPr>
            <w:tcW w:type="dxa" w:w="2880"/>
          </w:tcPr>
          <w:p>
            <w:r>
              <w:t>Section 7</w:t>
            </w:r>
          </w:p>
        </w:tc>
        <w:tc>
          <w:tcPr>
            <w:tcW w:type="dxa" w:w="2880"/>
          </w:tcPr>
          <w:p>
            <w:r>
              <w:t>?</w:t>
            </w:r>
          </w:p>
        </w:tc>
      </w:tr>
      <w:tr>
        <w:tc>
          <w:tcPr>
            <w:tcW w:type="dxa" w:w="2880"/>
          </w:tcPr>
          <w:p>
            <w:r>
              <w:t>Product thinking (focused MVP)</w:t>
            </w:r>
          </w:p>
        </w:tc>
        <w:tc>
          <w:tcPr>
            <w:tcW w:type="dxa" w:w="2880"/>
          </w:tcPr>
          <w:p>
            <w:r>
              <w:t>Sections 8 to 10</w:t>
            </w:r>
          </w:p>
        </w:tc>
        <w:tc>
          <w:tcPr>
            <w:tcW w:type="dxa" w:w="2880"/>
          </w:tcPr>
          <w:p>
            <w:r>
              <w:t>?</w:t>
            </w:r>
          </w:p>
        </w:tc>
      </w:tr>
      <w:tr>
        <w:tc>
          <w:tcPr>
            <w:tcW w:type="dxa" w:w="2880"/>
          </w:tcPr>
          <w:p>
            <w:r>
              <w:t>Analytics (metrics and tracking)</w:t>
            </w:r>
          </w:p>
        </w:tc>
        <w:tc>
          <w:tcPr>
            <w:tcW w:type="dxa" w:w="2880"/>
          </w:tcPr>
          <w:p>
            <w:r>
              <w:t>Section 12</w:t>
            </w:r>
          </w:p>
        </w:tc>
        <w:tc>
          <w:tcPr>
            <w:tcW w:type="dxa" w:w="2880"/>
          </w:tcPr>
          <w:p>
            <w:r>
              <w:t>?</w:t>
            </w:r>
          </w:p>
        </w:tc>
      </w:tr>
      <w:tr>
        <w:tc>
          <w:tcPr>
            <w:tcW w:type="dxa" w:w="2880"/>
          </w:tcPr>
          <w:p>
            <w:r>
              <w:t>Solution design (workflow and UX)</w:t>
            </w:r>
          </w:p>
        </w:tc>
        <w:tc>
          <w:tcPr>
            <w:tcW w:type="dxa" w:w="2880"/>
          </w:tcPr>
          <w:p>
            <w:r>
              <w:t>Sections 9, 11, 13</w:t>
            </w:r>
          </w:p>
        </w:tc>
        <w:tc>
          <w:tcPr>
            <w:tcW w:type="dxa" w:w="2880"/>
          </w:tcPr>
          <w:p>
            <w:r>
              <w:t>?</w:t>
            </w:r>
          </w:p>
        </w:tc>
      </w:tr>
      <w:tr>
        <w:tc>
          <w:tcPr>
            <w:tcW w:type="dxa" w:w="2880"/>
          </w:tcPr>
          <w:p>
            <w:r>
              <w:t>Communication (clarity and story)</w:t>
            </w:r>
          </w:p>
        </w:tc>
        <w:tc>
          <w:tcPr>
            <w:tcW w:type="dxa" w:w="2880"/>
          </w:tcPr>
          <w:p>
            <w:r>
              <w:t>Whole document + demo</w:t>
            </w:r>
          </w:p>
        </w:tc>
        <w:tc>
          <w:tcPr>
            <w:tcW w:type="dxa" w:w="2880"/>
          </w:tcPr>
          <w:p>
            <w:r>
              <w:t>?</w:t>
            </w:r>
          </w:p>
        </w:tc>
      </w:tr>
    </w:tbl>
    <w:p/>
    <w:p>
      <w:r>
        <w:rPr>
          <w:b/>
          <w:color w:val="1F4E79"/>
          <w:sz w:val="21"/>
        </w:rPr>
        <w:t>SPRINT MAP (from the case's own 9-day plan)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Sprint day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you 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PRD section it feeds</w:t>
            </w:r>
          </w:p>
        </w:tc>
      </w:tr>
      <w:tr>
        <w:tc>
          <w:tcPr>
            <w:tcW w:type="dxa" w:w="2880"/>
          </w:tcPr>
          <w:p>
            <w:r>
              <w:t>Fri — Pick your battlefield</w:t>
            </w:r>
          </w:p>
        </w:tc>
        <w:tc>
          <w:tcPr>
            <w:tcW w:type="dxa" w:w="2880"/>
          </w:tcPr>
          <w:p>
            <w:r>
              <w:t>Choose sector and area, understand the system</w:t>
            </w:r>
          </w:p>
        </w:tc>
        <w:tc>
          <w:tcPr>
            <w:tcW w:type="dxa" w:w="2880"/>
          </w:tcPr>
          <w:p>
            <w:r>
              <w:t>Section 1 to 2</w:t>
            </w:r>
          </w:p>
        </w:tc>
      </w:tr>
      <w:tr>
        <w:tc>
          <w:tcPr>
            <w:tcW w:type="dxa" w:w="2880"/>
          </w:tcPr>
          <w:p>
            <w:r>
              <w:t>Sat — Find the problem</w:t>
            </w:r>
          </w:p>
        </w:tc>
        <w:tc>
          <w:tcPr>
            <w:tcW w:type="dxa" w:w="2880"/>
          </w:tcPr>
          <w:p>
            <w:r>
              <w:t>Explore problems, talk to people, research</w:t>
            </w:r>
          </w:p>
        </w:tc>
        <w:tc>
          <w:tcPr>
            <w:tcW w:type="dxa" w:w="2880"/>
          </w:tcPr>
          <w:p>
            <w:r>
              <w:t>Section 3 to 6</w:t>
            </w:r>
          </w:p>
        </w:tc>
      </w:tr>
      <w:tr>
        <w:tc>
          <w:tcPr>
            <w:tcW w:type="dxa" w:w="2880"/>
          </w:tcPr>
          <w:p>
            <w:r>
              <w:t>Sun — Pick the problem</w:t>
            </w:r>
          </w:p>
        </w:tc>
        <w:tc>
          <w:tcPr>
            <w:tcW w:type="dxa" w:w="2880"/>
          </w:tcPr>
          <w:p>
            <w:r>
              <w:t>Shortlist, evaluate, choose one solvable problem</w:t>
            </w:r>
          </w:p>
        </w:tc>
        <w:tc>
          <w:tcPr>
            <w:tcW w:type="dxa" w:w="2880"/>
          </w:tcPr>
          <w:p>
            <w:r>
              <w:t>Section 7 to 8</w:t>
            </w:r>
          </w:p>
        </w:tc>
      </w:tr>
      <w:tr>
        <w:tc>
          <w:tcPr>
            <w:tcW w:type="dxa" w:w="2880"/>
          </w:tcPr>
          <w:p>
            <w:r>
              <w:t>Mon — Solution</w:t>
            </w:r>
          </w:p>
        </w:tc>
        <w:tc>
          <w:tcPr>
            <w:tcW w:type="dxa" w:w="2880"/>
          </w:tcPr>
          <w:p>
            <w:r>
              <w:t>Directions, trade-offs, pick one, define MVP</w:t>
            </w:r>
          </w:p>
        </w:tc>
        <w:tc>
          <w:tcPr>
            <w:tcW w:type="dxa" w:w="2880"/>
          </w:tcPr>
          <w:p>
            <w:r>
              <w:t>Section 9</w:t>
            </w:r>
          </w:p>
        </w:tc>
      </w:tr>
      <w:tr>
        <w:tc>
          <w:tcPr>
            <w:tcW w:type="dxa" w:w="2880"/>
          </w:tcPr>
          <w:p>
            <w:r>
              <w:t>Tue — Design + Build</w:t>
            </w:r>
          </w:p>
        </w:tc>
        <w:tc>
          <w:tcPr>
            <w:tcW w:type="dxa" w:w="2880"/>
          </w:tcPr>
          <w:p>
            <w:r>
              <w:t>Detail features, IA, start building core</w:t>
            </w:r>
          </w:p>
        </w:tc>
        <w:tc>
          <w:tcPr>
            <w:tcW w:type="dxa" w:w="2880"/>
          </w:tcPr>
          <w:p>
            <w:r>
              <w:t>Section 10 to 11</w:t>
            </w:r>
          </w:p>
        </w:tc>
      </w:tr>
      <w:tr>
        <w:tc>
          <w:tcPr>
            <w:tcW w:type="dxa" w:w="2880"/>
          </w:tcPr>
          <w:p>
            <w:r>
              <w:t>Wed — Build</w:t>
            </w:r>
          </w:p>
        </w:tc>
        <w:tc>
          <w:tcPr>
            <w:tcW w:type="dxa" w:w="2880"/>
          </w:tcPr>
          <w:p>
            <w:r>
              <w:t>Build the functional MVP</w:t>
            </w:r>
          </w:p>
        </w:tc>
        <w:tc>
          <w:tcPr>
            <w:tcW w:type="dxa" w:w="2880"/>
          </w:tcPr>
          <w:p>
            <w:r>
              <w:t>Section 13</w:t>
            </w:r>
          </w:p>
        </w:tc>
      </w:tr>
      <w:tr>
        <w:tc>
          <w:tcPr>
            <w:tcW w:type="dxa" w:w="2880"/>
          </w:tcPr>
          <w:p>
            <w:r>
              <w:t>Thu — Make it work</w:t>
            </w:r>
          </w:p>
        </w:tc>
        <w:tc>
          <w:tcPr>
            <w:tcW w:type="dxa" w:w="2880"/>
          </w:tcPr>
          <w:p>
            <w:r>
              <w:t>Fix rough edges, end-to-end</w:t>
            </w:r>
          </w:p>
        </w:tc>
        <w:tc>
          <w:tcPr>
            <w:tcW w:type="dxa" w:w="2880"/>
          </w:tcPr>
          <w:p>
            <w:r>
              <w:t>Section 12 to 13</w:t>
            </w:r>
          </w:p>
        </w:tc>
      </w:tr>
      <w:tr>
        <w:tc>
          <w:tcPr>
            <w:tcW w:type="dxa" w:w="2880"/>
          </w:tcPr>
          <w:p>
            <w:r>
              <w:t>Final day — Document</w:t>
            </w:r>
          </w:p>
        </w:tc>
        <w:tc>
          <w:tcPr>
            <w:tcW w:type="dxa" w:w="2880"/>
          </w:tcPr>
          <w:p>
            <w:r>
              <w:t>PRD, deck, demo</w:t>
            </w:r>
          </w:p>
        </w:tc>
        <w:tc>
          <w:tcPr>
            <w:tcW w:type="dxa" w:w="2880"/>
          </w:tcPr>
          <w:p>
            <w:r>
              <w:t>Whole PRD + presentation</w:t>
            </w:r>
          </w:p>
        </w:tc>
      </w:tr>
    </w:tbl>
    <w:p/>
    <w:p>
      <w:r>
        <w:rPr>
          <w:i/>
        </w:rPr>
        <w:t>Note: Sections 1 to 8 were largely front-loaded through the proposal and a structured decision interview (Appendix B), so the build days can start earlier than a cold start would allow.</w:t>
      </w:r>
    </w:p>
    <w:p>
      <w:r>
        <w:rPr>
          <w:b/>
          <w:color w:val="1F4E79"/>
          <w:sz w:val="21"/>
        </w:rPr>
        <w:t>CONTENTS</w:t>
      </w:r>
    </w:p>
    <w:p>
      <w:pPr>
        <w:pStyle w:val="ListBullet"/>
      </w:pPr>
      <w:r>
        <w:t>1. The Problem Space — Case Summary</w:t>
      </w:r>
    </w:p>
    <w:p>
      <w:pPr>
        <w:pStyle w:val="ListBullet"/>
      </w:pPr>
      <w:r>
        <w:t>2. User &amp; Influence Mapping</w:t>
      </w:r>
    </w:p>
    <w:p>
      <w:pPr>
        <w:pStyle w:val="ListBullet"/>
      </w:pPr>
      <w:r>
        <w:t>3. The Current Decision Journey — How Students Decide Today</w:t>
      </w:r>
    </w:p>
    <w:p>
      <w:pPr>
        <w:pStyle w:val="ListBullet"/>
      </w:pPr>
      <w:r>
        <w:t>4. Secondary Research</w:t>
      </w:r>
    </w:p>
    <w:p>
      <w:pPr>
        <w:pStyle w:val="ListBullet"/>
      </w:pPr>
      <w:r>
        <w:t>5. Existing Tools/Solutions — and the Job They Miss</w:t>
      </w:r>
    </w:p>
    <w:p>
      <w:pPr>
        <w:pStyle w:val="ListBullet"/>
      </w:pPr>
      <w:r>
        <w:t>6. Primary Research — Right-Sized for a Chosen-but-Open Problem</w:t>
      </w:r>
    </w:p>
    <w:p>
      <w:pPr>
        <w:pStyle w:val="ListBullet"/>
      </w:pPr>
      <w:r>
        <w:t>7. Opportunity &amp; Prioritisation</w:t>
      </w:r>
    </w:p>
    <w:p>
      <w:pPr>
        <w:pStyle w:val="ListBullet"/>
      </w:pPr>
      <w:r>
        <w:t>8. Product Strategy — User, Persona, Problem &amp; Scope</w:t>
      </w:r>
    </w:p>
    <w:p>
      <w:pPr>
        <w:pStyle w:val="ListBullet"/>
      </w:pPr>
      <w:r>
        <w:t>9. Solution Ideation &amp; Direction</w:t>
      </w:r>
    </w:p>
    <w:p>
      <w:pPr>
        <w:pStyle w:val="ListBullet"/>
      </w:pPr>
      <w:r>
        <w:t>10. Product Detailing &amp; MVP Scope</w:t>
      </w:r>
    </w:p>
    <w:p>
      <w:pPr>
        <w:pStyle w:val="ListBullet"/>
      </w:pPr>
      <w:r>
        <w:t>11. UX &amp; Product Design</w:t>
      </w:r>
    </w:p>
    <w:p>
      <w:pPr>
        <w:pStyle w:val="ListBullet"/>
      </w:pPr>
      <w:r>
        <w:t>12. Analytics &amp; Event Tracking</w:t>
      </w:r>
    </w:p>
    <w:p>
      <w:pPr>
        <w:pStyle w:val="ListBullet"/>
      </w:pPr>
      <w:r>
        <w:t>13. Build &amp; Deployment</w:t>
      </w:r>
    </w:p>
    <w:p>
      <w:pPr>
        <w:pStyle w:val="ListBullet"/>
      </w:pPr>
      <w:r>
        <w:t>14. Policy Alignment &amp; Guardrails (NEP 2020) [addition to base 13]</w:t>
      </w:r>
    </w:p>
    <w:p>
      <w:pPr>
        <w:pStyle w:val="ListBullet"/>
      </w:pPr>
      <w:r>
        <w:t>15. Safeguarding, Child Protection &amp; Data (DPDP 2023) [addition to base 13]</w:t>
      </w:r>
    </w:p>
    <w:p>
      <w:pPr>
        <w:pStyle w:val="ListBullet"/>
      </w:pPr>
      <w:r>
        <w:t>Appendix A — Key Risks &amp; Open Questions</w:t>
      </w:r>
    </w:p>
    <w:p>
      <w:pPr>
        <w:pStyle w:val="ListBullet"/>
      </w:pPr>
      <w:r>
        <w:t>Appendix B — Decision Log</w:t>
      </w:r>
    </w:p>
    <w:p>
      <w:r>
        <w:br w:type="page"/>
      </w:r>
    </w:p>
    <w:p>
      <w:pPr>
        <w:pStyle w:val="Heading1"/>
      </w:pPr>
      <w:r>
        <w:t>1. The Problem Space — Case Summary</w:t>
      </w:r>
    </w:p>
    <w:p>
      <w:r>
        <w:rPr>
          <w:b/>
          <w:color w:val="1F4E79"/>
          <w:sz w:val="21"/>
        </w:rPr>
        <w:t>WHAT THIS SECTION COVERS</w:t>
      </w:r>
    </w:p>
    <w:p>
      <w:pPr>
        <w:pStyle w:val="ListBullet"/>
      </w:pPr>
      <w:r>
        <w:t>The context and the shift driving it.</w:t>
      </w:r>
    </w:p>
    <w:p>
      <w:pPr>
        <w:pStyle w:val="ListBullet"/>
      </w:pPr>
      <w:r>
        <w:t>The problem, chosen and defended.</w:t>
      </w:r>
    </w:p>
    <w:p>
      <w:pPr>
        <w:pStyle w:val="ListBullet"/>
      </w:pPr>
      <w:r>
        <w:t>The exact question the first version must answer.</w:t>
      </w:r>
    </w:p>
    <w:p>
      <w:pPr>
        <w:pStyle w:val="ListBullet"/>
      </w:pPr>
      <w:r>
        <w:t>What is explicitly out of scope.</w:t>
      </w:r>
    </w:p>
    <w:p>
      <w:r>
        <w:rPr>
          <w:b/>
          <w:color w:val="1F4E79"/>
          <w:sz w:val="21"/>
        </w:rPr>
        <w:t>THIS CASE — MARG AI</w:t>
      </w:r>
    </w:p>
    <w:p>
      <w:pPr>
        <w:pStyle w:val="ListBullet"/>
      </w:pPr>
      <w:r>
        <w:t>Context: The government touches education, employment, and welfare, and NEP 2020 explicitly pushes for flexibility, student choice of subjects, and no hard separation between streams. Yet at the moment a student must actually choose a path, the system is still transactional: information is scattered, neutral guidance is scarce (a severe school-counsellor shortage), and family and social pressure push toward premature, poorly-informed choices.</w:t>
      </w:r>
    </w:p>
    <w:p>
      <w:pPr>
        <w:pStyle w:val="ListBullet"/>
      </w:pPr>
      <w:r>
        <w:t>The battleground chosen: the decision a student faces after Class X — what to do next — narrowed for the MVP to one context: a Bangalore student on the CBSE board.</w:t>
      </w:r>
    </w:p>
    <w:p>
      <w:pPr>
        <w:pStyle w:val="ListBullet"/>
      </w:pPr>
      <w:r>
        <w:t>Marg AI reframes the government's role from service provider to decision companion: not deciding for the citizen, but helping them see their real options and plan realistic next steps, kept open and revisable.</w:t>
      </w:r>
    </w:p>
    <w:p>
      <w:r>
        <w:rPr>
          <w:b/>
          <w:color w:val="1F4E79"/>
          <w:sz w:val="21"/>
        </w:rPr>
        <w:t>THE REAL QUESTION</w:t>
      </w:r>
    </w:p>
    <w:p>
      <w:r>
        <w:t>For a Class X student in Bangalore (CBSE) at the after-Class-X decision, what should the FIRST version help them do — and how will we know it worked once real students use it?</w:t>
      </w:r>
    </w:p>
    <w:p>
      <w:r>
        <w:rPr>
          <w:b/>
          <w:color w:val="1F4E79"/>
          <w:sz w:val="21"/>
        </w:rPr>
        <w:t>THE TENSION</w:t>
      </w:r>
    </w:p>
    <w:p>
      <w:r>
        <w:t>Options are abundant and national policy actively encourages flexibility, yet the outcome that actually matters — a well-informed, open, revisable decision the student understands — still is not reached.</w:t>
      </w:r>
    </w:p>
    <w:p>
      <w:r>
        <w:rPr>
          <w:b/>
          <w:color w:val="1F4E79"/>
          <w:sz w:val="21"/>
        </w:rPr>
        <w:t>OUT OF SCOPE (Phase 1)</w:t>
      </w:r>
    </w:p>
    <w:p>
      <w:pPr>
        <w:pStyle w:val="ListBullet"/>
      </w:pPr>
      <w:r>
        <w:t>Other life stages and personas (young professional, mid-life, senior, counsellor) — roadmap.</w:t>
      </w:r>
    </w:p>
    <w:p>
      <w:pPr>
        <w:pStyle w:val="ListBullet"/>
      </w:pPr>
      <w:r>
        <w:t>Other states and boards — MVP is Bangalore / CBSE only.</w:t>
      </w:r>
    </w:p>
    <w:p>
      <w:pPr>
        <w:pStyle w:val="ListBullet"/>
      </w:pPr>
      <w:r>
        <w:t>Live government API integration, native mobile app, multilingual and voice support (top roadmap items), counsellor/admin dashboards.</w:t>
      </w:r>
    </w:p>
    <w:p>
      <w:r>
        <w:rPr>
          <w:b/>
          <w:color w:val="B00000"/>
        </w:rPr>
        <w:t>⚠ FLAG: The proposal supplied no market figures. Sizing is deferred to Section 4 and must be sourced.</w:t>
      </w:r>
    </w:p>
    <w:p>
      <w:r>
        <w:rPr>
          <w:b/>
          <w:color w:val="1F4E79"/>
          <w:sz w:val="21"/>
        </w:rPr>
        <w:t>PRESSURE-TEST QUESTIONS</w:t>
      </w:r>
    </w:p>
    <w:p>
      <w:pPr>
        <w:pStyle w:val="ListBullet"/>
      </w:pPr>
      <w:r>
        <w:t>Can you state in one sentence what the first version solves, without listing features? Yes: it helps a Bangalore CBSE Class X student understand their real options and next steps without being boxed in.</w:t>
      </w:r>
    </w:p>
    <w:p>
      <w:pPr>
        <w:pStyle w:val="ListBullet"/>
      </w:pPr>
      <w:r>
        <w:t>Have you separated the market opportunity (all life decisions, all citizens) from the narrow bottleneck (one transition, one context)? Yes.</w:t>
      </w:r>
    </w:p>
    <w:p>
      <w:pPr>
        <w:pStyle w:val="ListBullet"/>
      </w:pPr>
      <w:r>
        <w:t>Do you name what you will deliberately not build? Yes (above).</w:t>
      </w:r>
    </w:p>
    <w:p>
      <w:r>
        <w:br w:type="page"/>
      </w:r>
    </w:p>
    <w:p>
      <w:pPr>
        <w:pStyle w:val="Heading1"/>
      </w:pPr>
      <w:r>
        <w:t>2. User &amp; Influence Mapping</w:t>
      </w:r>
    </w:p>
    <w:p>
      <w:r>
        <w:t>Individual citizen journey — no B2B approval chain. The friction lives in a missing neutral nudge, not in handoffs between teams.</w:t>
      </w:r>
    </w:p>
    <w:p>
      <w:r>
        <w:rPr>
          <w:b/>
          <w:color w:val="1F4E79"/>
          <w:sz w:val="21"/>
        </w:rPr>
        <w:t>WHAT THIS SECTION COVERS</w:t>
      </w:r>
    </w:p>
    <w:p>
      <w:pPr>
        <w:pStyle w:val="ListBullet"/>
      </w:pPr>
      <w:r>
        <w:t>Every party who touches or influences the decision.</w:t>
      </w:r>
    </w:p>
    <w:p>
      <w:pPr>
        <w:pStyle w:val="ListBullet"/>
      </w:pPr>
      <w:r>
        <w:t>For each: what they care about, where they help or block, how much influence, and their role.</w:t>
      </w:r>
    </w:p>
    <w:p>
      <w:pPr>
        <w:pStyle w:val="ListBullet"/>
      </w:pPr>
      <w:r>
        <w:t>The primary user, the buyer (if any), and the influencers — named explicitly.</w:t>
      </w:r>
    </w:p>
    <w:p>
      <w:r>
        <w:rPr>
          <w:b/>
          <w:color w:val="1F4E79"/>
          <w:sz w:val="21"/>
        </w:rPr>
        <w:t>THIS CASE — MARG AI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Party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Cares most about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Where they help / block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Influence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1728"/>
          </w:tcPr>
          <w:p>
            <w:r>
              <w:t>The student (Class X, ~15-16, Bangalore, CBSE)</w:t>
            </w:r>
          </w:p>
        </w:tc>
        <w:tc>
          <w:tcPr>
            <w:tcW w:type="dxa" w:w="1728"/>
          </w:tcPr>
          <w:p>
            <w:r>
              <w:t>Not being judged; a future that fits them</w:t>
            </w:r>
          </w:p>
        </w:tc>
        <w:tc>
          <w:tcPr>
            <w:tcW w:type="dxa" w:w="1728"/>
          </w:tcPr>
          <w:p>
            <w:r>
              <w:t>The decision-maker; may lack confidence to voice real interests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Primary USER</w:t>
            </w:r>
          </w:p>
        </w:tc>
      </w:tr>
      <w:tr>
        <w:tc>
          <w:tcPr>
            <w:tcW w:type="dxa" w:w="1728"/>
          </w:tcPr>
          <w:p>
            <w:r>
              <w:t>Parents / family</w:t>
            </w:r>
          </w:p>
        </w:tc>
        <w:tc>
          <w:tcPr>
            <w:tcW w:type="dxa" w:w="1728"/>
          </w:tcPr>
          <w:p>
            <w:r>
              <w:t>Security, status, financial return</w:t>
            </w:r>
          </w:p>
        </w:tc>
        <w:tc>
          <w:tcPr>
            <w:tcW w:type="dxa" w:w="1728"/>
          </w:tcPr>
          <w:p>
            <w:r>
              <w:t>Often the de-facto decider in the Indian context; can override the student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Influencer + consent-giver (minor)</w:t>
            </w:r>
          </w:p>
        </w:tc>
      </w:tr>
      <w:tr>
        <w:tc>
          <w:tcPr>
            <w:tcW w:type="dxa" w:w="1728"/>
          </w:tcPr>
          <w:p>
            <w:r>
              <w:t>Teachers / school counsellors</w:t>
            </w:r>
          </w:p>
        </w:tc>
        <w:tc>
          <w:tcPr>
            <w:tcW w:type="dxa" w:w="1728"/>
          </w:tcPr>
          <w:p>
            <w:r>
              <w:t>Student outcomes; scarce time</w:t>
            </w:r>
          </w:p>
        </w:tc>
        <w:tc>
          <w:tcPr>
            <w:tcW w:type="dxa" w:w="1728"/>
          </w:tcPr>
          <w:p>
            <w:r>
              <w:t>Trusted guidance, but in very short supply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Influencer; augment target</w:t>
            </w:r>
          </w:p>
        </w:tc>
      </w:tr>
      <w:tr>
        <w:tc>
          <w:tcPr>
            <w:tcW w:type="dxa" w:w="1728"/>
          </w:tcPr>
          <w:p>
            <w:r>
              <w:t>Peers</w:t>
            </w:r>
          </w:p>
        </w:tc>
        <w:tc>
          <w:tcPr>
            <w:tcW w:type="dxa" w:w="1728"/>
          </w:tcPr>
          <w:p>
            <w:r>
              <w:t>Belonging</w:t>
            </w:r>
          </w:p>
        </w:tc>
        <w:tc>
          <w:tcPr>
            <w:tcW w:type="dxa" w:w="1728"/>
          </w:tcPr>
          <w:p>
            <w:r>
              <w:t>Herd effects toward popular streams</w:t>
            </w:r>
          </w:p>
        </w:tc>
        <w:tc>
          <w:tcPr>
            <w:tcW w:type="dxa" w:w="1728"/>
          </w:tcPr>
          <w:p>
            <w:r>
              <w:t>Low-Medium</w:t>
            </w:r>
          </w:p>
        </w:tc>
        <w:tc>
          <w:tcPr>
            <w:tcW w:type="dxa" w:w="1728"/>
          </w:tcPr>
          <w:p>
            <w:r>
              <w:t>Influencer</w:t>
            </w:r>
          </w:p>
        </w:tc>
      </w:tr>
      <w:tr>
        <w:tc>
          <w:tcPr>
            <w:tcW w:type="dxa" w:w="1728"/>
          </w:tcPr>
          <w:p>
            <w:r>
              <w:t>Government / institutional sponsor</w:t>
            </w:r>
          </w:p>
        </w:tc>
        <w:tc>
          <w:tcPr>
            <w:tcW w:type="dxa" w:w="1728"/>
          </w:tcPr>
          <w:p>
            <w:r>
              <w:t>Citizen outcomes, policy alignment</w:t>
            </w:r>
          </w:p>
        </w:tc>
        <w:tc>
          <w:tcPr>
            <w:tcW w:type="dxa" w:w="1728"/>
          </w:tcPr>
          <w:p>
            <w:r>
              <w:t>Funds and legitimises; not a buyer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Sponsor (not buyer)</w:t>
            </w:r>
          </w:p>
        </w:tc>
      </w:tr>
    </w:tbl>
    <w:p/>
    <w:p>
      <w:pPr>
        <w:pStyle w:val="ListBullet"/>
      </w:pPr>
      <w:r>
        <w:t>Primary user: the student. Buyer: none distinct — self-serve, free; sponsor-funded.</w:t>
      </w:r>
    </w:p>
    <w:p>
      <w:pPr>
        <w:pStyle w:val="ListBullet"/>
      </w:pPr>
      <w:r>
        <w:t>Wedge every existing approach misses: treating the student's own interests and values as legitimate input, and treating the decision as revisable rather than a one-time verdict — while working around the counsellor shortage instead of assuming counsellors exist.</w:t>
      </w:r>
    </w:p>
    <w:p>
      <w:r>
        <w:rPr>
          <w:b/>
          <w:color w:val="B00000"/>
        </w:rPr>
        <w:t>⚠ FLAG: In the Indian context the parent frequently holds decisive power. Designing only for the student risks irrelevance or family conflict — see Section 15 (family-view safety) and Appendix A.</w:t>
      </w:r>
    </w:p>
    <w:p>
      <w:r>
        <w:rPr>
          <w:b/>
          <w:color w:val="1F4E79"/>
          <w:sz w:val="21"/>
        </w:rPr>
        <w:t>PRESSURE-TEST QUESTIONS</w:t>
      </w:r>
    </w:p>
    <w:p>
      <w:pPr>
        <w:pStyle w:val="ListBullet"/>
      </w:pPr>
      <w:r>
        <w:t>Primary user, buyer, influencers — each named? Yes.</w:t>
      </w:r>
    </w:p>
    <w:p>
      <w:pPr>
        <w:pStyle w:val="ListBullet"/>
      </w:pPr>
      <w:r>
        <w:t>Which gap does every existing approach fail to close? Neutral, trustworthy, revisable guidance at scale — with evidence to be confirmed in Section 6.</w:t>
      </w:r>
    </w:p>
    <w:p>
      <w:pPr>
        <w:pStyle w:val="ListBullet"/>
      </w:pPr>
      <w:r>
        <w:t>Anyone listed only by habit? No enterprise roles carried over; this is deliberately a B2C map.</w:t>
      </w:r>
    </w:p>
    <w:p>
      <w:r>
        <w:br w:type="page"/>
      </w:r>
    </w:p>
    <w:p>
      <w:pPr>
        <w:pStyle w:val="Heading1"/>
      </w:pPr>
      <w:r>
        <w:t>3. The Current Decision Journey — How Students Decide Today</w:t>
      </w:r>
    </w:p>
    <w:p>
      <w:r>
        <w:t>The heart of discovery: map the journey and mark where value, time, and trust are lost.</w:t>
      </w:r>
    </w:p>
    <w:p>
      <w:r>
        <w:rPr>
          <w:b/>
          <w:color w:val="1F4E79"/>
          <w:sz w:val="21"/>
        </w:rPr>
        <w:t>WHAT THIS SECTION COVERS</w:t>
      </w:r>
    </w:p>
    <w:p>
      <w:pPr>
        <w:pStyle w:val="ListBullet"/>
      </w:pPr>
      <w:r>
        <w:t>The end-to-end journey from trigger to the rarely-reached ideal outcome.</w:t>
      </w:r>
    </w:p>
    <w:p>
      <w:pPr>
        <w:pStyle w:val="ListBullet"/>
      </w:pPr>
      <w:r>
        <w:t>Where the journey waits, loops, or drops off.</w:t>
      </w:r>
    </w:p>
    <w:p>
      <w:pPr>
        <w:pStyle w:val="ListBullet"/>
      </w:pPr>
      <w:r>
        <w:t>The bottleneck the MVP targets.</w:t>
      </w:r>
    </w:p>
    <w:p>
      <w:r>
        <w:rPr>
          <w:b/>
          <w:color w:val="1F4E79"/>
          <w:sz w:val="21"/>
        </w:rPr>
        <w:t>THIS CASE — MARG AI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happens / friction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Cost</w:t>
            </w:r>
          </w:p>
        </w:tc>
      </w:tr>
      <w:tr>
        <w:tc>
          <w:tcPr>
            <w:tcW w:type="dxa" w:w="2880"/>
          </w:tcPr>
          <w:p>
            <w:r>
              <w:t>Trigger</w:t>
            </w:r>
          </w:p>
        </w:tc>
        <w:tc>
          <w:tcPr>
            <w:tcW w:type="dxa" w:w="2880"/>
          </w:tcPr>
          <w:p>
            <w:r>
              <w:t>Class X boards approach; "what next?" pressure begins</w:t>
            </w:r>
          </w:p>
        </w:tc>
        <w:tc>
          <w:tcPr>
            <w:tcW w:type="dxa" w:w="2880"/>
          </w:tcPr>
          <w:p>
            <w:r>
              <w:t>?</w:t>
            </w:r>
          </w:p>
        </w:tc>
      </w:tr>
      <w:tr>
        <w:tc>
          <w:tcPr>
            <w:tcW w:type="dxa" w:w="2880"/>
          </w:tcPr>
          <w:p>
            <w:r>
              <w:t>Gather information</w:t>
            </w:r>
          </w:p>
        </w:tc>
        <w:tc>
          <w:tcPr>
            <w:tcW w:type="dxa" w:w="2880"/>
          </w:tcPr>
          <w:p>
            <w:r>
              <w:t>Info scattered across schools, coaching centres, relatives, random web searches; quality varies wildly</w:t>
            </w:r>
          </w:p>
        </w:tc>
        <w:tc>
          <w:tcPr>
            <w:tcW w:type="dxa" w:w="2880"/>
          </w:tcPr>
          <w:p>
            <w:r>
              <w:t>?</w:t>
            </w:r>
          </w:p>
        </w:tc>
      </w:tr>
      <w:tr>
        <w:tc>
          <w:tcPr>
            <w:tcW w:type="dxa" w:w="2880"/>
          </w:tcPr>
          <w:p>
            <w:r>
              <w:t>Seek guidance</w:t>
            </w:r>
          </w:p>
        </w:tc>
        <w:tc>
          <w:tcPr>
            <w:tcW w:type="dxa" w:w="2880"/>
          </w:tcPr>
          <w:p>
            <w:r>
              <w:t>Counsellors scarce or absent; advice often biased (coaching centres) or anecdotal (relatives)</w:t>
            </w:r>
          </w:p>
        </w:tc>
        <w:tc>
          <w:tcPr>
            <w:tcW w:type="dxa" w:w="2880"/>
          </w:tcPr>
          <w:p>
            <w:r>
              <w:t>?</w:t>
            </w:r>
          </w:p>
        </w:tc>
      </w:tr>
      <w:tr>
        <w:tc>
          <w:tcPr>
            <w:tcW w:type="dxa" w:w="2880"/>
          </w:tcPr>
          <w:p>
            <w:r>
              <w:t>Decide (bottleneck)</w:t>
            </w:r>
          </w:p>
        </w:tc>
        <w:tc>
          <w:tcPr>
            <w:tcW w:type="dxa" w:w="2880"/>
          </w:tcPr>
          <w:p>
            <w:r>
              <w:t>Under time and family pressure, a choice is made — often defaulting to "safe" streams, borrowed ambitions, or marks-driven logic</w:t>
            </w:r>
          </w:p>
        </w:tc>
        <w:tc>
          <w:tcPr>
            <w:tcW w:type="dxa" w:w="2880"/>
          </w:tcPr>
          <w:p>
            <w:r>
              <w:t>?</w:t>
            </w:r>
          </w:p>
        </w:tc>
      </w:tr>
      <w:tr>
        <w:tc>
          <w:tcPr>
            <w:tcW w:type="dxa" w:w="2880"/>
          </w:tcPr>
          <w:p>
            <w:r>
              <w:t>Ideal (rarely reached)</w:t>
            </w:r>
          </w:p>
        </w:tc>
        <w:tc>
          <w:tcPr>
            <w:tcW w:type="dxa" w:w="2880"/>
          </w:tcPr>
          <w:p>
            <w:r>
              <w:t>An informed, open, revisable decision the student understands</w:t>
            </w:r>
          </w:p>
        </w:tc>
        <w:tc>
          <w:tcPr>
            <w:tcW w:type="dxa" w:w="2880"/>
          </w:tcPr>
          <w:p>
            <w:r>
              <w:t>?</w:t>
            </w:r>
          </w:p>
        </w:tc>
      </w:tr>
    </w:tbl>
    <w:p/>
    <w:p>
      <w:pPr>
        <w:pStyle w:val="ListBullet"/>
      </w:pPr>
      <w:r>
        <w:t>The bottleneck is the Decide stage: scattered information plus pressure plus no trusted neutral guide produces premature, foreclosed choices. That is the MVP target.</w:t>
      </w:r>
    </w:p>
    <w:p>
      <w:pPr>
        <w:pStyle w:val="ListBullet"/>
      </w:pPr>
      <w:r>
        <w:t>Symptom vs root cause: the symptom is "confusion / decision fatigue"; the root cause is the absence of trustworthy, comparable information plus neutral reflection, made worse by treating the decision as permanent.</w:t>
      </w:r>
    </w:p>
    <w:p>
      <w:r>
        <w:rPr>
          <w:b/>
          <w:color w:val="B00000"/>
        </w:rPr>
        <w:t>⚠ FLAG: Stage costs (days, drop-off, regret rates) are unknown and must come from primary research (Section 6). Not invented here.</w:t>
      </w:r>
    </w:p>
    <w:p>
      <w:r>
        <w:rPr>
          <w:b/>
          <w:color w:val="1F4E79"/>
          <w:sz w:val="21"/>
        </w:rPr>
        <w:t>PRESSURE-TEST QUESTIONS</w:t>
      </w:r>
    </w:p>
    <w:p>
      <w:pPr>
        <w:pStyle w:val="ListBullet"/>
      </w:pPr>
      <w:r>
        <w:t>The one stage that costs the most? The Decide stage — the MVP target.</w:t>
      </w:r>
    </w:p>
    <w:p>
      <w:pPr>
        <w:pStyle w:val="ListBullet"/>
      </w:pPr>
      <w:r>
        <w:t>Symptoms or root causes? Root cause named (information + neutral reflection absent), not just "confusion".</w:t>
      </w:r>
    </w:p>
    <w:p>
      <w:pPr>
        <w:pStyle w:val="ListBullet"/>
      </w:pPr>
      <w:r>
        <w:t>Actual behaviour or idealised process? To be validated in Section 6.</w:t>
      </w:r>
    </w:p>
    <w:p>
      <w:r>
        <w:br w:type="page"/>
      </w:r>
    </w:p>
    <w:p>
      <w:pPr>
        <w:pStyle w:val="Heading1"/>
      </w:pPr>
      <w:r>
        <w:t>4. Secondary Research</w:t>
      </w:r>
    </w:p>
    <w:p>
      <w:r>
        <w:t>Lean, sized, sourced, interpreted — it frames the journey, it does not replace primary research (Section 6).</w:t>
      </w:r>
    </w:p>
    <w:p>
      <w:r>
        <w:rPr>
          <w:b/>
          <w:color w:val="1F4E79"/>
          <w:sz w:val="21"/>
        </w:rPr>
        <w:t>WHAT THIS SECTION COVERS</w:t>
      </w:r>
    </w:p>
    <w:p>
      <w:pPr>
        <w:pStyle w:val="ListBullet"/>
      </w:pPr>
      <w:r>
        <w:t>Scale of the population and the Bangalore/CBSE base.</w:t>
      </w:r>
    </w:p>
    <w:p>
      <w:pPr>
        <w:pStyle w:val="ListBullet"/>
      </w:pPr>
      <w:r>
        <w:t>The guidance gap — why the problem persists despite abundant options (the core evidence).</w:t>
      </w:r>
    </w:p>
    <w:p>
      <w:pPr>
        <w:pStyle w:val="ListBullet"/>
      </w:pPr>
      <w:r>
        <w:t>Policy timing and the options landscape (the product's core dataset).</w:t>
      </w:r>
    </w:p>
    <w:p>
      <w:r>
        <w:rPr>
          <w:b/>
          <w:color w:val="1F4E79"/>
          <w:sz w:val="21"/>
        </w:rPr>
        <w:t>MARKET &amp; POPULATION (sourced)</w:t>
      </w:r>
    </w:p>
    <w:p>
      <w:pPr>
        <w:pStyle w:val="ListBullet"/>
      </w:pPr>
      <w:r>
        <w:t>CBSE Class 10, 2024: 22,51,812 students registered and 20,95,467 passed (93.60% pass rate) — the largest such cohort ever (Careers360, 2024).</w:t>
      </w:r>
    </w:p>
    <w:p>
      <w:pPr>
        <w:pStyle w:val="ListBullet"/>
      </w:pPr>
      <w:r>
        <w:t>Bangalore base: roughly 654 to 803 CBSE-affiliated schools in Bangalore — a large, concentrated MVP market (Edustoke, 2026; HDFC School, 2024-25).</w:t>
      </w:r>
    </w:p>
    <w:p>
      <w:r>
        <w:rPr>
          <w:b/>
          <w:color w:val="B00000"/>
        </w:rPr>
        <w:t>⚠ FLAG: The exact per-year count of CBSE Class X students in Bangalore is not published in these sources; source it from the CBSE Bengaluru regional office before quoting a student number.</w:t>
      </w:r>
    </w:p>
    <w:p>
      <w:r>
        <w:rPr>
          <w:b/>
          <w:color w:val="1F4E79"/>
          <w:sz w:val="21"/>
        </w:rPr>
        <w:t>THE GUIDANCE GAP — WHY THE PROBLEM PERSISTS (core evidence)</w:t>
      </w:r>
    </w:p>
    <w:p>
      <w:pPr>
        <w:pStyle w:val="ListBullet"/>
      </w:pPr>
      <w:r>
        <w:t>Recommended counsellor-to-student ratio is 1:250; India's actual ratio is about 1:3,000. India needs roughly 1.4 million counsellors and has fewer than 10,000 (Global Education News, 2026; UNESCO).</w:t>
      </w:r>
    </w:p>
    <w:p>
      <w:pPr>
        <w:pStyle w:val="ListBullet"/>
      </w:pPr>
      <w:r>
        <w:t>Only about 10.4% of Indian students receive professional career guidance (UN-sponsored survey of 21,000+ students, via ETV Bharat, 2025).</w:t>
      </w:r>
    </w:p>
    <w:p>
      <w:pPr>
        <w:pStyle w:val="ListBullet"/>
      </w:pPr>
      <w:r>
        <w:t>Only 13.2% ever speak to an actual career counsellor before choosing a stream (MetaApply).</w:t>
      </w:r>
    </w:p>
    <w:p>
      <w:pPr>
        <w:pStyle w:val="ListBullet"/>
      </w:pPr>
      <w:r>
        <w:t>57% of students say they are confused when choosing; only 43% feel confident. About 6 in 10 change direction after Class 12 — after two years in the wrong stream (MetaApply; Curominds).</w:t>
      </w:r>
    </w:p>
    <w:p>
      <w:pPr>
        <w:pStyle w:val="ListBullet"/>
      </w:pPr>
      <w:r>
        <w:t>So what: the guidance supply is structurally absent, not merely low quality. A scalable, neutral tool that does not depend on scarce counsellors addresses the actual root cause — this is Marg AI's wedge.</w:t>
      </w:r>
    </w:p>
    <w:p>
      <w:r>
        <w:rPr>
          <w:b/>
          <w:color w:val="1F4E79"/>
          <w:sz w:val="21"/>
        </w:rPr>
        <w:t>POLICY TIMING (tailwind)</w:t>
      </w:r>
    </w:p>
    <w:p>
      <w:pPr>
        <w:pStyle w:val="ListBullet"/>
      </w:pPr>
      <w:r>
        <w:t>CBSE has mandated dedicated career counsellors in affiliated schools from 2026, at a 1:500 ratio for Classes 9 to 12 — official recognition of the gap, though supply cannot meet it (see above). Marg AI as counsellor-augmentation is well-timed (Organiser, 2026; Careers360).</w:t>
      </w:r>
    </w:p>
    <w:p>
      <w:pPr>
        <w:pStyle w:val="ListBullet"/>
      </w:pPr>
      <w:r>
        <w:t>NEP 2020 clause 4.9: flexibility and choice of subjects, no hard separation of streams — a direct policy endorsement of an option-set, no-verdict product (see Section 14).</w:t>
      </w:r>
    </w:p>
    <w:p>
      <w:r>
        <w:rPr>
          <w:b/>
          <w:color w:val="1F4E79"/>
          <w:sz w:val="21"/>
        </w:rPr>
        <w:t>THE OPTIONS LANDSCAPE (Bangalore / CBSE after Class 10) — the product's core dataset</w:t>
      </w:r>
    </w:p>
    <w:p>
      <w:pPr>
        <w:pStyle w:val="ListBullet"/>
      </w:pPr>
      <w:r>
        <w:t>PU (Pre-University): Science (PCM / PCB / PCMB), Commerce (with or without Maths), Humanities — keeps entrance paths open (NEET, JEE, KCET, COMEDK).</w:t>
      </w:r>
    </w:p>
    <w:p>
      <w:pPr>
        <w:pStyle w:val="ListBullet"/>
      </w:pPr>
      <w:r>
        <w:t>Polytechnic diploma (3 years, via DTE Karnataka): hands-on, employable, with lateral entry to BTech that saves a year.</w:t>
      </w:r>
    </w:p>
    <w:p>
      <w:pPr>
        <w:pStyle w:val="ListBullet"/>
      </w:pPr>
      <w:r>
        <w:t>ITI (6 months to 2 years): trade skills, fastest route to work.</w:t>
      </w:r>
    </w:p>
    <w:p>
      <w:pPr>
        <w:pStyle w:val="ListBullet"/>
      </w:pPr>
      <w:r>
        <w:t>NIOS (open schooling): accepted for polytechnic, ITI, vocational admissions and government jobs.</w:t>
      </w:r>
    </w:p>
    <w:p>
      <w:pPr>
        <w:pStyle w:val="ListBullet"/>
      </w:pPr>
      <w:r>
        <w:t>Vocational: digital skills, healthcare, and creative fields.</w:t>
      </w:r>
    </w:p>
    <w:p>
      <w:pPr>
        <w:pStyle w:val="ListBullet"/>
      </w:pPr>
      <w:r>
        <w:t>(Deeksha Learning; Vibrant PU College)</w:t>
      </w:r>
    </w:p>
    <w:p>
      <w:r>
        <w:rPr>
          <w:b/>
          <w:color w:val="1F4E79"/>
          <w:sz w:val="21"/>
        </w:rPr>
        <w:t>SCHOLARSHIP / SCHEME UNDERUTILISATION</w:t>
      </w:r>
    </w:p>
    <w:p>
      <w:pPr>
        <w:pStyle w:val="ListBullet"/>
      </w:pPr>
      <w:r>
        <w:t>National Scholarship Portal (NSP) uptake is limited by low awareness, the digital divide, and slow verification — eligible students miss aid they qualify for (Vajiram &amp; Ravi; Wikipedia).</w:t>
      </w:r>
    </w:p>
    <w:p>
      <w:r>
        <w:rPr>
          <w:b/>
          <w:color w:val="B00000"/>
        </w:rPr>
        <w:t>⚠ FLAG: No hard underutilisation percentage was found in these sources; source a specific figure before quoting one.</w:t>
      </w:r>
    </w:p>
    <w:p>
      <w:r>
        <w:rPr>
          <w:b/>
          <w:color w:val="1F4E79"/>
          <w:sz w:val="21"/>
        </w:rPr>
        <w:t>SOURCES</w:t>
      </w:r>
    </w:p>
    <w:p>
      <w:pPr>
        <w:pStyle w:val="ListBullet"/>
      </w:pPr>
      <w:r>
        <w:t>Careers360 — CBSE Class 10 Result 2024: https://news.careers360.com/cbse-10th-result-2024-highest-number-of-students-appear-year-2095-lakh-pass-exam</w:t>
      </w:r>
    </w:p>
    <w:p>
      <w:pPr>
        <w:pStyle w:val="ListBullet"/>
      </w:pPr>
      <w:r>
        <w:t>Edustoke — CBSE schools in Bangalore: https://www.edustoke.com/bengaluru/cbse-schools</w:t>
      </w:r>
    </w:p>
    <w:p>
      <w:pPr>
        <w:pStyle w:val="ListBullet"/>
      </w:pPr>
      <w:r>
        <w:t>HDFC School — list of CBSE schools in Bangalore 2024-25: https://www.thehdfcschool.com/blog/list-of-CBSE-schools-in-bangalore-for-academic-in-2024-25.html</w:t>
      </w:r>
    </w:p>
    <w:p>
      <w:pPr>
        <w:pStyle w:val="ListBullet"/>
      </w:pPr>
      <w:r>
        <w:t>Global Education News — CBSE counsellor mandate / ratios: https://globaleducationnews.org/cbse-mandates-dedicated-counsellors-in-every-school-from-2026-a-bold-step-for-student-mental-health-and-career-guidance-but-is-india-ready/</w:t>
      </w:r>
    </w:p>
    <w:p>
      <w:pPr>
        <w:pStyle w:val="ListBullet"/>
      </w:pPr>
      <w:r>
        <w:t>UNESCO — Professional counselling and career guidance: https://www.unesco.org/en/articles/professional-counselling-and-career-guidance-holistic-education</w:t>
      </w:r>
    </w:p>
    <w:p>
      <w:pPr>
        <w:pStyle w:val="ListBullet"/>
      </w:pPr>
      <w:r>
        <w:t>ETV Bharat — only 10% of students receive career guidance: https://www.etvbharat.com/en/!bharat/only-10-of-indian-students-receive-career-guidance-experts-warn-ai-cant-replace-human-career-counsellors-enn25092903616</w:t>
      </w:r>
    </w:p>
    <w:p>
      <w:pPr>
        <w:pStyle w:val="ListBullet"/>
      </w:pPr>
      <w:r>
        <w:t>MetaApply — what Indian students think about career choices: https://metaapplycareercounselling.io/blogs/career-choice-solution/</w:t>
      </w:r>
    </w:p>
    <w:p>
      <w:pPr>
        <w:pStyle w:val="ListBullet"/>
      </w:pPr>
      <w:r>
        <w:t>Curominds — career guidance after 10th: https://www.curominds.com/blog/career-guidance-for-students-after-10th/</w:t>
      </w:r>
    </w:p>
    <w:p>
      <w:pPr>
        <w:pStyle w:val="ListBullet"/>
      </w:pPr>
      <w:r>
        <w:t>Organiser — CBSE makes career counsellors mandatory: https://organiser.org/2026/02/21/341101/bharat/cbse-makes-career-counsellors-mandatory-in-schools-why-india-needs-trained-guidance-experts/</w:t>
      </w:r>
    </w:p>
    <w:p>
      <w:pPr>
        <w:pStyle w:val="ListBullet"/>
      </w:pPr>
      <w:r>
        <w:t>Deeksha Learning — paths after Class 10: https://deekshalearning.com/blog/polytechnic-iti-or-cbse-11th-12th-alternative-career-paths-after-class-10/</w:t>
      </w:r>
    </w:p>
    <w:p>
      <w:pPr>
        <w:pStyle w:val="ListBullet"/>
      </w:pPr>
      <w:r>
        <w:t>Vibrant PU College — Science PUC vs Diploma: https://vibrantmoodubidire.com/science-puc-vs-diploma-after-10th-which-path-leads-to-a-better-career/</w:t>
      </w:r>
    </w:p>
    <w:p>
      <w:pPr>
        <w:pStyle w:val="ListBullet"/>
      </w:pPr>
      <w:r>
        <w:t>Vajiram &amp; Ravi — National Scholarship Portal: https://vajiramandravi.com/current-affairs/national-scholarship-portal-nsp/</w:t>
      </w:r>
    </w:p>
    <w:p>
      <w:r>
        <w:rPr>
          <w:b/>
          <w:color w:val="1F4E79"/>
          <w:sz w:val="21"/>
        </w:rPr>
        <w:t>PRESSURE-TEST QUESTIONS</w:t>
      </w:r>
    </w:p>
    <w:p>
      <w:pPr>
        <w:pStyle w:val="ListBullet"/>
      </w:pPr>
      <w:r>
        <w:t>Every statistic says what you claim? Yes — figures are cited to source; two gaps (Bangalore student count, scholarship underutilisation %) are flagged, not faked.</w:t>
      </w:r>
    </w:p>
    <w:p>
      <w:pPr>
        <w:pStyle w:val="ListBullet"/>
      </w:pPr>
      <w:r>
        <w:t>Does research explain WHY the problem persists? Yes — a structural counsellor-supply shortage, quantified (1:3,000 vs 1:250; only ~10% guided).</w:t>
      </w:r>
    </w:p>
    <w:p>
      <w:pPr>
        <w:pStyle w:val="ListBullet"/>
      </w:pPr>
      <w:r>
        <w:t>Is this section earning its page? Yes — the guidance-gap evidence directly justifies the wedge; kept to about a page.</w:t>
      </w:r>
    </w:p>
    <w:p>
      <w:r>
        <w:br w:type="page"/>
      </w:r>
    </w:p>
    <w:p>
      <w:pPr>
        <w:pStyle w:val="Heading1"/>
      </w:pPr>
      <w:r>
        <w:t>5. Existing Tools/Solutions — and the Job They Miss</w:t>
      </w:r>
    </w:p>
    <w:p>
      <w:r>
        <w:t>Organised by job-to-be-done, not by brand.</w:t>
      </w:r>
    </w:p>
    <w:p>
      <w:r>
        <w:rPr>
          <w:b/>
          <w:color w:val="1F4E79"/>
          <w:sz w:val="21"/>
        </w:rPr>
        <w:t>THIS CASE — MARG AI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 well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it stops</w:t>
            </w:r>
          </w:p>
        </w:tc>
      </w:tr>
      <w:tr>
        <w:tc>
          <w:tcPr>
            <w:tcW w:type="dxa" w:w="2880"/>
          </w:tcPr>
          <w:p>
            <w:r>
              <w:t>Human career counsellors</w:t>
            </w:r>
          </w:p>
        </w:tc>
        <w:tc>
          <w:tcPr>
            <w:tcW w:type="dxa" w:w="2880"/>
          </w:tcPr>
          <w:p>
            <w:r>
              <w:t>Personalised, trusted</w:t>
            </w:r>
          </w:p>
        </w:tc>
        <w:tc>
          <w:tcPr>
            <w:tcW w:type="dxa" w:w="2880"/>
          </w:tcPr>
          <w:p>
            <w:r>
              <w:t>Scarce, costly, unevenly available</w:t>
            </w:r>
          </w:p>
        </w:tc>
      </w:tr>
      <w:tr>
        <w:tc>
          <w:tcPr>
            <w:tcW w:type="dxa" w:w="2880"/>
          </w:tcPr>
          <w:p>
            <w:r>
              <w:t>Coaching / entrance-prep institutes</w:t>
            </w:r>
          </w:p>
        </w:tc>
        <w:tc>
          <w:tcPr>
            <w:tcW w:type="dxa" w:w="2880"/>
          </w:tcPr>
          <w:p>
            <w:r>
              <w:t>Concrete on exam paths</w:t>
            </w:r>
          </w:p>
        </w:tc>
        <w:tc>
          <w:tcPr>
            <w:tcW w:type="dxa" w:w="2880"/>
          </w:tcPr>
          <w:p>
            <w:r>
              <w:t>Biased toward the paths they sell</w:t>
            </w:r>
          </w:p>
        </w:tc>
      </w:tr>
      <w:tr>
        <w:tc>
          <w:tcPr>
            <w:tcW w:type="dxa" w:w="2880"/>
          </w:tcPr>
          <w:p>
            <w:r>
              <w:t>Aptitude-test products</w:t>
            </w:r>
          </w:p>
        </w:tc>
        <w:tc>
          <w:tcPr>
            <w:tcW w:type="dxa" w:w="2880"/>
          </w:tcPr>
          <w:p>
            <w:r>
              <w:t>Structured signal</w:t>
            </w:r>
          </w:p>
        </w:tc>
        <w:tc>
          <w:tcPr>
            <w:tcW w:type="dxa" w:w="2880"/>
          </w:tcPr>
          <w:p>
            <w:r>
              <w:t>Label the child; one-shot verdicts; foreclosure risk</w:t>
            </w:r>
          </w:p>
        </w:tc>
      </w:tr>
      <w:tr>
        <w:tc>
          <w:tcPr>
            <w:tcW w:type="dxa" w:w="2880"/>
          </w:tcPr>
          <w:p>
            <w:r>
              <w:t>College / course info portals</w:t>
            </w:r>
          </w:p>
        </w:tc>
        <w:tc>
          <w:tcPr>
            <w:tcW w:type="dxa" w:w="2880"/>
          </w:tcPr>
          <w:p>
            <w:r>
              <w:t>Broad information</w:t>
            </w:r>
          </w:p>
        </w:tc>
        <w:tc>
          <w:tcPr>
            <w:tcW w:type="dxa" w:w="2880"/>
          </w:tcPr>
          <w:p>
            <w:r>
              <w:t>No personalisation, no reflection, no guidance</w:t>
            </w:r>
          </w:p>
        </w:tc>
      </w:tr>
      <w:tr>
        <w:tc>
          <w:tcPr>
            <w:tcW w:type="dxa" w:w="2880"/>
          </w:tcPr>
          <w:p>
            <w:r>
              <w:t>Generic AI chatbots</w:t>
            </w:r>
          </w:p>
        </w:tc>
        <w:tc>
          <w:tcPr>
            <w:tcW w:type="dxa" w:w="2880"/>
          </w:tcPr>
          <w:p>
            <w:r>
              <w:t>Conversational, available</w:t>
            </w:r>
          </w:p>
        </w:tc>
        <w:tc>
          <w:tcPr>
            <w:tcW w:type="dxa" w:w="2880"/>
          </w:tcPr>
          <w:p>
            <w:r>
              <w:t>Hallucinate; no curated data; no safeguarding</w:t>
            </w:r>
          </w:p>
        </w:tc>
      </w:tr>
      <w:tr>
        <w:tc>
          <w:tcPr>
            <w:tcW w:type="dxa" w:w="2880"/>
          </w:tcPr>
          <w:p>
            <w:r>
              <w:t>Government portals</w:t>
            </w:r>
          </w:p>
        </w:tc>
        <w:tc>
          <w:tcPr>
            <w:tcW w:type="dxa" w:w="2880"/>
          </w:tcPr>
          <w:p>
            <w:r>
              <w:t>Authoritative</w:t>
            </w:r>
          </w:p>
        </w:tc>
        <w:tc>
          <w:tcPr>
            <w:tcW w:type="dxa" w:w="2880"/>
          </w:tcPr>
          <w:p>
            <w:r>
              <w:t>Transactional and scattered; no decision support</w:t>
            </w:r>
          </w:p>
        </w:tc>
      </w:tr>
    </w:tbl>
    <w:p/>
    <w:p>
      <w:pPr>
        <w:pStyle w:val="ListBullet"/>
      </w:pPr>
      <w:r>
        <w:t>The unfinished job that survives all of them: give a Class X student trustworthy, real, comparable information across ALL legitimate local options — plus a light, humble personal reflection — kept open and revisable, delivered safely, at scale.</w:t>
      </w:r>
    </w:p>
    <w:p>
      <w:r>
        <w:rPr>
          <w:b/>
          <w:color w:val="1F4E79"/>
          <w:sz w:val="21"/>
        </w:rPr>
        <w:t>PRESSURE-TEST QUESTIONS</w:t>
      </w:r>
    </w:p>
    <w:p>
      <w:pPr>
        <w:pStyle w:val="ListBullet"/>
      </w:pPr>
      <w:r>
        <w:t>If so many solutions exist, why does the problem persist? Each either labels/verdicts, or gives raw information without guidance, or needs scarce humans. None do trustworthy comparable information plus light reflection kept open.</w:t>
      </w:r>
    </w:p>
    <w:p>
      <w:pPr>
        <w:pStyle w:val="ListBullet"/>
      </w:pPr>
      <w:r>
        <w:t>Which job is every current solution failing to finish? The one above.</w:t>
      </w:r>
    </w:p>
    <w:p>
      <w:pPr>
        <w:pStyle w:val="ListBullet"/>
      </w:pPr>
      <w:r>
        <w:t>Are existing tools failing, or solving a different job? Mostly a different job (selling, testing, or listing) — not neutral, revisable decision support.</w:t>
      </w:r>
    </w:p>
    <w:p>
      <w:r>
        <w:br w:type="page"/>
      </w:r>
    </w:p>
    <w:p>
      <w:pPr>
        <w:pStyle w:val="Heading1"/>
      </w:pPr>
      <w:r>
        <w:t>6. Primary Research — Right-Sized for a Chosen-but-Open Problem</w:t>
      </w:r>
    </w:p>
    <w:p>
      <w:r>
        <w:rPr>
          <w:b/>
          <w:color w:val="1F4E79"/>
          <w:sz w:val="21"/>
        </w:rPr>
        <w:t>HOW MUCH PRIMARY RESEARCH DOES THIS CASE NEED</w:t>
      </w:r>
    </w:p>
    <w:p>
      <w:pPr>
        <w:pStyle w:val="ListBullet"/>
      </w:pPr>
      <w:r>
        <w:t>Mode: chosen but citizen-facing — MODERATE. The problem is picked; the job is to locate the exact bottleneck and validate the two modes with real students.</w:t>
      </w:r>
    </w:p>
    <w:p>
      <w:pPr>
        <w:pStyle w:val="ListBullet"/>
      </w:pPr>
      <w:r>
        <w:t>Target: 8 to 12 conversations — Class X CBSE students in Bangalore, a few parents, and 2 to 3 teachers / counsellors.</w:t>
      </w:r>
    </w:p>
    <w:p>
      <w:pPr>
        <w:pStyle w:val="ListBullet"/>
      </w:pPr>
      <w:r>
        <w:t>Discipline: ask about the LAST specific instance ("walk me through how you actually chose / are choosing"), keep talk-share about 20%, open why/what/how questions, never lead, distrust stated enthusiasm.</w:t>
      </w:r>
    </w:p>
    <w:p>
      <w:r>
        <w:rPr>
          <w:b/>
          <w:color w:val="1F4E79"/>
          <w:sz w:val="21"/>
        </w:rPr>
        <w:t>WHAT THIS SECTION COVERS</w:t>
      </w:r>
    </w:p>
    <w:p>
      <w:pPr>
        <w:pStyle w:val="ListBullet"/>
      </w:pPr>
      <w:r>
        <w:t>First-hand interviews conducted so far.</w:t>
      </w:r>
    </w:p>
    <w:p>
      <w:pPr>
        <w:pStyle w:val="ListBullet"/>
      </w:pPr>
      <w:r>
        <w:t>Proxy evidence from published research.</w:t>
      </w:r>
    </w:p>
    <w:p>
      <w:pPr>
        <w:pStyle w:val="ListBullet"/>
      </w:pPr>
      <w:r>
        <w:t>Online voice-of-user (unsolicited first-person accounts).</w:t>
      </w:r>
    </w:p>
    <w:p>
      <w:pPr>
        <w:pStyle w:val="ListBullet"/>
      </w:pPr>
      <w:r>
        <w:t>The interview kit to run, and what would kill the idea.</w:t>
      </w:r>
    </w:p>
    <w:p>
      <w:r>
        <w:rPr>
          <w:b/>
          <w:color w:val="B00000"/>
        </w:rPr>
        <w:t>⚠ FLAG: Two first-hand interviews with Bangalore students have been conducted so far (below) — early, small-n signal, not yet a validated sample. Section 6 also draws on published survey evidence (proxy) and unsolicited online voice-of-user (Quora, Careers360). The target remains 8 to 12 conversations before final lock; the retained interview guide is how we get there.</w:t>
      </w:r>
    </w:p>
    <w:p>
      <w:r>
        <w:rPr>
          <w:b/>
          <w:color w:val="1F4E79"/>
          <w:sz w:val="21"/>
        </w:rPr>
        <w:t>FIRST-HAND INTERVIEWS (n=2 conducted; target 8 to 12)</w:t>
      </w:r>
    </w:p>
    <w:p>
      <w:r>
        <w:t>Two Bangalore students interviewed directly. Early, small-n signal — real, but not yet a validated sample.</w:t>
      </w:r>
    </w:p>
    <w:p>
      <w:r>
        <w:t>Student 1 — leaning Engineering (the default path):</w:t>
      </w:r>
    </w:p>
    <w:p>
      <w:pPr>
        <w:pStyle w:val="ListBullet"/>
      </w:pPr>
      <w:r>
        <w:t>"My ambition keeps changing, depending on the 'in' thing at a moment." Believes he is good at Maths and Science, so Engineering feels "natural," and senses his parents want it too. Enrolled at a coaching institute — the whole point of studying, he says, being to get into an Engineering college.</w:t>
      </w:r>
    </w:p>
    <w:p>
      <w:pPr>
        <w:pStyle w:val="ListBullet"/>
      </w:pPr>
      <w:r>
        <w:t>Yet real doubt underneath: apprehensive about the AI boom — "Is it really good to pursue Engg even now... Is it worth an ROI?"</w:t>
      </w:r>
    </w:p>
    <w:p>
      <w:pPr>
        <w:pStyle w:val="ListBullet"/>
      </w:pPr>
      <w:r>
        <w:t>On family: "I realize that my parents have a big say in what I get to decide and pursue."</w:t>
      </w:r>
    </w:p>
    <w:p>
      <w:pPr>
        <w:pStyle w:val="ListBullet"/>
      </w:pPr>
      <w:r>
        <w:t>Closing ask (the product thesis, in a student's own words): "It should let me know the options I have after closing 10th. I want to make sure I am taking a decision after knowing all the available options — than getting early streamlined."</w:t>
      </w:r>
    </w:p>
    <w:p>
      <w:r>
        <w:t>Student 2 — arts-inclined, maths-averse:</w:t>
      </w:r>
    </w:p>
    <w:p>
      <w:pPr>
        <w:pStyle w:val="ListBullet"/>
      </w:pPr>
      <w:r>
        <w:t>"I am not comfortable with Maths and Science. Though Biology is good, I think I am good in arts and crafts. I love creating things… painting and a little bit of craft."</w:t>
      </w:r>
    </w:p>
    <w:p>
      <w:pPr>
        <w:pStyle w:val="ListBullet"/>
      </w:pPr>
      <w:r>
        <w:t>Relies on family: "Parent's and Brother's opinion are important for me."</w:t>
      </w:r>
    </w:p>
    <w:p>
      <w:pPr>
        <w:pStyle w:val="ListBullet"/>
      </w:pPr>
      <w:r>
        <w:t>On deciding: "Easier when I consider their opinion… I don't have to decide on my own."</w:t>
      </w:r>
    </w:p>
    <w:p>
      <w:r>
        <w:t>What these two tell us:</w:t>
      </w:r>
    </w:p>
    <w:p>
      <w:pPr>
        <w:pStyle w:val="ListBullet"/>
      </w:pPr>
      <w:r>
        <w:t>SAW: both defer to family, and both carry a real interest or doubt the default path ignores (Student 1's ROI doubt; Student 2's art strength). This is foreclosure forming in real time — and Student 1 explicitly wants to avoid "getting early streamlined."</w:t>
      </w:r>
    </w:p>
    <w:p>
      <w:pPr>
        <w:pStyle w:val="ListBullet"/>
      </w:pPr>
      <w:r>
        <w:t>SAW: Student 1's closing ask is almost exactly Mode A — see all options before narrowing. Direct validation of the core mechanic.</w:t>
      </w:r>
    </w:p>
    <w:p>
      <w:pPr>
        <w:pStyle w:val="ListBullet"/>
      </w:pPr>
      <w:r>
        <w:t>WATCH: Student 2 finds it "easier" to let family decide ("I don't have to decide on my own"). That is decision-offloading, and it touches kill criterion 1 (some students may not want to explore). n=2 is far too small to conclude, but it is the first signal to watch: exploring must feel safe and low-effort, never like extra homework.</w:t>
      </w:r>
    </w:p>
    <w:p>
      <w:r>
        <w:rPr>
          <w:b/>
          <w:color w:val="B00000"/>
        </w:rPr>
        <w:t>⚠ FLAG: n=2 — directional only. Continue to the 8-to-12 target before locking any conclusion.</w:t>
      </w:r>
    </w:p>
    <w:p>
      <w:r>
        <w:rPr>
          <w:b/>
          <w:color w:val="1F4E79"/>
          <w:sz w:val="21"/>
        </w:rPr>
        <w:t>PROXY EVIDENCE (published; complements the first-hand interviews above)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the data says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Confidence for our segment</w:t>
            </w:r>
          </w:p>
        </w:tc>
      </w:tr>
      <w:tr>
        <w:tc>
          <w:tcPr>
            <w:tcW w:type="dxa" w:w="2880"/>
          </w:tcPr>
          <w:p>
            <w:r>
              <w:t>Guidance is absent</w:t>
            </w:r>
          </w:p>
        </w:tc>
        <w:tc>
          <w:tcPr>
            <w:tcW w:type="dxa" w:w="2880"/>
          </w:tcPr>
          <w:p>
            <w:r>
              <w:t>~10% of students get professional guidance; only 13.2% see a counsellor before choosing</w:t>
            </w:r>
          </w:p>
        </w:tc>
        <w:tc>
          <w:tcPr>
            <w:tcW w:type="dxa" w:w="2880"/>
          </w:tcPr>
          <w:p>
            <w:r>
              <w:t>THINK (national) / ASSUME (Bangalore CBSE)</w:t>
            </w:r>
          </w:p>
        </w:tc>
      </w:tr>
      <w:tr>
        <w:tc>
          <w:tcPr>
            <w:tcW w:type="dxa" w:w="2880"/>
          </w:tcPr>
          <w:p>
            <w:r>
              <w:t>Confusion is the norm</w:t>
            </w:r>
          </w:p>
        </w:tc>
        <w:tc>
          <w:tcPr>
            <w:tcW w:type="dxa" w:w="2880"/>
          </w:tcPr>
          <w:p>
            <w:r>
              <w:t>57% confused when choosing; ~6 in 10 change direction after Class 12</w:t>
            </w:r>
          </w:p>
        </w:tc>
        <w:tc>
          <w:tcPr>
            <w:tcW w:type="dxa" w:w="2880"/>
          </w:tcPr>
          <w:p>
            <w:r>
              <w:t>THINK / ASSUME local</w:t>
            </w:r>
          </w:p>
        </w:tc>
      </w:tr>
      <w:tr>
        <w:tc>
          <w:tcPr>
            <w:tcW w:type="dxa" w:w="2880"/>
          </w:tcPr>
          <w:p>
            <w:r>
              <w:t>Parents often decide</w:t>
            </w:r>
          </w:p>
        </w:tc>
        <w:tc>
          <w:tcPr>
            <w:tcW w:type="dxa" w:w="2880"/>
          </w:tcPr>
          <w:p>
            <w:r>
              <w:t>Parental influence outweighs peer/media/financial; parents frequently decide, setting aside aptitude</w:t>
            </w:r>
          </w:p>
        </w:tc>
        <w:tc>
          <w:tcPr>
            <w:tcW w:type="dxa" w:w="2880"/>
          </w:tcPr>
          <w:p>
            <w:r>
              <w:t>THINK / ASSUME local</w:t>
            </w:r>
          </w:p>
        </w:tc>
      </w:tr>
      <w:tr>
        <w:tc>
          <w:tcPr>
            <w:tcW w:type="dxa" w:w="2880"/>
          </w:tcPr>
          <w:p>
            <w:r>
              <w:t>Science-default bias is real</w:t>
            </w:r>
          </w:p>
        </w:tc>
        <w:tc>
          <w:tcPr>
            <w:tcW w:type="dxa" w:w="2880"/>
          </w:tcPr>
          <w:p>
            <w:r>
              <w:t>Over 50% pick Science for job security; students and parents lack awareness of other streams; 63% of boys (2017 survey) felt society rates science students highly</w:t>
            </w:r>
          </w:p>
        </w:tc>
        <w:tc>
          <w:tcPr>
            <w:tcW w:type="dxa" w:w="2880"/>
          </w:tcPr>
          <w:p>
            <w:r>
              <w:t>THINK / ASSUME local</w:t>
            </w:r>
          </w:p>
        </w:tc>
      </w:tr>
      <w:tr>
        <w:tc>
          <w:tcPr>
            <w:tcW w:type="dxa" w:w="2880"/>
          </w:tcPr>
          <w:p>
            <w:r>
              <w:t>Collectivist autonomy limit</w:t>
            </w:r>
          </w:p>
        </w:tc>
        <w:tc>
          <w:tcPr>
            <w:tcW w:type="dxa" w:w="2880"/>
          </w:tcPr>
          <w:p>
            <w:r>
              <w:t>The family role is pronounced; it can raise decision confidence but also limit the student's autonomy</w:t>
            </w:r>
          </w:p>
        </w:tc>
        <w:tc>
          <w:tcPr>
            <w:tcW w:type="dxa" w:w="2880"/>
          </w:tcPr>
          <w:p>
            <w:r>
              <w:t>THINK / ASSUME local</w:t>
            </w:r>
          </w:p>
        </w:tc>
      </w:tr>
    </w:tbl>
    <w:p/>
    <w:p>
      <w:pPr>
        <w:pStyle w:val="ListBullet"/>
      </w:pPr>
      <w:r>
        <w:t>So what for design: every proxy signal validates a locked decision. Expansion is mandatory (the awareness gap is real); the family view matters (parents decide); non-judgment matters (pressure and anxiety are documented); and the science-default is exactly the foreclosure the option-set is built to fight.</w:t>
      </w:r>
    </w:p>
    <w:p>
      <w:r>
        <w:rPr>
          <w:b/>
          <w:color w:val="1F4E79"/>
          <w:sz w:val="21"/>
        </w:rPr>
        <w:t>ONLINE VOICE-OF-USER (unsolicited, first-person — Quora and Careers360)</w:t>
      </w:r>
    </w:p>
    <w:p>
      <w:r>
        <w:t>Real students and recent students posting in their own words. Public and unsolicited — directional primary signal. Reddit was inaccessible to our fetcher, so this draws on Quora and Careers360.</w:t>
      </w:r>
    </w:p>
    <w:p>
      <w:r>
        <w:t>Representative verbatim posts (real question titles, cited):</w:t>
      </w:r>
    </w:p>
    <w:p>
      <w:pPr>
        <w:pStyle w:val="ListBullet"/>
      </w:pPr>
      <w:r>
        <w:t>"I am in class 10, and I am confused. What should I opt for in class 11? Can anyone guide me?" (Quora)</w:t>
      </w:r>
    </w:p>
    <w:p>
      <w:pPr>
        <w:pStyle w:val="ListBullet"/>
      </w:pPr>
      <w:r>
        <w:t>"I am totally confused about my career... I have a lot of interest and a lot of options... very much confused which stream and which career to choose." (Careers360)</w:t>
      </w:r>
    </w:p>
    <w:p>
      <w:pPr>
        <w:pStyle w:val="ListBullet"/>
      </w:pPr>
      <w:r>
        <w:t>"What stream should I take after 10th? ... I'm interested in everything. Everyone keeps on asking me this question." (Quora)</w:t>
      </w:r>
    </w:p>
    <w:p>
      <w:pPr>
        <w:pStyle w:val="ListBullet"/>
      </w:pPr>
      <w:r>
        <w:t>"My parents pressure me to go to a science stream because I have 87.20 percent, but my favorite stream is art." (Quora)</w:t>
      </w:r>
    </w:p>
    <w:p>
      <w:pPr>
        <w:pStyle w:val="ListBullet"/>
      </w:pPr>
      <w:r>
        <w:t>"I am not interested in science but due to the pressure of my parents, I had to choose science. What should I do now?" (Quora)</w:t>
      </w:r>
    </w:p>
    <w:p>
      <w:pPr>
        <w:pStyle w:val="ListBullet"/>
      </w:pPr>
      <w:r>
        <w:t>"My parents are forcing me to take Science stream in which I have least interest and have declared me MAD for choosing Arts Stream." (Quora)</w:t>
      </w:r>
    </w:p>
    <w:p>
      <w:pPr>
        <w:pStyle w:val="ListBullet"/>
      </w:pPr>
      <w:r>
        <w:t>"Why do parents force us to take the science stream?" (Quora)</w:t>
      </w:r>
    </w:p>
    <w:p>
      <w:pPr>
        <w:pStyle w:val="ListBullet"/>
      </w:pPr>
      <w:r>
        <w:t>"What stream should I choose after 10th standard if I am weak in maths?" (Quora)</w:t>
      </w:r>
    </w:p>
    <w:p>
      <w:r>
        <w:t>What it confirms and where it points:</w:t>
      </w:r>
    </w:p>
    <w:p>
      <w:pPr>
        <w:pStyle w:val="ListBullet"/>
      </w:pPr>
      <w:r>
        <w:t>The guidance vacuum is visceral: "can anyone guide me?" is the literal ask — it validates the wedge.</w:t>
      </w:r>
    </w:p>
    <w:p>
      <w:pPr>
        <w:pStyle w:val="ListBullet"/>
      </w:pPr>
      <w:r>
        <w:t>Parental pressure toward science is the dominant conflict — exactly the foreclosure Marg AI fights. The art-strong or maths-averse student pushed into science is not hypothetical; it is the single most common story.</w:t>
      </w:r>
    </w:p>
    <w:p>
      <w:pPr>
        <w:pStyle w:val="ListBullet"/>
      </w:pPr>
      <w:r>
        <w:t>Social pressure ("everyone keeps asking me") and being "interested in everything" point to the same need: structure the field and reduce fatigue without issuing a verdict.</w:t>
      </w:r>
    </w:p>
    <w:p>
      <w:pPr>
        <w:pStyle w:val="ListBullet"/>
      </w:pPr>
      <w:r>
        <w:t>Design implication: reinforces mandatory expansion, non-judgment, the family view, and honesty-with-routes — and supports treating "not ready / many interests" as a valid state, not a failure.</w:t>
      </w:r>
    </w:p>
    <w:p>
      <w:r>
        <w:rPr>
          <w:b/>
          <w:color w:val="B00000"/>
        </w:rPr>
        <w:t>⚠ FLAG: Selection bias — people in conflict or regret post more, so online voice over-represents the painful cases. Use it to understand the pain vividly, not to size how common it is. Local first-hand interviews (guide below) remain the way to quantify for Bangalore / CBSE.</w:t>
      </w:r>
    </w:p>
    <w:p>
      <w:r>
        <w:rPr>
          <w:b/>
          <w:color w:val="1F4E79"/>
          <w:sz w:val="21"/>
        </w:rPr>
        <w:t>INTERVIEW GUIDE (to run — 8 to 12 conversations)</w:t>
      </w:r>
    </w:p>
    <w:p>
      <w:pPr>
        <w:pStyle w:val="ListBullet"/>
      </w:pPr>
      <w:r>
        <w:t>Segments: Class X CBSE students in Bangalore (majority), a few parents, 2 to 3 teachers / counsellors.</w:t>
      </w:r>
    </w:p>
    <w:p>
      <w:pPr>
        <w:pStyle w:val="ListBullet"/>
      </w:pPr>
      <w:r>
        <w:t>Opening (student): "Walk me through the last time you thought about what to do after Class 10 — what happened, who did you talk to?"</w:t>
      </w:r>
    </w:p>
    <w:p>
      <w:pPr>
        <w:pStyle w:val="ListBullet"/>
      </w:pPr>
      <w:r>
        <w:t>Information: "Where did you look? What did you find? What did you still not know?"</w:t>
      </w:r>
    </w:p>
    <w:p>
      <w:pPr>
        <w:pStyle w:val="ListBullet"/>
      </w:pPr>
      <w:r>
        <w:t>Influence: "Whose opinion mattered most? What does your family expect?"</w:t>
      </w:r>
    </w:p>
    <w:p>
      <w:pPr>
        <w:pStyle w:val="ListBullet"/>
      </w:pPr>
      <w:r>
        <w:t>Emotion: "How did it feel? What made it easier or harder?"</w:t>
      </w:r>
    </w:p>
    <w:p>
      <w:pPr>
        <w:pStyle w:val="ListBullet"/>
      </w:pPr>
      <w:r>
        <w:t>Counterfactual: distrust "I would use this" — ask "what have you actually done so far?"</w:t>
      </w:r>
    </w:p>
    <w:p>
      <w:pPr>
        <w:pStyle w:val="ListBullet"/>
      </w:pPr>
      <w:r>
        <w:t>Consistent closing question (every interview): "If one tool could do a single thing for you at this decision, what would it be?" The overlap across answers is the MVP signal.</w:t>
      </w:r>
    </w:p>
    <w:p>
      <w:r>
        <w:rPr>
          <w:b/>
          <w:color w:val="1F4E79"/>
          <w:sz w:val="21"/>
        </w:rPr>
        <w:t>SYNTHESIS (2 done; continue filling)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Segment (n=)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we heard / saw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Saw / Think / Assume</w:t>
            </w:r>
          </w:p>
        </w:tc>
      </w:tr>
      <w:tr>
        <w:tc>
          <w:tcPr>
            <w:tcW w:type="dxa" w:w="2160"/>
          </w:tcPr>
          <w:p>
            <w:r>
              <w:t>Class X CBSE students (n=2)</w:t>
            </w:r>
          </w:p>
        </w:tc>
        <w:tc>
          <w:tcPr>
            <w:tcW w:type="dxa" w:w="2160"/>
          </w:tcPr>
          <w:p>
            <w:r>
              <w:t>1:1 interview</w:t>
            </w:r>
          </w:p>
        </w:tc>
        <w:tc>
          <w:tcPr>
            <w:tcW w:type="dxa" w:w="2160"/>
          </w:tcPr>
          <w:p>
            <w:r>
              <w:t>Both defer to family; both hold a real interest/doubt the default ignores; one wants "all options before getting early streamlined"; one prefers not to decide alone</w:t>
            </w:r>
          </w:p>
        </w:tc>
        <w:tc>
          <w:tcPr>
            <w:tcW w:type="dxa" w:w="2160"/>
          </w:tcPr>
          <w:p>
            <w:r>
              <w:t>SAW (n=2, directional)</w:t>
            </w:r>
          </w:p>
        </w:tc>
      </w:tr>
      <w:tr>
        <w:tc>
          <w:tcPr>
            <w:tcW w:type="dxa" w:w="2160"/>
          </w:tcPr>
          <w:p>
            <w:r>
              <w:t>Parents (n=?)</w:t>
            </w:r>
          </w:p>
        </w:tc>
        <w:tc>
          <w:tcPr>
            <w:tcW w:type="dxa" w:w="2160"/>
          </w:tcPr>
          <w:p>
            <w:r>
              <w:t>1:1 interview</w:t>
            </w:r>
          </w:p>
        </w:tc>
        <w:tc>
          <w:tcPr>
            <w:tcW w:type="dxa" w:w="2160"/>
          </w:tcPr>
          <w:p>
            <w:r>
              <w:t>(to fill)</w:t>
            </w:r>
          </w:p>
        </w:tc>
        <w:tc>
          <w:tcPr>
            <w:tcW w:type="dxa" w:w="2160"/>
          </w:tcPr>
          <w:p>
            <w:r>
              <w:t>(to fill)</w:t>
            </w:r>
          </w:p>
        </w:tc>
      </w:tr>
      <w:tr>
        <w:tc>
          <w:tcPr>
            <w:tcW w:type="dxa" w:w="2160"/>
          </w:tcPr>
          <w:p>
            <w:r>
              <w:t>Teachers / counsellors (n=?)</w:t>
            </w:r>
          </w:p>
        </w:tc>
        <w:tc>
          <w:tcPr>
            <w:tcW w:type="dxa" w:w="2160"/>
          </w:tcPr>
          <w:p>
            <w:r>
              <w:t>1:1 interview</w:t>
            </w:r>
          </w:p>
        </w:tc>
        <w:tc>
          <w:tcPr>
            <w:tcW w:type="dxa" w:w="2160"/>
          </w:tcPr>
          <w:p>
            <w:r>
              <w:t>(to fill)</w:t>
            </w:r>
          </w:p>
        </w:tc>
        <w:tc>
          <w:tcPr>
            <w:tcW w:type="dxa" w:w="2160"/>
          </w:tcPr>
          <w:p>
            <w:r>
              <w:t>(to fill)</w:t>
            </w:r>
          </w:p>
        </w:tc>
      </w:tr>
    </w:tbl>
    <w:p/>
    <w:p>
      <w:r>
        <w:rPr>
          <w:b/>
          <w:color w:val="1F4E79"/>
          <w:sz w:val="21"/>
        </w:rPr>
        <w:t>KILL CRITERIA (agreed before interviewing)</w:t>
      </w:r>
    </w:p>
    <w:p>
      <w:pPr>
        <w:pStyle w:val="ListBullet"/>
      </w:pPr>
      <w:r>
        <w:t>If students overwhelmingly want the tool to just decide for them (not show options), the exploration-first thesis (Mode A) weakens — rethink.</w:t>
      </w:r>
    </w:p>
    <w:p>
      <w:pPr>
        <w:pStyle w:val="ListBullet"/>
      </w:pPr>
      <w:r>
        <w:t>If parents, not students, are the real decision-makers in most cases, family-mode must move up the roadmap into the MVP.</w:t>
      </w:r>
    </w:p>
    <w:p>
      <w:pPr>
        <w:pStyle w:val="ListBullet"/>
      </w:pPr>
      <w:r>
        <w:t>If students already feel well-guided, the opportunity shrinks — revisit Section 7.</w:t>
      </w:r>
    </w:p>
    <w:p>
      <w:r>
        <w:rPr>
          <w:b/>
          <w:color w:val="1F4E79"/>
          <w:sz w:val="21"/>
        </w:rPr>
        <w:t>SOURCES (in addition to those in Section 4)</w:t>
      </w:r>
    </w:p>
    <w:p>
      <w:pPr>
        <w:pStyle w:val="ListBullet"/>
      </w:pPr>
      <w:r>
        <w:t>IJIP — Parental involvement in career decision-making after Class 10: https://ijip.in/articles/parental-involvement-in-cdm/</w:t>
      </w:r>
    </w:p>
    <w:p>
      <w:pPr>
        <w:pStyle w:val="ListBullet"/>
      </w:pPr>
      <w:r>
        <w:t>IJCRT — Parental influence on career choice: https://www.ijcrt.org/papers/IJCRT21X0177.pdf</w:t>
      </w:r>
    </w:p>
    <w:p>
      <w:pPr>
        <w:pStyle w:val="ListBullet"/>
      </w:pPr>
      <w:r>
        <w:t>Outlook India — Southern states' science-stream preference: https://www.outlookindia.com/education/the-southern-preference-magazine-298827</w:t>
      </w:r>
    </w:p>
    <w:p>
      <w:pPr>
        <w:pStyle w:val="ListBullet"/>
      </w:pPr>
      <w:r>
        <w:t>Ideas for India — Science in high school, outcomes: https://www.ideasforindia.in/topics/human-development/science-in-school-the-educational-and-economic-outcomes-from-high-school-science</w:t>
      </w:r>
    </w:p>
    <w:p>
      <w:pPr>
        <w:pStyle w:val="ListBullet"/>
      </w:pPr>
      <w:r>
        <w:t>The Print — stream-choice trends (govt study): https://theprint.in/india/education/only-14-students-took-commerce-in-last-10-years-more-arts-science-takers-says-govt-study/1604442/</w:t>
      </w:r>
    </w:p>
    <w:p>
      <w:pPr>
        <w:pStyle w:val="ListBullet"/>
      </w:pPr>
      <w:r>
        <w:t>Quora — "I am in class 10, and I am confused... Can anyone guide me?": https://www.quora.com/I-am-in-class-10-and-I-am-confused-What-should-I-opt-for-in-class-11-Can-anyone-guide-me</w:t>
      </w:r>
    </w:p>
    <w:p>
      <w:pPr>
        <w:pStyle w:val="ListBullet"/>
      </w:pPr>
      <w:r>
        <w:t>Quora — "weak in maths, which stream after 10th?": https://www.quora.com/What-stream-should-I-choose-after-10th-standard-if-I-am-weak-in-maths</w:t>
      </w:r>
    </w:p>
    <w:p>
      <w:pPr>
        <w:pStyle w:val="ListBullet"/>
      </w:pPr>
      <w:r>
        <w:t>Quora — "parents pressure me to science, but my favorite is art": https://careergraph.quora.com/My-parents-pressure-me-to-go-to-a-science-stream-because-I-have-87-20-percent-but-my-favorite-stream-is-art-What-can-I</w:t>
      </w:r>
    </w:p>
    <w:p>
      <w:pPr>
        <w:pStyle w:val="ListBullet"/>
      </w:pPr>
      <w:r>
        <w:t>Quora — "not interested in science but chose it due to parents' pressure": https://www.quora.com/I-am-not-interested-in-science-but-due-to-the-pressure-of-my-parents-I-had-to-choose-science-What-should-I-do-now</w:t>
      </w:r>
    </w:p>
    <w:p>
      <w:pPr>
        <w:pStyle w:val="ListBullet"/>
      </w:pPr>
      <w:r>
        <w:t>Quora — "parents forcing Science, declared me MAD for choosing Arts": https://www.quora.com/My-parents-are-forcing-me-to-take-Science-stream-in-which-I-have-least-interest-and-have-declared-me-MAD-for-choosing-Arts-Stream-What-should-I-do</w:t>
      </w:r>
    </w:p>
    <w:p>
      <w:pPr>
        <w:pStyle w:val="ListBullet"/>
      </w:pPr>
      <w:r>
        <w:t>Careers360 — "totally confused about my career... which stream and career to choose": https://www.careers360.com/question-i-am-totally-confused-about-my-career-i-am-a-class-10-th-students-according-to-me-i-have-a-lot-of-interest-and-a-lot-of-options-so-my-literally-very-much-confused-which-stream-and-which-career-to-choose</w:t>
      </w:r>
    </w:p>
    <w:p>
      <w:r>
        <w:rPr>
          <w:b/>
          <w:color w:val="1F4E79"/>
          <w:sz w:val="21"/>
        </w:rPr>
        <w:t>PRESSURE-TEST QUESTIONS</w:t>
      </w:r>
    </w:p>
    <w:p>
      <w:pPr>
        <w:pStyle w:val="ListBullet"/>
      </w:pPr>
      <w:r>
        <w:t>Aimed at the right thing? Yes — locate the bottleneck, validate both modes, test the kill criteria.</w:t>
      </w:r>
    </w:p>
    <w:p>
      <w:pPr>
        <w:pStyle w:val="ListBullet"/>
      </w:pPr>
      <w:r>
        <w:t>Same closing question across interviews? Yes.</w:t>
      </w:r>
    </w:p>
    <w:p>
      <w:pPr>
        <w:pStyle w:val="ListBullet"/>
      </w:pPr>
      <w:r>
        <w:t>Confidence matches sample size? Zero first-hand sample — proxy evidence is labelled THINK/ASSUME, never presented as our own findings.</w:t>
      </w:r>
    </w:p>
    <w:p>
      <w:r>
        <w:br w:type="page"/>
      </w:r>
    </w:p>
    <w:p>
      <w:pPr>
        <w:pStyle w:val="Heading1"/>
      </w:pPr>
      <w:r>
        <w:t>7. Opportunity &amp; Prioritisation</w:t>
      </w:r>
    </w:p>
    <w:p>
      <w:r>
        <w:t>The commit point. Turn findings into opportunities and pick one on value versus effort.</w:t>
      </w:r>
    </w:p>
    <w:p>
      <w:r>
        <w:rPr>
          <w:b/>
          <w:color w:val="1F4E79"/>
          <w:sz w:val="21"/>
        </w:rPr>
        <w:t>THIS CASE — MARG AI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Candidate opportunity (FOR / THROUGH / BECAUSE)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Carry forward?</w:t>
            </w:r>
          </w:p>
        </w:tc>
      </w:tr>
      <w:tr>
        <w:tc>
          <w:tcPr>
            <w:tcW w:type="dxa" w:w="2160"/>
          </w:tcPr>
          <w:p>
            <w:r>
              <w:t>FOR a Class X Bangalore student THROUGH an information-first option explorer with light AI reflection BECAUSE existing tools label, sell, or list — none give neutral revisable guidance</w:t>
            </w:r>
          </w:p>
        </w:tc>
        <w:tc>
          <w:tcPr>
            <w:tcW w:type="dxa" w:w="2160"/>
          </w:tcPr>
          <w:p>
            <w:r>
              <w:t>L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FOR the same student THROUGH a free-form AI career chatbot BECAUSE it feels modern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No — hallucination and safeguarding risk</w:t>
            </w:r>
          </w:p>
        </w:tc>
      </w:tr>
      <w:tr>
        <w:tc>
          <w:tcPr>
            <w:tcW w:type="dxa" w:w="2160"/>
          </w:tcPr>
          <w:p>
            <w:r>
              <w:t>FOR the same student THROUGH an aptitude test plus report BECAUSE it feels scientific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No — labels and forecloses</w:t>
            </w:r>
          </w:p>
        </w:tc>
      </w:tr>
      <w:tr>
        <w:tc>
          <w:tcPr>
            <w:tcW w:type="dxa" w:w="2160"/>
          </w:tcPr>
          <w:p>
            <w:r>
              <w:t>FOR the same student THROUGH a counsellor-booking marketplace BECAUSE counsellors are scarce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L-M</w:t>
            </w:r>
          </w:p>
        </w:tc>
        <w:tc>
          <w:tcPr>
            <w:tcW w:type="dxa" w:w="2160"/>
          </w:tcPr>
          <w:p>
            <w:r>
              <w:t>No — supply scarcity is the constraint, not our wedge</w:t>
            </w:r>
          </w:p>
        </w:tc>
      </w:tr>
    </w:tbl>
    <w:p/>
    <w:p>
      <w:pPr>
        <w:pStyle w:val="ListBullet"/>
      </w:pPr>
      <w:r>
        <w:t>Carried forward: the information-first option explorer, extended (per stakeholder decision) with a second goal-directed planning mode.</w:t>
      </w:r>
    </w:p>
    <w:p>
      <w:pPr>
        <w:pStyle w:val="ListBullet"/>
      </w:pPr>
      <w:r>
        <w:t>BECAUSE (the test): the gap persists because every existing option either labels/verdicts the child, or gives raw information with no reflection, or depends on scarce humans. None deliver trustworthy comparable information plus light reflection, kept open.</w:t>
      </w:r>
    </w:p>
    <w:p>
      <w:r>
        <w:rPr>
          <w:b/>
          <w:color w:val="1F4E79"/>
          <w:sz w:val="21"/>
        </w:rPr>
        <w:t>PRESSURE-TEST QUESTIONS</w:t>
      </w:r>
    </w:p>
    <w:p>
      <w:pPr>
        <w:pStyle w:val="ListBullet"/>
      </w:pPr>
      <w:r>
        <w:t>BECAUSE filled with evidence? Directionally yes; to be confirmed in Section 6.</w:t>
      </w:r>
    </w:p>
    <w:p>
      <w:pPr>
        <w:pStyle w:val="ListBullet"/>
      </w:pPr>
      <w:r>
        <w:t>Prioritised on value / effort, ties broken toward smaller build? Yes.</w:t>
      </w:r>
    </w:p>
    <w:p>
      <w:pPr>
        <w:pStyle w:val="ListBullet"/>
      </w:pPr>
      <w:r>
        <w:t>Who exactly is it FOR? A Bangalore CBSE Class X student at the after-Class-X decision — not "students" in general.</w:t>
      </w:r>
    </w:p>
    <w:p>
      <w:r>
        <w:br w:type="page"/>
      </w:r>
    </w:p>
    <w:p>
      <w:pPr>
        <w:pStyle w:val="Heading1"/>
      </w:pPr>
      <w:r>
        <w:t>8. Product Strategy — User, Persona, Problem &amp; Scope</w:t>
      </w:r>
    </w:p>
    <w:p>
      <w:r>
        <w:t>The lock point.</w:t>
      </w:r>
    </w:p>
    <w:p>
      <w:r>
        <w:rPr>
          <w:b/>
          <w:color w:val="1F4E79"/>
          <w:sz w:val="21"/>
        </w:rPr>
        <w:t>USER &amp; BUYER</w:t>
      </w:r>
    </w:p>
    <w:p>
      <w:pPr>
        <w:pStyle w:val="ListBullet"/>
      </w:pPr>
      <w:r>
        <w:t>Primary user: the student (Class X, ~15-16, Bangalore, CBSE).</w:t>
      </w:r>
    </w:p>
    <w:p>
      <w:pPr>
        <w:pStyle w:val="ListBullet"/>
      </w:pPr>
      <w:r>
        <w:t>Buyer: none distinct — self-serve, free, sponsor-funded.</w:t>
      </w:r>
    </w:p>
    <w:p>
      <w:r>
        <w:rPr>
          <w:b/>
          <w:color w:val="1F4E79"/>
          <w:sz w:val="21"/>
        </w:rPr>
        <w:t>PERSONA (no name, by design)</w:t>
      </w:r>
    </w:p>
    <w:p>
      <w:pPr>
        <w:pStyle w:val="ListBullet"/>
      </w:pPr>
      <w:r>
        <w:t>A Class X CBSE student in Bangalore, around 15. Capable in some areas, unsure overall, under family expectation, with little access to neutral guidance.</w:t>
      </w:r>
    </w:p>
    <w:p>
      <w:pPr>
        <w:pStyle w:val="ListBullet"/>
      </w:pPr>
      <w:r>
        <w:t>The moment it bites: results are near, everyone is asking "science or commerce?", and they neither know nor feel safe saying so.</w:t>
      </w:r>
    </w:p>
    <w:p>
      <w:pPr>
        <w:pStyle w:val="ListBullet"/>
      </w:pPr>
      <w:r>
        <w:t>What success feels like to them: understanding the real options, and feeling they can choose without being permanently boxed in.</w:t>
      </w:r>
    </w:p>
    <w:p>
      <w:r>
        <w:rPr>
          <w:b/>
          <w:color w:val="1F4E79"/>
          <w:sz w:val="21"/>
        </w:rPr>
        <w:t>PROBLEM STATEMENT</w:t>
      </w:r>
    </w:p>
    <w:p>
      <w:r>
        <w:t>For a Class X student in Bangalore facing the after-Class-X decision, the bottleneck is making an informed, open choice, because trustworthy comparable information is scattered and neutral guidance is scarce, and the decision is treated as a permanent verdict under social pressure — which matters because premature, poorly-informed foreclosure can misdirect years of a young person's life and waste legitimate opportunities.</w:t>
      </w:r>
    </w:p>
    <w:p>
      <w:r>
        <w:rPr>
          <w:b/>
          <w:color w:val="1F4E79"/>
          <w:sz w:val="21"/>
        </w:rPr>
        <w:t>THE TWO MODES (locked)</w:t>
      </w:r>
    </w:p>
    <w:p>
      <w:pPr>
        <w:pStyle w:val="ListBullet"/>
      </w:pPr>
      <w:r>
        <w:t>Mode A — Explore: "I am unsure — given who I am, what are my real options and how do they fit?" Divergent, anti-foreclosure. FULL in the MVP.</w:t>
      </w:r>
    </w:p>
    <w:p>
      <w:pPr>
        <w:pStyle w:val="ListBullet"/>
      </w:pPr>
      <w:r>
        <w:t>Mode B — Aspire / Plan: "I am here, I want to get there — show me the steps." Convergent, goal-directed. A THIN, clearly-labelled PREVIEW in the MVP (a few curated ambitions, next-horizon only); full version in v1.1.</w:t>
      </w:r>
    </w:p>
    <w:p>
      <w:pPr>
        <w:pStyle w:val="ListBullet"/>
      </w:pPr>
      <w:r>
        <w:t>The modes interlink and share one engine and one student profile.</w:t>
      </w:r>
    </w:p>
    <w:p>
      <w:r>
        <w:rPr>
          <w:b/>
          <w:color w:val="1F4E79"/>
          <w:sz w:val="21"/>
        </w:rPr>
        <w:t>LOCKED PRINCIPLES</w:t>
      </w:r>
    </w:p>
    <w:p>
      <w:pPr>
        <w:pStyle w:val="ListBullet"/>
      </w:pPr>
      <w:r>
        <w:t>Never a verdict — only a revisable suggestion.</w:t>
      </w:r>
    </w:p>
    <w:p>
      <w:pPr>
        <w:pStyle w:val="ListBullet"/>
      </w:pPr>
      <w:r>
        <w:t>Information-first; AI weighting is a light, humble overlay with explicit disclaimers.</w:t>
      </w:r>
    </w:p>
    <w:p>
      <w:pPr>
        <w:pStyle w:val="ListBullet"/>
      </w:pPr>
      <w:r>
        <w:t>Anti-labeling and growth-framed — rate options, never type the child; "current, and it will change."</w:t>
      </w:r>
    </w:p>
    <w:p>
      <w:pPr>
        <w:pStyle w:val="ListBullet"/>
      </w:pPr>
      <w:r>
        <w:t>Expansion is mandatory — always surface at least one legitimate option outside the student's stated exposure.</w:t>
      </w:r>
    </w:p>
    <w:p>
      <w:pPr>
        <w:pStyle w:val="ListBullet"/>
      </w:pPr>
      <w:r>
        <w:t>Reconciliation-as-a-feature — when Mode A fit and a Mode B ambition diverge, that gap is a coaching moment, shown honestly.</w:t>
      </w:r>
    </w:p>
    <w:p>
      <w:pPr>
        <w:pStyle w:val="ListBullet"/>
      </w:pPr>
      <w:r>
        <w:t>Honesty-with-routes — every honest cost/effort comes paired with real routes through it (scholarships, aid, alternative entry).</w:t>
      </w:r>
    </w:p>
    <w:p>
      <w:pPr>
        <w:pStyle w:val="ListBullet"/>
      </w:pPr>
      <w:r>
        <w:t>Non-judgment and privacy by design; child-controlled sharing.</w:t>
      </w:r>
    </w:p>
    <w:p>
      <w:pPr>
        <w:pStyle w:val="ListBullet"/>
      </w:pPr>
      <w:r>
        <w:t>One extensible engine; new personas and contexts are additive packs.</w:t>
      </w:r>
    </w:p>
    <w:p>
      <w:r>
        <w:rPr>
          <w:b/>
          <w:color w:val="1F4E79"/>
          <w:sz w:val="21"/>
        </w:rPr>
        <w:t>SCOPE FREEZE</w:t>
      </w:r>
    </w:p>
    <w:p>
      <w:pPr>
        <w:pStyle w:val="ListBullet"/>
      </w:pPr>
      <w:r>
        <w:t>Locked: problem, persona, the two-mode design, and the Bangalore / CBSE, Class X to XI context. No major pivots from here (see Appendix B).</w:t>
      </w:r>
    </w:p>
    <w:p>
      <w:r>
        <w:rPr>
          <w:b/>
          <w:color w:val="1F4E79"/>
          <w:sz w:val="21"/>
        </w:rPr>
        <w:t>PRESSURE-TEST QUESTIONS</w:t>
      </w:r>
    </w:p>
    <w:p>
      <w:pPr>
        <w:pStyle w:val="ListBullet"/>
      </w:pPr>
      <w:r>
        <w:t>User and buyer named or stated as same? Named — user is the student; no distinct buyer (self-serve).</w:t>
      </w:r>
    </w:p>
    <w:p>
      <w:pPr>
        <w:pStyle w:val="ListBullet"/>
      </w:pPr>
      <w:r>
        <w:t>Confidence matches evidence? Problem confidence is high on logic and policy, pending Section 6 validation — stated honestly.</w:t>
      </w:r>
    </w:p>
    <w:p>
      <w:pPr>
        <w:pStyle w:val="ListBullet"/>
      </w:pPr>
      <w:r>
        <w:t>Scope locked and written? Yes.</w:t>
      </w:r>
    </w:p>
    <w:p>
      <w:r>
        <w:br w:type="page"/>
      </w:r>
    </w:p>
    <w:p>
      <w:pPr>
        <w:pStyle w:val="Heading1"/>
      </w:pPr>
      <w:r>
        <w:t>9. Solution Ideation &amp; Direction</w:t>
      </w:r>
    </w:p>
    <w:p>
      <w:r>
        <w:rPr>
          <w:b/>
          <w:color w:val="1F4E79"/>
          <w:sz w:val="21"/>
        </w:rPr>
        <w:t>DIRECTIONS CONSIDERED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 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Build effort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</w:tr>
      <w:tr>
        <w:tc>
          <w:tcPr>
            <w:tcW w:type="dxa" w:w="2160"/>
          </w:tcPr>
          <w:p>
            <w:r>
              <w:t>A. Free-form AI chat advisor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 — hallucination, no safeguarding, verdict drift</w:t>
            </w:r>
          </w:p>
        </w:tc>
      </w:tr>
      <w:tr>
        <w:tc>
          <w:tcPr>
            <w:tcW w:type="dxa" w:w="2160"/>
          </w:tcPr>
          <w:p>
            <w:r>
              <w:t>B. Aptitude test to verdict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 — labels and forecloses</w:t>
            </w:r>
          </w:p>
        </w:tc>
      </w:tr>
      <w:tr>
        <w:tc>
          <w:tcPr>
            <w:tcW w:type="dxa" w:w="2160"/>
          </w:tcPr>
          <w:p>
            <w:r>
              <w:t>C. Information-first option explorer + light AI reflection (+ goal-directed planning mode)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Medium-High</w:t>
            </w:r>
          </w:p>
        </w:tc>
        <w:tc>
          <w:tcPr>
            <w:tcW w:type="dxa" w:w="2160"/>
          </w:tcPr>
          <w:p>
            <w:r>
              <w:t>Manageable with curated data and guardrails</w:t>
            </w:r>
          </w:p>
        </w:tc>
      </w:tr>
    </w:tbl>
    <w:p/>
    <w:p>
      <w:pPr>
        <w:pStyle w:val="ListBullet"/>
      </w:pPr>
      <w:r>
        <w:t>Chosen: C. It puts value in the defensible place (real, comparable information), keeps the AI's shakiest output (personal fit) as a humble overlay, aligns directly with NEP, and is buildable within one context. A and B lose on safety and foreclosure.</w:t>
      </w:r>
    </w:p>
    <w:p>
      <w:r>
        <w:rPr>
          <w:b/>
          <w:color w:val="1F4E79"/>
          <w:sz w:val="21"/>
        </w:rPr>
        <w:t>END-TO-END FLOW (tomorrow)</w:t>
      </w:r>
    </w:p>
    <w:p>
      <w:pPr>
        <w:pStyle w:val="ListBullet"/>
      </w:pPr>
      <w:r>
        <w:t>Register and consent (student login; parental consent for minors; self-serve or school-mediated — user's choice).</w:t>
      </w:r>
    </w:p>
    <w:p>
      <w:pPr>
        <w:pStyle w:val="ListBullet"/>
      </w:pPr>
      <w:r>
        <w:t>Intake: interests, self-rated strengths across domains, values / motivations, practical constraints (budget, location, family), optional marks import (low priority).</w:t>
      </w:r>
    </w:p>
    <w:p>
      <w:pPr>
        <w:pStyle w:val="ListBullet"/>
      </w:pPr>
      <w:r>
        <w:t>Choose a mode (framed so it does not privilege "I already know"):</w:t>
      </w:r>
    </w:p>
    <w:p>
      <w:pPr>
        <w:pStyle w:val="ListBullet"/>
      </w:pPr>
      <w:r>
        <w:t>Mode A — Explore: see the full real option set for Bangalore CBSE after Class X, each with rich information and a human/real-world touchpoint; a light AI reflection overlay (qualitative bands + reasoning + disclaimer, a stretch option surfaced before the resonant one); expand to an unconsidered option; converge to a saved shortlist of about 2 to 3; export or share (child-controlled); return later to refine.</w:t>
      </w:r>
    </w:p>
    <w:p>
      <w:pPr>
        <w:pStyle w:val="ListBullet"/>
      </w:pPr>
      <w:r>
        <w:t>Mode B — Aspire / Plan (preview): state current state + ambition; ALWAYS begins with a light "why this goal?" reflection that can reroute into Explore; then next-horizon steps (the next 1 to 2 years) with honest cost/effort/odds AND the real routes through them, plus adjacent destinations and a "what if this changes" fallback; if the ambition diverges from Mode A fit, that gap is shown as a coaching moment.</w:t>
      </w:r>
    </w:p>
    <w:p>
      <w:pPr>
        <w:pStyle w:val="ListBullet"/>
      </w:pPr>
      <w:r>
        <w:t>Every Section 10 feature traces back to a step here.</w:t>
      </w:r>
    </w:p>
    <w:p>
      <w:r>
        <w:rPr>
          <w:b/>
          <w:color w:val="1F4E79"/>
          <w:sz w:val="21"/>
        </w:rPr>
        <w:t>PRESSURE-TEST QUESTIONS</w:t>
      </w:r>
    </w:p>
    <w:p>
      <w:pPr>
        <w:pStyle w:val="ListBullet"/>
      </w:pPr>
      <w:r>
        <w:t>Genuine divergence? Yes — chat vs test vs information-first are different shapes.</w:t>
      </w:r>
    </w:p>
    <w:p>
      <w:pPr>
        <w:pStyle w:val="ListBullet"/>
      </w:pPr>
      <w:r>
        <w:t>Why did the others lose, in one line each? A: unsafe and drifts to verdicts. B: labels and forecloses.</w:t>
      </w:r>
    </w:p>
    <w:p>
      <w:pPr>
        <w:pStyle w:val="ListBullet"/>
      </w:pPr>
      <w:r>
        <w:t>Every flow step maps to a real user action and reaches the outcome the persona wants? Yes.</w:t>
      </w:r>
    </w:p>
    <w:p>
      <w:r>
        <w:br w:type="page"/>
      </w:r>
    </w:p>
    <w:p>
      <w:pPr>
        <w:pStyle w:val="Heading1"/>
      </w:pPr>
      <w:r>
        <w:t>10. Product Detailing &amp; MVP Scope</w:t>
      </w:r>
    </w:p>
    <w:p>
      <w:r>
        <w:rPr>
          <w:b/>
          <w:color w:val="1F4E79"/>
          <w:sz w:val="21"/>
        </w:rPr>
        <w:t>FEATURES MAPPED TO THE FLOW</w:t>
      </w:r>
    </w:p>
    <w:p>
      <w:pPr>
        <w:pStyle w:val="ListBullet"/>
      </w:pPr>
      <w:r>
        <w:t>Account and consent: userID + password (email optional, unlocks recovery); DPDP parental consent; self-serve or school-mediated.</w:t>
      </w:r>
    </w:p>
    <w:p>
      <w:pPr>
        <w:pStyle w:val="ListBullet"/>
      </w:pPr>
      <w:r>
        <w:t>Intake engine (shared by both modes).</w:t>
      </w:r>
    </w:p>
    <w:p>
      <w:pPr>
        <w:pStyle w:val="ListBullet"/>
      </w:pPr>
      <w:r>
        <w:t>Curated knowledge base: an option catalogue AND a next-horizon pathway graph for Bangalore / CBSE after Class X.</w:t>
      </w:r>
    </w:p>
    <w:p>
      <w:pPr>
        <w:pStyle w:val="ListBullet"/>
      </w:pPr>
      <w:r>
        <w:t>Mode A: option explorer with rich per-option information, human touchpoint, light AI reflection (bands + reasoning + disclaimer), mandatory expansion option, saved shortlist, "what changed" history.</w:t>
      </w:r>
    </w:p>
    <w:p>
      <w:pPr>
        <w:pStyle w:val="ListBullet"/>
      </w:pPr>
      <w:r>
        <w:t>Mode B (preview): current-to-ambition intake with "why this goal" reflection, next-horizon steps with honest cost + routes, adjacent destinations, reconciliation with Mode A fit.</w:t>
      </w:r>
    </w:p>
    <w:p>
      <w:pPr>
        <w:pStyle w:val="ListBullet"/>
      </w:pPr>
      <w:r>
        <w:t>Safety: crisis detection to human hand-off; privacy and delete controls.</w:t>
      </w:r>
    </w:p>
    <w:p>
      <w:pPr>
        <w:pStyle w:val="ListBullet"/>
      </w:pPr>
      <w:r>
        <w:t>Analytics events (Section 12).</w:t>
      </w:r>
    </w:p>
    <w:p>
      <w:r>
        <w:rPr>
          <w:b/>
          <w:color w:val="1F4E79"/>
          <w:sz w:val="21"/>
        </w:rPr>
        <w:t>PRODUCT-VALUE CLASSIFICATION</w:t>
      </w:r>
    </w:p>
    <w:p>
      <w:pPr>
        <w:pStyle w:val="ListBullet"/>
      </w:pPr>
      <w:r>
        <w:t>Must-haves: curated option information, intake, saved shortlist, consent and privacy, AI-weight disclaimers, crisis/safeguarding hook.</w:t>
      </w:r>
    </w:p>
    <w:p>
      <w:pPr>
        <w:pStyle w:val="ListBullet"/>
      </w:pPr>
      <w:r>
        <w:t>Performance benefits: light AI reflection, expansion engine, return-to-refine, Mode B preview.</w:t>
      </w:r>
    </w:p>
    <w:p>
      <w:pPr>
        <w:pStyle w:val="ListBullet"/>
      </w:pPr>
      <w:r>
        <w:t>Delighters: human story touchpoint, "what changed" history, child-controlled shareable family view.</w:t>
      </w:r>
    </w:p>
    <w:p>
      <w:r>
        <w:rPr>
          <w:b/>
          <w:color w:val="1F4E79"/>
          <w:sz w:val="21"/>
        </w:rPr>
        <w:t>EDGE CASES (When X, the product does Y)</w:t>
      </w:r>
    </w:p>
    <w:p>
      <w:pPr>
        <w:pStyle w:val="ListBullet"/>
      </w:pPr>
      <w:r>
        <w:t>When intake signal is thin or contradictory, the product does NOT force weighted bands — it shows the full menu plus reflective questions, and treats "not ready yet" as a valid, successful outcome.</w:t>
      </w:r>
    </w:p>
    <w:p>
      <w:pPr>
        <w:pStyle w:val="ListBullet"/>
      </w:pPr>
      <w:r>
        <w:t>When a student's language suggests distress, the product surfaces a real helpline and a human hand-off — never a dead-end button.</w:t>
      </w:r>
    </w:p>
    <w:p>
      <w:pPr>
        <w:pStyle w:val="ListBullet"/>
      </w:pPr>
      <w:r>
        <w:t>When no parental consent is available, the product offers the school-mediated path or a limited holding mode, rather than silently collecting a minor's data.</w:t>
      </w:r>
    </w:p>
    <w:p>
      <w:pPr>
        <w:pStyle w:val="ListBullet"/>
      </w:pPr>
      <w:r>
        <w:t>When a Mode B ambition contradicts Mode A fit, the product shows the gap honestly as a coaching moment, not an error.</w:t>
      </w:r>
    </w:p>
    <w:p>
      <w:r>
        <w:rPr>
          <w:b/>
          <w:color w:val="1F4E79"/>
          <w:sz w:val="21"/>
        </w:rPr>
        <w:t>INFORMATION ARCHITECTURE (screen map)</w:t>
      </w:r>
    </w:p>
    <w:p>
      <w:pPr>
        <w:pStyle w:val="ListBullet"/>
      </w:pPr>
      <w:r>
        <w:t>Home / mode choice</w:t>
      </w:r>
    </w:p>
    <w:p>
      <w:pPr>
        <w:pStyle w:val="ListBullet"/>
      </w:pPr>
      <w:r>
        <w:t>Intake (shared)</w:t>
      </w:r>
    </w:p>
    <w:p>
      <w:pPr>
        <w:pStyle w:val="ListBullet"/>
      </w:pPr>
      <w:r>
        <w:t>Explore: option list to option detail to shortlist to export/share</w:t>
      </w:r>
    </w:p>
    <w:p>
      <w:pPr>
        <w:pStyle w:val="ListBullet"/>
      </w:pPr>
      <w:r>
        <w:t>Aspire (preview): why-this-goal to next-steps to adjacent destinations</w:t>
      </w:r>
    </w:p>
    <w:p>
      <w:pPr>
        <w:pStyle w:val="ListBullet"/>
      </w:pPr>
      <w:r>
        <w:t>Account / privacy / consent</w:t>
      </w:r>
    </w:p>
    <w:p>
      <w:pPr>
        <w:pStyle w:val="ListBullet"/>
      </w:pPr>
      <w:r>
        <w:t>Help / safety</w:t>
      </w:r>
    </w:p>
    <w:p>
      <w:r>
        <w:rPr>
          <w:b/>
          <w:color w:val="1F4E79"/>
          <w:sz w:val="21"/>
        </w:rPr>
        <w:t>MVP CUT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V1 (this sprint)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Later</w:t>
            </w:r>
          </w:p>
        </w:tc>
      </w:tr>
      <w:tr>
        <w:tc>
          <w:tcPr>
            <w:tcW w:type="dxa" w:w="2880"/>
          </w:tcPr>
          <w:p>
            <w:r>
              <w:t>Mode A — Explore</w:t>
            </w:r>
          </w:p>
        </w:tc>
        <w:tc>
          <w:tcPr>
            <w:tcW w:type="dxa" w:w="2880"/>
          </w:tcPr>
          <w:p>
            <w:r>
              <w:t>Full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Mode B — Aspire/Plan</w:t>
            </w:r>
          </w:p>
        </w:tc>
        <w:tc>
          <w:tcPr>
            <w:tcW w:type="dxa" w:w="2880"/>
          </w:tcPr>
          <w:p>
            <w:r>
              <w:t>Thin preview (few ambitions, next-horizon)</w:t>
            </w:r>
          </w:p>
        </w:tc>
        <w:tc>
          <w:tcPr>
            <w:tcW w:type="dxa" w:w="2880"/>
          </w:tcPr>
          <w:p>
            <w:r>
              <w:t>Full backcasting in v1.1</w:t>
            </w:r>
          </w:p>
        </w:tc>
      </w:tr>
      <w:tr>
        <w:tc>
          <w:tcPr>
            <w:tcW w:type="dxa" w:w="2880"/>
          </w:tcPr>
          <w:p>
            <w:r>
              <w:t>Context</w:t>
            </w:r>
          </w:p>
        </w:tc>
        <w:tc>
          <w:tcPr>
            <w:tcW w:type="dxa" w:w="2880"/>
          </w:tcPr>
          <w:p>
            <w:r>
              <w:t>Bangalore / CBSE, Class X to XI</w:t>
            </w:r>
          </w:p>
        </w:tc>
        <w:tc>
          <w:tcPr>
            <w:tcW w:type="dxa" w:w="2880"/>
          </w:tcPr>
          <w:p>
            <w:r>
              <w:t>Other boards/states in v1.2+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English</w:t>
            </w:r>
          </w:p>
        </w:tc>
        <w:tc>
          <w:tcPr>
            <w:tcW w:type="dxa" w:w="2880"/>
          </w:tcPr>
          <w:p>
            <w:r>
              <w:t>Multilingual + voice (top roadmap)</w:t>
            </w:r>
          </w:p>
        </w:tc>
      </w:tr>
      <w:tr>
        <w:tc>
          <w:tcPr>
            <w:tcW w:type="dxa" w:w="2880"/>
          </w:tcPr>
          <w:p>
            <w:r>
              <w:t>Platform</w:t>
            </w:r>
          </w:p>
        </w:tc>
        <w:tc>
          <w:tcPr>
            <w:tcW w:type="dxa" w:w="2880"/>
          </w:tcPr>
          <w:p>
            <w:r>
              <w:t>Responsive web</w:t>
            </w:r>
          </w:p>
        </w:tc>
        <w:tc>
          <w:tcPr>
            <w:tcW w:type="dxa" w:w="2880"/>
          </w:tcPr>
          <w:p>
            <w:r>
              <w:t>Native app later</w:t>
            </w:r>
          </w:p>
        </w:tc>
      </w:tr>
      <w:tr>
        <w:tc>
          <w:tcPr>
            <w:tcW w:type="dxa" w:w="2880"/>
          </w:tcPr>
          <w:p>
            <w:r>
              <w:t>Personas</w:t>
            </w:r>
          </w:p>
        </w:tc>
        <w:tc>
          <w:tcPr>
            <w:tcW w:type="dxa" w:w="2880"/>
          </w:tcPr>
          <w:p>
            <w:r>
              <w:t>Student only</w:t>
            </w:r>
          </w:p>
        </w:tc>
        <w:tc>
          <w:tcPr>
            <w:tcW w:type="dxa" w:w="2880"/>
          </w:tcPr>
          <w:p>
            <w:r>
              <w:t>Other life stages as packs</w:t>
            </w:r>
          </w:p>
        </w:tc>
      </w:tr>
    </w:tbl>
    <w:p/>
    <w:p>
      <w:r>
        <w:rPr>
          <w:b/>
          <w:color w:val="1F4E79"/>
          <w:sz w:val="21"/>
        </w:rPr>
        <w:t>NON-GOALS (deliberately not building)</w:t>
      </w:r>
    </w:p>
    <w:p>
      <w:pPr>
        <w:pStyle w:val="ListBullet"/>
      </w:pPr>
      <w:r>
        <w:t>No verdicts or single "correct" answers.</w:t>
      </w:r>
    </w:p>
    <w:p>
      <w:pPr>
        <w:pStyle w:val="ListBullet"/>
      </w:pPr>
      <w:r>
        <w:t>No other personas, boards, or states in v1.</w:t>
      </w:r>
    </w:p>
    <w:p>
      <w:pPr>
        <w:pStyle w:val="ListBullet"/>
      </w:pPr>
      <w:r>
        <w:t>No live government API; no multilingual/voice; no native app; no counsellor/admin dashboard.</w:t>
      </w:r>
    </w:p>
    <w:p>
      <w:r>
        <w:rPr>
          <w:b/>
          <w:color w:val="1F4E79"/>
          <w:sz w:val="21"/>
        </w:rPr>
        <w:t>PRESSURE-TEST QUESTIONS</w:t>
      </w:r>
    </w:p>
    <w:p>
      <w:pPr>
        <w:pStyle w:val="ListBullet"/>
      </w:pPr>
      <w:r>
        <w:t>Every feature traces to a flow step and a real need? Yes.</w:t>
      </w:r>
    </w:p>
    <w:p>
      <w:pPr>
        <w:pStyle w:val="ListBullet"/>
      </w:pPr>
      <w:r>
        <w:t>Is V1 the thinnest slice? Mode A full, Mode B deliberately thin — comfort features held back.</w:t>
      </w:r>
    </w:p>
    <w:p>
      <w:pPr>
        <w:pStyle w:val="ListBullet"/>
      </w:pPr>
      <w:r>
        <w:t>Top three edge cases answered? Yes (thin signal, distress, no consent).</w:t>
      </w:r>
    </w:p>
    <w:p>
      <w:pPr>
        <w:pStyle w:val="ListBullet"/>
      </w:pPr>
      <w:r>
        <w:t>Three things deliberately not built, and why? Yes (verdicts, other contexts, voice/native) — for safety, accuracy, and scope.</w:t>
      </w:r>
    </w:p>
    <w:p>
      <w:r>
        <w:br w:type="page"/>
      </w:r>
    </w:p>
    <w:p>
      <w:pPr>
        <w:pStyle w:val="Heading1"/>
      </w:pPr>
      <w:r>
        <w:t>11. UX &amp; Product Design</w:t>
      </w:r>
    </w:p>
    <w:p>
      <w:r>
        <w:t>Design the experience, not just screens. Work the iceberg in order; visual comes last.</w:t>
      </w:r>
    </w:p>
    <w:p>
      <w:r>
        <w:rPr>
          <w:b/>
          <w:color w:val="1F4E79"/>
          <w:sz w:val="21"/>
        </w:rPr>
        <w:t>THIS CASE — MARG AI</w:t>
      </w:r>
    </w:p>
    <w:p>
      <w:pPr>
        <w:pStyle w:val="ListBullet"/>
      </w:pPr>
      <w:r>
        <w:t>Conceptual: a companion that widens the field and then helps narrow it — never a judge. The student is never "typed"; options are.</w:t>
      </w:r>
    </w:p>
    <w:p>
      <w:pPr>
        <w:pStyle w:val="ListBullet"/>
      </w:pPr>
      <w:r>
        <w:t>Information: real, comparable per-option information (what it is, what it leads to, eligibility, cost, earning timeline, real linked schemes and courses, last-verified date).</w:t>
      </w:r>
    </w:p>
    <w:p>
      <w:pPr>
        <w:pStyle w:val="ListBullet"/>
      </w:pPr>
      <w:r>
        <w:t>Interaction (anti-anchoring, by design): reasoning and information appear BEFORE any soft fit-signal; a stretch option is surfaced before the resonant one; there is no single top-ranked verdict screen; all options remain equally navigable.</w:t>
      </w:r>
    </w:p>
    <w:p>
      <w:pPr>
        <w:pStyle w:val="ListBullet"/>
      </w:pPr>
      <w:r>
        <w:t>Visual: calm, non-judgmental, low-pressure; clear "where am I / am I done" state so mode-switching never feels like a loop with no exit.</w:t>
      </w:r>
    </w:p>
    <w:p>
      <w:r>
        <w:rPr>
          <w:b/>
          <w:color w:val="1F4E79"/>
          <w:sz w:val="21"/>
        </w:rPr>
        <w:t>SIX-COMPONENT SELF-CHECK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to judge 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Your evidence</w:t>
            </w:r>
          </w:p>
        </w:tc>
      </w:tr>
      <w:tr>
        <w:tc>
          <w:tcPr>
            <w:tcW w:type="dxa" w:w="2880"/>
          </w:tcPr>
          <w:p>
            <w:r>
              <w:t>Usability</w:t>
            </w:r>
          </w:p>
        </w:tc>
        <w:tc>
          <w:tcPr>
            <w:tcW w:type="dxa" w:w="2880"/>
          </w:tcPr>
          <w:p>
            <w:r>
              <w:t>% who complete the core task with no help</w:t>
            </w:r>
          </w:p>
        </w:tc>
        <w:tc>
          <w:tcPr>
            <w:tcW w:type="dxa" w:w="2880"/>
          </w:tcPr>
          <w:p>
            <w:r>
              <w:t>___%</w:t>
            </w:r>
          </w:p>
        </w:tc>
      </w:tr>
      <w:tr>
        <w:tc>
          <w:tcPr>
            <w:tcW w:type="dxa" w:w="2880"/>
          </w:tcPr>
          <w:p>
            <w:r>
              <w:t>Efficiency</w:t>
            </w:r>
          </w:p>
        </w:tc>
        <w:tc>
          <w:tcPr>
            <w:tcW w:type="dxa" w:w="2880"/>
          </w:tcPr>
          <w:p>
            <w:r>
              <w:t>% who finish within target time</w:t>
            </w:r>
          </w:p>
        </w:tc>
        <w:tc>
          <w:tcPr>
            <w:tcW w:type="dxa" w:w="2880"/>
          </w:tcPr>
          <w:p>
            <w:r>
              <w:t>___%</w:t>
            </w:r>
          </w:p>
        </w:tc>
      </w:tr>
      <w:tr>
        <w:tc>
          <w:tcPr>
            <w:tcW w:type="dxa" w:w="2880"/>
          </w:tcPr>
          <w:p>
            <w:r>
              <w:t>Perceived effort</w:t>
            </w:r>
          </w:p>
        </w:tc>
        <w:tc>
          <w:tcPr>
            <w:tcW w:type="dxa" w:w="2880"/>
          </w:tcPr>
          <w:p>
            <w:r>
              <w:t>How heavy it feels</w:t>
            </w:r>
          </w:p>
        </w:tc>
        <w:tc>
          <w:tcPr>
            <w:tcW w:type="dxa" w:w="2880"/>
          </w:tcPr>
          <w:p>
            <w:r>
              <w:t>low/med/high</w:t>
            </w:r>
          </w:p>
        </w:tc>
      </w:tr>
      <w:tr>
        <w:tc>
          <w:tcPr>
            <w:tcW w:type="dxa" w:w="2880"/>
          </w:tcPr>
          <w:p>
            <w:r>
              <w:t>Credibility</w:t>
            </w:r>
          </w:p>
        </w:tc>
        <w:tc>
          <w:tcPr>
            <w:tcW w:type="dxa" w:w="2880"/>
          </w:tcPr>
          <w:p>
            <w:r>
              <w:t>Non-judgment cues, last-verified data stamps, AI disclaimers, privacy assurance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  <w:tr>
        <w:tc>
          <w:tcPr>
            <w:tcW w:type="dxa" w:w="2880"/>
          </w:tcPr>
          <w:p>
            <w:r>
              <w:t>Delight</w:t>
            </w:r>
          </w:p>
        </w:tc>
        <w:tc>
          <w:tcPr>
            <w:tcW w:type="dxa" w:w="2880"/>
          </w:tcPr>
          <w:p>
            <w:r>
              <w:t>One moment of unexpected value (a genuinely new option surfaced)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  <w:tr>
        <w:tc>
          <w:tcPr>
            <w:tcW w:type="dxa" w:w="2880"/>
          </w:tcPr>
          <w:p>
            <w:r>
              <w:t>Simplicity</w:t>
            </w:r>
          </w:p>
        </w:tc>
        <w:tc>
          <w:tcPr>
            <w:tcW w:type="dxa" w:w="2880"/>
          </w:tcPr>
          <w:p>
            <w:r>
              <w:t>Steps to reach a saved shortlist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</w:tbl>
    <w:p/>
    <w:p>
      <w:r>
        <w:rPr>
          <w:b/>
          <w:color w:val="B00000"/>
        </w:rPr>
        <w:t>⚠ FLAG: Evidence cells are placeholders — fill from usability testing before claiming them.</w:t>
      </w:r>
    </w:p>
    <w:p>
      <w:r>
        <w:rPr>
          <w:b/>
          <w:color w:val="1F4E79"/>
          <w:sz w:val="21"/>
        </w:rPr>
        <w:t>PRESSURE-TEST QUESTIONS</w:t>
      </w:r>
    </w:p>
    <w:p>
      <w:pPr>
        <w:pStyle w:val="ListBullet"/>
      </w:pPr>
      <w:r>
        <w:t>Conceptual to information to interaction to visual, in order? Yes.</w:t>
      </w:r>
    </w:p>
    <w:p>
      <w:pPr>
        <w:pStyle w:val="ListBullet"/>
      </w:pPr>
      <w:r>
        <w:t>Can you say what the persona sees, thinks, does on a screen? Yes (mode choice and option detail are the key screens).</w:t>
      </w:r>
    </w:p>
    <w:p>
      <w:pPr>
        <w:pStyle w:val="ListBullet"/>
      </w:pPr>
      <w:r>
        <w:t>Evidence per UX component, not opinion? To be gathered — placeholders flagged.</w:t>
      </w:r>
    </w:p>
    <w:p>
      <w:r>
        <w:br w:type="page"/>
      </w:r>
    </w:p>
    <w:p>
      <w:pPr>
        <w:pStyle w:val="Heading1"/>
      </w:pPr>
      <w:r>
        <w:t>12. Analytics &amp; Event Tracking</w:t>
      </w:r>
    </w:p>
    <w:p>
      <w:r>
        <w:t>Wired into the product, not a slide.</w:t>
      </w:r>
    </w:p>
    <w:p>
      <w:r>
        <w:rPr>
          <w:b/>
          <w:color w:val="1F4E79"/>
          <w:sz w:val="21"/>
        </w:rPr>
        <w:t>METRICS STACK</w:t>
      </w:r>
    </w:p>
    <w:p>
      <w:pPr>
        <w:pStyle w:val="ListBullet"/>
      </w:pPr>
      <w:r>
        <w:t>North Star: Informed-Convergence Rate = (students who complete intake AND explore the real option field including at least one previously-unconsidered option AND converge to a saved shortlist of about 2 to 3 they understand) / (students who start an intake). Unit: per unique student. Window: quarterly cohort.</w:t>
      </w:r>
    </w:p>
    <w:p>
      <w:pPr>
        <w:pStyle w:val="ListBullet"/>
      </w:pPr>
      <w:r>
        <w:t>Mode-B companion: (students who reach an understood, realistic next-step plan, having engaged at least one alternative destination) / (students who start Mode B).</w:t>
      </w:r>
    </w:p>
    <w:p>
      <w:pPr>
        <w:pStyle w:val="ListBullet"/>
      </w:pPr>
      <w:r>
        <w:t>Leading: intake completion rate; breadth of options explored; expansion-option engagement; time-to-first-information.</w:t>
      </w:r>
    </w:p>
    <w:p>
      <w:pPr>
        <w:pStyle w:val="ListBullet"/>
      </w:pPr>
      <w:r>
        <w:t>Lagging: self-reported confidence lift (WATCHED, not maximised — false certainty is a harm); return-to-refine (a HEALTHY signal here); real follow-through (post-MVP hook, designed now).</w:t>
      </w:r>
    </w:p>
    <w:p>
      <w:pPr>
        <w:pStyle w:val="ListBullet"/>
      </w:pPr>
      <w:r>
        <w:t>Guardrail (watched to catch harm): single-pick rate (foreclosure); browse-only / no-converge rate (rumination).</w:t>
      </w:r>
    </w:p>
    <w:p>
      <w:r>
        <w:rPr>
          <w:b/>
          <w:color w:val="1F4E79"/>
          <w:sz w:val="21"/>
        </w:rPr>
        <w:t>ACTIVATION (the aha)</w:t>
      </w:r>
    </w:p>
    <w:p>
      <w:pPr>
        <w:pStyle w:val="ListBullet"/>
      </w:pPr>
      <w:r>
        <w:t>The student views rich information on at least three options, including one they had not considered, and saves a shortlist.</w:t>
      </w:r>
    </w:p>
    <w:p>
      <w:r>
        <w:rPr>
          <w:b/>
          <w:color w:val="1F4E79"/>
          <w:sz w:val="21"/>
        </w:rPr>
        <w:t>EVENT SHEET (few events, rich properties)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properties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Funnel step</w:t>
            </w:r>
          </w:p>
        </w:tc>
      </w:tr>
      <w:tr>
        <w:tc>
          <w:tcPr>
            <w:tcW w:type="dxa" w:w="2880"/>
          </w:tcPr>
          <w:p>
            <w:r>
              <w:t>intake_started</w:t>
            </w:r>
          </w:p>
        </w:tc>
        <w:tc>
          <w:tcPr>
            <w:tcW w:type="dxa" w:w="2880"/>
          </w:tcPr>
          <w:p>
            <w:r>
              <w:t>mode_intended</w:t>
            </w:r>
          </w:p>
        </w:tc>
        <w:tc>
          <w:tcPr>
            <w:tcW w:type="dxa" w:w="2880"/>
          </w:tcPr>
          <w:p>
            <w:r>
              <w:t>Start</w:t>
            </w:r>
          </w:p>
        </w:tc>
      </w:tr>
      <w:tr>
        <w:tc>
          <w:tcPr>
            <w:tcW w:type="dxa" w:w="2880"/>
          </w:tcPr>
          <w:p>
            <w:r>
              <w:t>intake_completed</w:t>
            </w:r>
          </w:p>
        </w:tc>
        <w:tc>
          <w:tcPr>
            <w:tcW w:type="dxa" w:w="2880"/>
          </w:tcPr>
          <w:p>
            <w:r>
              <w:t>fields_filled, marks_imported</w:t>
            </w:r>
          </w:p>
        </w:tc>
        <w:tc>
          <w:tcPr>
            <w:tcW w:type="dxa" w:w="2880"/>
          </w:tcPr>
          <w:p>
            <w:r>
              <w:t>Activation lead</w:t>
            </w:r>
          </w:p>
        </w:tc>
      </w:tr>
      <w:tr>
        <w:tc>
          <w:tcPr>
            <w:tcW w:type="dxa" w:w="2880"/>
          </w:tcPr>
          <w:p>
            <w:r>
              <w:t>option_viewed</w:t>
            </w:r>
          </w:p>
        </w:tc>
        <w:tc>
          <w:tcPr>
            <w:tcW w:type="dxa" w:w="2880"/>
          </w:tcPr>
          <w:p>
            <w:r>
              <w:t>option_id, was_unconsidered, reasoning_viewed, resource_clicked, human_touchpoint_opened</w:t>
            </w:r>
          </w:p>
        </w:tc>
        <w:tc>
          <w:tcPr>
            <w:tcW w:type="dxa" w:w="2880"/>
          </w:tcPr>
          <w:p>
            <w:r>
              <w:t>Explore</w:t>
            </w:r>
          </w:p>
        </w:tc>
      </w:tr>
      <w:tr>
        <w:tc>
          <w:tcPr>
            <w:tcW w:type="dxa" w:w="2880"/>
          </w:tcPr>
          <w:p>
            <w:r>
              <w:t>shortlist_saved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Convergence (North Star)</w:t>
            </w:r>
          </w:p>
        </w:tc>
      </w:tr>
      <w:tr>
        <w:tc>
          <w:tcPr>
            <w:tcW w:type="dxa" w:w="2880"/>
          </w:tcPr>
          <w:p>
            <w:r>
              <w:t>planb_plan_reached</w:t>
            </w:r>
          </w:p>
        </w:tc>
        <w:tc>
          <w:tcPr>
            <w:tcW w:type="dxa" w:w="2880"/>
          </w:tcPr>
          <w:p>
            <w:r>
              <w:t>ambition_id, alternative_viewed, cost_shown</w:t>
            </w:r>
          </w:p>
        </w:tc>
        <w:tc>
          <w:tcPr>
            <w:tcW w:type="dxa" w:w="2880"/>
          </w:tcPr>
          <w:p>
            <w:r>
              <w:t>Mode-B companion</w:t>
            </w:r>
          </w:p>
        </w:tc>
      </w:tr>
      <w:tr>
        <w:tc>
          <w:tcPr>
            <w:tcW w:type="dxa" w:w="2880"/>
          </w:tcPr>
          <w:p>
            <w:r>
              <w:t>roadmap_exported / shared</w:t>
            </w:r>
          </w:p>
        </w:tc>
        <w:tc>
          <w:tcPr>
            <w:tcW w:type="dxa" w:w="2880"/>
          </w:tcPr>
          <w:p>
            <w:r>
              <w:t>share_target (self / family)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</w:tr>
      <w:tr>
        <w:tc>
          <w:tcPr>
            <w:tcW w:type="dxa" w:w="2880"/>
          </w:tcPr>
          <w:p>
            <w:r>
              <w:t>session_returned</w:t>
            </w:r>
          </w:p>
        </w:tc>
        <w:tc>
          <w:tcPr>
            <w:tcW w:type="dxa" w:w="2880"/>
          </w:tcPr>
          <w:p>
            <w:r>
              <w:t>days_since_last</w:t>
            </w:r>
          </w:p>
        </w:tc>
        <w:tc>
          <w:tcPr>
            <w:tcW w:type="dxa" w:w="2880"/>
          </w:tcPr>
          <w:p>
            <w:r>
              <w:t>Retention (healthy)</w:t>
            </w:r>
          </w:p>
        </w:tc>
      </w:tr>
      <w:tr>
        <w:tc>
          <w:tcPr>
            <w:tcW w:type="dxa" w:w="2880"/>
          </w:tcPr>
          <w:p>
            <w:r>
              <w:t>distress_flag_raised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Safety</w:t>
            </w:r>
          </w:p>
        </w:tc>
      </w:tr>
    </w:tbl>
    <w:p/>
    <w:p>
      <w:r>
        <w:rPr>
          <w:b/>
          <w:color w:val="1F4E79"/>
          <w:sz w:val="21"/>
        </w:rPr>
        <w:t>IMPLEMENTATION</w:t>
      </w:r>
    </w:p>
    <w:p>
      <w:pPr>
        <w:pStyle w:val="ListBullet"/>
      </w:pPr>
      <w:r>
        <w:t>Events fire client-side, tied to the logged-in user id, and land in a simple analytics store. DPDP-compliant: no behavioural monitoring beyond product analytics, no third-party ad trackers, no profiling of children for targeting.</w:t>
      </w:r>
    </w:p>
    <w:p>
      <w:r>
        <w:rPr>
          <w:b/>
          <w:color w:val="1F4E79"/>
          <w:sz w:val="21"/>
        </w:rPr>
        <w:t>PRESSURE-TEST QUESTIONS</w:t>
      </w:r>
    </w:p>
    <w:p>
      <w:pPr>
        <w:pStyle w:val="ListBullet"/>
      </w:pPr>
      <w:r>
        <w:t>North Star a single value metric? Yes — Informed-Convergence, not a dashboard.</w:t>
      </w:r>
    </w:p>
    <w:p>
      <w:pPr>
        <w:pStyle w:val="ListBullet"/>
      </w:pPr>
      <w:r>
        <w:t>"So what" per metric? Confidence and single-pick are watched precisely because a naive read would mislead.</w:t>
      </w:r>
    </w:p>
    <w:p>
      <w:pPr>
        <w:pStyle w:val="ListBullet"/>
      </w:pPr>
      <w:r>
        <w:t>Few events, rich properties? Yes.</w:t>
      </w:r>
    </w:p>
    <w:p>
      <w:pPr>
        <w:pStyle w:val="ListBullet"/>
      </w:pPr>
      <w:r>
        <w:t>Where each event fires and lands? Stated above.</w:t>
      </w:r>
    </w:p>
    <w:p>
      <w:r>
        <w:br w:type="page"/>
      </w:r>
    </w:p>
    <w:p>
      <w:pPr>
        <w:pStyle w:val="Heading1"/>
      </w:pPr>
      <w:r>
        <w:t>13. Build &amp; Deployment</w:t>
      </w:r>
    </w:p>
    <w:p>
      <w:r>
        <w:t>The payload: a real, working product for one context.</w:t>
      </w:r>
    </w:p>
    <w:p>
      <w:r>
        <w:rPr>
          <w:b/>
          <w:color w:val="1F4E79"/>
          <w:sz w:val="21"/>
        </w:rPr>
        <w:t>TECHNICAL APPROACH (boring and shippable)</w:t>
      </w:r>
    </w:p>
    <w:p>
      <w:pPr>
        <w:pStyle w:val="ListBullet"/>
      </w:pPr>
      <w:r>
        <w:t>Responsive web app (frontend + a small backend for auth, storage, and AI calls).</w:t>
      </w:r>
    </w:p>
    <w:p>
      <w:pPr>
        <w:pStyle w:val="ListBullet"/>
      </w:pPr>
      <w:r>
        <w:t>Auth: userID + password (hashed), optional email; parental-consent flow.</w:t>
      </w:r>
    </w:p>
    <w:p>
      <w:pPr>
        <w:pStyle w:val="ListBullet"/>
      </w:pPr>
      <w:r>
        <w:t>Curated data store: structured option catalogue + next-horizon pathway graph for Bangalore / CBSE.</w:t>
      </w:r>
    </w:p>
    <w:p>
      <w:pPr>
        <w:pStyle w:val="ListBullet"/>
      </w:pPr>
      <w:r>
        <w:t>AI reflection layer: an LLM (e.g. Claude) grounded ONLY in the curated data (retrieval over the option/pathway store), with hard guardrails — no fabrication of options, schemes, or links; every weight labelled AI-generated and not a guarantee.</w:t>
      </w:r>
    </w:p>
    <w:p>
      <w:pPr>
        <w:pStyle w:val="ListBullet"/>
      </w:pPr>
      <w:r>
        <w:t>Analytics events wired to a simple store.</w:t>
      </w:r>
    </w:p>
    <w:p>
      <w:r>
        <w:rPr>
          <w:b/>
          <w:color w:val="1F4E79"/>
          <w:sz w:val="21"/>
        </w:rPr>
        <w:t>SCOPE AT SHIP (to be completed during build)</w:t>
      </w:r>
    </w:p>
    <w:p>
      <w:pPr>
        <w:pStyle w:val="ListBullet"/>
      </w:pPr>
      <w:r>
        <w:t>Built: intake, Mode A explorer over curated Bangalore/CBSE data, saved shortlist, consent, disclaimers, safety hook.</w:t>
      </w:r>
    </w:p>
    <w:p>
      <w:pPr>
        <w:pStyle w:val="ListBullet"/>
      </w:pPr>
      <w:r>
        <w:t>Stubbed/thin: Mode B preview (a few ambitions); human touchpoint only where a real source exists.</w:t>
      </w:r>
    </w:p>
    <w:p>
      <w:pPr>
        <w:pStyle w:val="ListBullet"/>
      </w:pPr>
      <w:r>
        <w:t>Cut: other contexts, verdicts, multilingual/voice, native app.</w:t>
      </w:r>
    </w:p>
    <w:p>
      <w:r>
        <w:rPr>
          <w:b/>
          <w:color w:val="B00000"/>
        </w:rPr>
        <w:t>⚠ FLAG: Safety-critical pieces — parental consent, crisis hand-off, and data accuracy — CANNOT be stubbed. If they are not real, the product does not ship to real minors.</w:t>
      </w:r>
    </w:p>
    <w:p>
      <w:r>
        <w:rPr>
          <w:b/>
          <w:color w:val="B00000"/>
        </w:rPr>
        <w:t>⚠ FLAG: Nothing is built yet. This is a base PRD; the live link, screenshots, and test results below are placeholders.</w:t>
      </w:r>
    </w:p>
    <w:p>
      <w:r>
        <w:rPr>
          <w:b/>
          <w:color w:val="1F4E79"/>
          <w:sz w:val="21"/>
        </w:rPr>
        <w:t>TESTING PLAN</w:t>
      </w:r>
    </w:p>
    <w:p>
      <w:pPr>
        <w:pStyle w:val="ListBullet"/>
      </w:pPr>
      <w:r>
        <w:t>Core flow end-to-end with real Bangalore CBSE students; known limitations listed honestly.</w:t>
      </w:r>
    </w:p>
    <w:p>
      <w:r>
        <w:rPr>
          <w:b/>
          <w:color w:val="1F4E79"/>
          <w:sz w:val="21"/>
        </w:rPr>
        <w:t>PRESSURE-TEST QUESTIONS</w:t>
      </w:r>
    </w:p>
    <w:p>
      <w:pPr>
        <w:pStyle w:val="ListBullet"/>
      </w:pPr>
      <w:r>
        <w:t>A working link a reviewer can click? Not yet — to be produced in the build.</w:t>
      </w:r>
    </w:p>
    <w:p>
      <w:pPr>
        <w:pStyle w:val="ListBullet"/>
      </w:pPr>
      <w:r>
        <w:t>What is real, stubbed, cut? Stated above.</w:t>
      </w:r>
    </w:p>
    <w:p>
      <w:pPr>
        <w:pStyle w:val="ListBullet"/>
      </w:pPr>
      <w:r>
        <w:t>Do analytics events fire in the deployed product? To be verified at build.</w:t>
      </w:r>
    </w:p>
    <w:p>
      <w:pPr>
        <w:pStyle w:val="ListBullet"/>
      </w:pPr>
      <w:r>
        <w:t>Does the core flow survive a stranger? To be tested.</w:t>
      </w:r>
    </w:p>
    <w:p>
      <w:r>
        <w:br w:type="page"/>
      </w:r>
    </w:p>
    <w:p>
      <w:pPr>
        <w:pStyle w:val="Heading1"/>
      </w:pPr>
      <w:r>
        <w:t>14. Policy Alignment &amp; Guardrails (NEP 2020)</w:t>
      </w:r>
    </w:p>
    <w:p>
      <w:r>
        <w:rPr>
          <w:b/>
          <w:color w:val="B00000"/>
        </w:rPr>
        <w:t>⚠ FLAG: This is an addition to the base 13 sections, warranted because a government-sector product treats policy fit as a hard requirement.</w:t>
      </w:r>
    </w:p>
    <w:p>
      <w:r>
        <w:rPr>
          <w:b/>
          <w:color w:val="1F4E79"/>
          <w:sz w:val="21"/>
        </w:rPr>
        <w:t>ALIGNMENT WITH NEP 2020 (checked against the document)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Marg AI decision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NEP 2020 basis</w:t>
            </w:r>
          </w:p>
        </w:tc>
      </w:tr>
      <w:tr>
        <w:tc>
          <w:tcPr>
            <w:tcW w:type="dxa" w:w="4320"/>
          </w:tcPr>
          <w:p>
            <w:r>
              <w:t>Aptitude-first, no stream gate; option-set, never a verdict</w:t>
            </w:r>
          </w:p>
        </w:tc>
        <w:tc>
          <w:tcPr>
            <w:tcW w:type="dxa" w:w="4320"/>
          </w:tcPr>
          <w:p>
            <w:r>
              <w:t>Clause 4.9 and Principles: no hard separation between arts/sciences/vocational; flexibility and choice of subjects</w:t>
            </w:r>
          </w:p>
        </w:tc>
      </w:tr>
      <w:tr>
        <w:tc>
          <w:tcPr>
            <w:tcW w:type="dxa" w:w="4320"/>
          </w:tcPr>
          <w:p>
            <w:r>
              <w:t>Career guidance scaled digitally</w:t>
            </w:r>
          </w:p>
        </w:tc>
        <w:tc>
          <w:tcPr>
            <w:tcW w:type="dxa" w:w="4320"/>
          </w:tcPr>
          <w:p>
            <w:r>
              <w:t>NEP calls for career guidance and mentoring, and counsellors in schools</w:t>
            </w:r>
          </w:p>
        </w:tc>
      </w:tr>
      <w:tr>
        <w:tc>
          <w:tcPr>
            <w:tcW w:type="dxa" w:w="4320"/>
          </w:tcPr>
          <w:p>
            <w:r>
              <w:t>Self-assessment intake</w:t>
            </w:r>
          </w:p>
        </w:tc>
        <w:tc>
          <w:tcPr>
            <w:tcW w:type="dxa" w:w="4320"/>
          </w:tcPr>
          <w:p>
            <w:r>
              <w:t>NEP's holistic 360-degree progress card with self-assessment</w:t>
            </w:r>
          </w:p>
        </w:tc>
      </w:tr>
      <w:tr>
        <w:tc>
          <w:tcPr>
            <w:tcW w:type="dxa" w:w="4320"/>
          </w:tcPr>
          <w:p>
            <w:r>
              <w:t>Marks optional, low priority</w:t>
            </w:r>
          </w:p>
        </w:tc>
        <w:tc>
          <w:tcPr>
            <w:tcW w:type="dxa" w:w="4320"/>
          </w:tcPr>
          <w:p>
            <w:r>
              <w:t>NEP's move away from coaching-culture and narrow exam pressure</w:t>
            </w:r>
          </w:p>
        </w:tc>
      </w:tr>
      <w:tr>
        <w:tc>
          <w:tcPr>
            <w:tcW w:type="dxa" w:w="4320"/>
          </w:tcPr>
          <w:p>
            <w:r>
              <w:t>Inclusion (no-device path) + multilingual/voice on roadmap</w:t>
            </w:r>
          </w:p>
        </w:tc>
        <w:tc>
          <w:tcPr>
            <w:tcW w:type="dxa" w:w="4320"/>
          </w:tcPr>
          <w:p>
            <w:r>
              <w:t>Equity as cornerstone; promotion of multilingualism</w:t>
            </w:r>
          </w:p>
        </w:tc>
      </w:tr>
      <w:tr>
        <w:tc>
          <w:tcPr>
            <w:tcW w:type="dxa" w:w="4320"/>
          </w:tcPr>
          <w:p>
            <w:r>
              <w:t>All-life-stages vision</w:t>
            </w:r>
          </w:p>
        </w:tc>
        <w:tc>
          <w:tcPr>
            <w:tcW w:type="dxa" w:w="4320"/>
          </w:tcPr>
          <w:p>
            <w:r>
              <w:t>NEP's lifelong-learning goal</w:t>
            </w:r>
          </w:p>
        </w:tc>
      </w:tr>
    </w:tbl>
    <w:p/>
    <w:p>
      <w:r>
        <w:rPr>
          <w:b/>
          <w:color w:val="1F4E79"/>
          <w:sz w:val="21"/>
        </w:rPr>
        <w:t>GUARDRAILS (mandatory)</w:t>
      </w:r>
    </w:p>
    <w:p>
      <w:pPr>
        <w:pStyle w:val="ListBullet"/>
      </w:pPr>
      <w:r>
        <w:t>Never a verdict: Marg AI only suggests a probable, revisable direction — it never issues a stream or path verdict. This keeps it aligned with NEP's flexibility ethos and reinforced by return-to-refine.</w:t>
      </w:r>
    </w:p>
    <w:p>
      <w:pPr>
        <w:pStyle w:val="ListBullet"/>
      </w:pPr>
      <w:r>
        <w:t>Augment, not replace: positioned as scaling scarce human counsellors, not replacing them.</w:t>
      </w:r>
    </w:p>
    <w:p>
      <w:r>
        <w:rPr>
          <w:b/>
          <w:color w:val="1F4E79"/>
          <w:sz w:val="21"/>
        </w:rPr>
        <w:t>STANDING INSTRUCTION</w:t>
      </w:r>
    </w:p>
    <w:p>
      <w:pPr>
        <w:pStyle w:val="ListBullet"/>
      </w:pPr>
      <w:r>
        <w:t>Cross-check future product decisions against NEP 2020 before committing.</w:t>
      </w:r>
    </w:p>
    <w:p>
      <w:r>
        <w:rPr>
          <w:b/>
          <w:color w:val="1F4E79"/>
          <w:sz w:val="21"/>
        </w:rPr>
        <w:t>PRESSURE-TEST QUESTIONS</w:t>
      </w:r>
    </w:p>
    <w:p>
      <w:pPr>
        <w:pStyle w:val="ListBullet"/>
      </w:pPr>
      <w:r>
        <w:t>Does any feature contradict NEP flexibility? The no-verdict guardrail exists precisely to prevent this.</w:t>
      </w:r>
    </w:p>
    <w:p>
      <w:pPr>
        <w:pStyle w:val="ListBullet"/>
      </w:pPr>
      <w:r>
        <w:t>Is alignment claimed from the document, not memory? Yes — checked against the text.</w:t>
      </w:r>
    </w:p>
    <w:p>
      <w:r>
        <w:br w:type="page"/>
      </w:r>
    </w:p>
    <w:p>
      <w:pPr>
        <w:pStyle w:val="Heading1"/>
      </w:pPr>
      <w:r>
        <w:t>15. Safeguarding, Child Protection &amp; Data (DPDP 2023)</w:t>
      </w:r>
    </w:p>
    <w:p>
      <w:r>
        <w:rPr>
          <w:b/>
          <w:color w:val="B00000"/>
        </w:rPr>
        <w:t>⚠ FLAG: This is an addition to the base 13 sections, warranted because the users are minors sharing sensitive personal data.</w:t>
      </w:r>
    </w:p>
    <w:p>
      <w:r>
        <w:rPr>
          <w:b/>
          <w:color w:val="1F4E79"/>
          <w:sz w:val="21"/>
        </w:rPr>
        <w:t>CHILDREN'S DATA (DPDP Act 2023)</w:t>
      </w:r>
    </w:p>
    <w:p>
      <w:pPr>
        <w:pStyle w:val="ListBullet"/>
      </w:pPr>
      <w:r>
        <w:t>Verifiable parental consent is required to process a minor's data.</w:t>
      </w:r>
    </w:p>
    <w:p>
      <w:pPr>
        <w:pStyle w:val="ListBullet"/>
      </w:pPr>
      <w:r>
        <w:t>No behavioural monitoring or targeted advertising directed at children.</w:t>
      </w:r>
    </w:p>
    <w:p>
      <w:pPr>
        <w:pStyle w:val="ListBullet"/>
      </w:pPr>
      <w:r>
        <w:t>Data minimisation, encryption at rest, clear retention limits, and a delete control.</w:t>
      </w:r>
    </w:p>
    <w:p>
      <w:pPr>
        <w:pStyle w:val="ListBullet"/>
      </w:pPr>
      <w:r>
        <w:t>Passwords hashed; sensitive intake data private and never shared without child-controlled action.</w:t>
      </w:r>
    </w:p>
    <w:p>
      <w:r>
        <w:rPr>
          <w:b/>
          <w:color w:val="1F4E79"/>
          <w:sz w:val="21"/>
        </w:rPr>
        <w:t>CONSENT PATHS (user's choice)</w:t>
      </w:r>
    </w:p>
    <w:p>
      <w:pPr>
        <w:pStyle w:val="ListBullet"/>
      </w:pPr>
      <w:r>
        <w:t>Self-serve: direct parental consent flow.</w:t>
      </w:r>
    </w:p>
    <w:p>
      <w:pPr>
        <w:pStyle w:val="ListBullet"/>
      </w:pPr>
      <w:r>
        <w:t>School-mediated: the school acts as consent and safeguarding intermediary.</w:t>
      </w:r>
    </w:p>
    <w:p>
      <w:pPr>
        <w:pStyle w:val="ListBullet"/>
      </w:pPr>
      <w:r>
        <w:t>The choice is the user's — the product is not school-only.</w:t>
      </w:r>
    </w:p>
    <w:p>
      <w:r>
        <w:rPr>
          <w:b/>
          <w:color w:val="1F4E79"/>
          <w:sz w:val="21"/>
        </w:rPr>
        <w:t>CRISIS &amp; DISTRESS</w:t>
      </w:r>
    </w:p>
    <w:p>
      <w:pPr>
        <w:pStyle w:val="ListBullet"/>
      </w:pPr>
      <w:r>
        <w:t>Language suggesting distress triggers a real helpline and a human hand-off. Dead-end "get help" buttons are forbidden.</w:t>
      </w:r>
    </w:p>
    <w:p>
      <w:r>
        <w:rPr>
          <w:b/>
          <w:color w:val="1F4E79"/>
          <w:sz w:val="21"/>
        </w:rPr>
        <w:t>FAMILY-VIEW SAFETY</w:t>
      </w:r>
    </w:p>
    <w:p>
      <w:pPr>
        <w:pStyle w:val="ListBullet"/>
      </w:pPr>
      <w:r>
        <w:t>Sharing is child-controlled. The family view shows the option landscape and conversation questions — never a rankable fit a parent could weaponise against the child.</w:t>
      </w:r>
    </w:p>
    <w:p>
      <w:r>
        <w:rPr>
          <w:b/>
          <w:color w:val="1F4E79"/>
          <w:sz w:val="21"/>
        </w:rPr>
        <w:t>NAMED TENSION</w:t>
      </w:r>
    </w:p>
    <w:p>
      <w:pPr>
        <w:pStyle w:val="ListBullet"/>
      </w:pPr>
      <w:r>
        <w:t>Verifiable parental consent can exclude the very child (in a controlling or neglectful home) who most needs an independent ally. This is unresolved by design alone; the school-mediated path partially mitigates it. See Appendix A.</w:t>
      </w:r>
    </w:p>
    <w:p>
      <w:r>
        <w:rPr>
          <w:b/>
          <w:color w:val="1F4E79"/>
          <w:sz w:val="21"/>
        </w:rPr>
        <w:t>PRESSURE-TEST QUESTIONS</w:t>
      </w:r>
    </w:p>
    <w:p>
      <w:pPr>
        <w:pStyle w:val="ListBullet"/>
      </w:pPr>
      <w:r>
        <w:t>Is consent DPDP-compliant for minors? Yes (design intent) — both paths route through valid consent.</w:t>
      </w:r>
    </w:p>
    <w:p>
      <w:pPr>
        <w:pStyle w:val="ListBullet"/>
      </w:pPr>
      <w:r>
        <w:t>Is there a real crisis hand-off? Required before shipping to minors.</w:t>
      </w:r>
    </w:p>
    <w:p>
      <w:pPr>
        <w:pStyle w:val="ListBullet"/>
      </w:pPr>
      <w:r>
        <w:t>Can a parent weaponise the output? Mitigated by child-controlled, landscape-only sharing.</w:t>
      </w:r>
    </w:p>
    <w:p>
      <w:r>
        <w:br w:type="page"/>
      </w:r>
    </w:p>
    <w:p>
      <w:pPr>
        <w:pStyle w:val="Heading1"/>
      </w:pPr>
      <w:r>
        <w:t>Appendix A — Key Risks &amp; Open Questions</w:t>
      </w:r>
    </w:p>
    <w:p>
      <w:pPr>
        <w:pStyle w:val="ListBullet"/>
      </w:pPr>
      <w:r>
        <w:t>Information accuracy and maintenance (highest operational risk): the product is only as good as its curated data, which is state-specific and changes yearly. Needs a named owner, a review cadence, and a visible "last verified" date. MVP mitigates by covering one context (Bangalore / CBSE) well.</w:t>
      </w:r>
    </w:p>
    <w:p>
      <w:pPr>
        <w:pStyle w:val="ListBullet"/>
      </w:pPr>
      <w:r>
        <w:t>Pathway-graph accuracy (Mode B): a graph of prerequisites and eligibility is far harder to keep correct than a flat list; wrong edges actively misdirect. Mitigated by shipping Mode B as a thin preview over a few well-curated ambitions.</w:t>
      </w:r>
    </w:p>
    <w:p>
      <w:pPr>
        <w:pStyle w:val="ListBullet"/>
      </w:pPr>
      <w:r>
        <w:t>Human-touchpoint supply: "talk to someone / a counsellor" must be real or cut — a dead-end is worse than none, and a safeguarding risk for a distressed child.</w:t>
      </w:r>
    </w:p>
    <w:p>
      <w:pPr>
        <w:pStyle w:val="ListBullet"/>
      </w:pPr>
      <w:r>
        <w:t>Honesty versus aspiration (equity): honest cost/effort can entrench class-based self-limiting; every honest cost must be paired with real routes through it.</w:t>
      </w:r>
    </w:p>
    <w:p>
      <w:pPr>
        <w:pStyle w:val="ListBullet"/>
      </w:pPr>
      <w:r>
        <w:t>Mode-selection foreclosure: the mode gate can route the most vulnerable kids away from Explore; Mode B always opens with a reflective "why this goal" that can reroute.</w:t>
      </w:r>
    </w:p>
    <w:p>
      <w:pPr>
        <w:pStyle w:val="ListBullet"/>
      </w:pPr>
      <w:r>
        <w:t>"Not ready" as success: behavioural proxies cannot fully distinguish healthy not-yet-ready from avoidant; hold the North Star humbly and treat "not ready" as a valid outcome.</w:t>
      </w:r>
    </w:p>
    <w:p>
      <w:pPr>
        <w:pStyle w:val="ListBullet"/>
      </w:pPr>
      <w:r>
        <w:t>Outcome feedback loop: the tool never learns whether its guidance was good; design the longitudinal hook now even if measured later.</w:t>
      </w:r>
    </w:p>
    <w:p>
      <w:pPr>
        <w:pStyle w:val="ListBullet"/>
      </w:pPr>
      <w:r>
        <w:t>Consent-versus-access tension: DPDP parental consent may exclude the highest-need children (see Section 15).</w:t>
      </w:r>
    </w:p>
    <w:p>
      <w:pPr>
        <w:pStyle w:val="ListBullet"/>
      </w:pPr>
      <w:r>
        <w:t>Scope/over-build: two modes plus safety plus curation is a lot for 9 days; safety pieces cannot be stubbed — ship Mode A whole rather than two half-built modes.</w:t>
      </w:r>
    </w:p>
    <w:p>
      <w:pPr>
        <w:pStyle w:val="Heading1"/>
      </w:pPr>
      <w:r>
        <w:t>Appendix B — Decision Log</w:t>
      </w:r>
    </w:p>
    <w:p>
      <w:pPr>
        <w:pStyle w:val="ListBullet"/>
      </w:pPr>
      <w:r>
        <w:t>Beachhead: the student; other life stages are additive packs (vision) — MVP is student only.</w:t>
      </w:r>
    </w:p>
    <w:p>
      <w:pPr>
        <w:pStyle w:val="ListBullet"/>
      </w:pPr>
      <w:r>
        <w:t>Product type: citizen-facing product with links to real government schemes, institutions, courses.</w:t>
      </w:r>
    </w:p>
    <w:p>
      <w:pPr>
        <w:pStyle w:val="ListBullet"/>
      </w:pPr>
      <w:r>
        <w:t>Core job: overcome decision fatigue and, above all, avoid premature foreclosure — promote informed, open exploration and realistic planning.</w:t>
      </w:r>
    </w:p>
    <w:p>
      <w:pPr>
        <w:pStyle w:val="ListBullet"/>
      </w:pPr>
      <w:r>
        <w:t>Context narrowed: Bangalore / CBSE, Class X to XI transition.</w:t>
      </w:r>
    </w:p>
    <w:p>
      <w:pPr>
        <w:pStyle w:val="ListBullet"/>
      </w:pPr>
      <w:r>
        <w:t>Two modes: A (Explore, full) and B (Aspire/Plan, thin preview); interlinked, one engine.</w:t>
      </w:r>
    </w:p>
    <w:p>
      <w:pPr>
        <w:pStyle w:val="ListBullet"/>
      </w:pPr>
      <w:r>
        <w:t>Interaction: hybrid — structured intake, then mode; information-first, light AI weighting with disclaimers.</w:t>
      </w:r>
    </w:p>
    <w:p>
      <w:pPr>
        <w:pStyle w:val="ListBullet"/>
      </w:pPr>
      <w:r>
        <w:t>Output: revisable, saveable, child-controlled-shareable roadmap / shortlist; never a verdict.</w:t>
      </w:r>
    </w:p>
    <w:p>
      <w:pPr>
        <w:pStyle w:val="ListBullet"/>
      </w:pPr>
      <w:r>
        <w:t>Auth: userID + password baseline, optional email; DPDP parental consent; self-serve or school-mediated (user's choice).</w:t>
      </w:r>
    </w:p>
    <w:p>
      <w:pPr>
        <w:pStyle w:val="ListBullet"/>
      </w:pPr>
      <w:r>
        <w:t>North Star: Informed-Convergence Rate; plus Mode-B companion, leading, lagging, and guardrail metrics.</w:t>
      </w:r>
    </w:p>
    <w:p>
      <w:pPr>
        <w:pStyle w:val="ListBullet"/>
      </w:pPr>
      <w:r>
        <w:t>Added sections: 14 (NEP alignment) and 15 (safeguarding / DPDP).</w:t>
      </w:r>
    </w:p>
    <w:p>
      <w:pPr>
        <w:pStyle w:val="ListBullet"/>
      </w:pPr>
      <w:r>
        <w:t>Guardrails adopted: never a verdict; augment not replace counsellors; anti-labeling/growth-framed; expansion mandatory; reconciliation-as-feature; honesty-with-routes; child-controlled sharing.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