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45AC" w14:textId="2E4DFAC6" w:rsidR="00B4700B" w:rsidRPr="00B4700B" w:rsidRDefault="00B4700B" w:rsidP="00FA38D5">
      <w:pPr>
        <w:rPr>
          <w:rFonts w:ascii="Segoe UI Emoji" w:hAnsi="Segoe UI Emoji" w:cs="Segoe UI Emoji"/>
          <w:b/>
          <w:bCs/>
          <w:sz w:val="36"/>
          <w:szCs w:val="36"/>
        </w:rPr>
      </w:pPr>
      <w:r w:rsidRPr="00B4700B">
        <w:rPr>
          <w:rFonts w:ascii="Segoe UI Emoji" w:hAnsi="Segoe UI Emoji" w:cs="Segoe UI Emoji"/>
          <w:b/>
          <w:bCs/>
          <w:sz w:val="36"/>
          <w:szCs w:val="36"/>
        </w:rPr>
        <w:t>Marg AI</w:t>
      </w:r>
      <w:r w:rsidR="00813266">
        <w:rPr>
          <w:rFonts w:ascii="Segoe UI Emoji" w:hAnsi="Segoe UI Emoji" w:cs="Segoe UI Emoji"/>
          <w:b/>
          <w:bCs/>
          <w:sz w:val="36"/>
          <w:szCs w:val="36"/>
        </w:rPr>
        <w:t xml:space="preserve">                                            </w:t>
      </w:r>
      <w:r w:rsidR="00813266">
        <w:rPr>
          <w:rFonts w:ascii="Segoe UI Emoji" w:hAnsi="Segoe UI Emoji" w:cs="Segoe UI Emoji"/>
          <w:b/>
          <w:bCs/>
          <w:noProof/>
          <w:sz w:val="36"/>
          <w:szCs w:val="36"/>
        </w:rPr>
        <w:drawing>
          <wp:inline distT="0" distB="0" distL="0" distR="0" wp14:anchorId="1EA5A534" wp14:editId="009A3E86">
            <wp:extent cx="1333500" cy="816285"/>
            <wp:effectExtent l="0" t="0" r="0" b="0"/>
            <wp:docPr id="252862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62458" name="Picture 252862458"/>
                    <pic:cNvPicPr/>
                  </pic:nvPicPr>
                  <pic:blipFill rotWithShape="1">
                    <a:blip r:embed="rId5" cstate="print">
                      <a:extLst>
                        <a:ext uri="{28A0092B-C50C-407E-A947-70E740481C1C}">
                          <a14:useLocalDpi xmlns:a14="http://schemas.microsoft.com/office/drawing/2010/main" val="0"/>
                        </a:ext>
                      </a:extLst>
                    </a:blip>
                    <a:srcRect l="21936" t="26126" r="27676" b="27605"/>
                    <a:stretch>
                      <a:fillRect/>
                    </a:stretch>
                  </pic:blipFill>
                  <pic:spPr bwMode="auto">
                    <a:xfrm>
                      <a:off x="0" y="0"/>
                      <a:ext cx="1340222" cy="820400"/>
                    </a:xfrm>
                    <a:prstGeom prst="rect">
                      <a:avLst/>
                    </a:prstGeom>
                    <a:ln>
                      <a:noFill/>
                    </a:ln>
                    <a:extLst>
                      <a:ext uri="{53640926-AAD7-44D8-BBD7-CCE9431645EC}">
                        <a14:shadowObscured xmlns:a14="http://schemas.microsoft.com/office/drawing/2010/main"/>
                      </a:ext>
                    </a:extLst>
                  </pic:spPr>
                </pic:pic>
              </a:graphicData>
            </a:graphic>
          </wp:inline>
        </w:drawing>
      </w:r>
    </w:p>
    <w:p w14:paraId="1D717BEF" w14:textId="1D8C51F1" w:rsidR="00FA38D5" w:rsidRPr="00FA38D5" w:rsidRDefault="00FA38D5" w:rsidP="00FA38D5">
      <w:pPr>
        <w:rPr>
          <w:b/>
          <w:bCs/>
        </w:rPr>
      </w:pPr>
      <w:r w:rsidRPr="00FA38D5">
        <w:rPr>
          <w:rFonts w:ascii="Segoe UI Emoji" w:hAnsi="Segoe UI Emoji" w:cs="Segoe UI Emoji"/>
          <w:b/>
          <w:bCs/>
        </w:rPr>
        <w:t>🏛️</w:t>
      </w:r>
      <w:r w:rsidRPr="00FA38D5">
        <w:rPr>
          <w:b/>
          <w:bCs/>
        </w:rPr>
        <w:t xml:space="preserve"> Proposal: Life Choices Roadmap</w:t>
      </w:r>
    </w:p>
    <w:p w14:paraId="25AC521A" w14:textId="77777777" w:rsidR="00FA38D5" w:rsidRPr="00FA38D5" w:rsidRDefault="00FA38D5" w:rsidP="00FA38D5">
      <w:pPr>
        <w:rPr>
          <w:b/>
          <w:bCs/>
        </w:rPr>
      </w:pPr>
      <w:r w:rsidRPr="00FA38D5">
        <w:rPr>
          <w:b/>
          <w:bCs/>
        </w:rPr>
        <w:t>Empowering Citizens to Make Informed Decisions Across Life Stages</w:t>
      </w:r>
    </w:p>
    <w:p w14:paraId="5ED6647E" w14:textId="77777777" w:rsidR="00FA38D5" w:rsidRPr="00FA38D5" w:rsidRDefault="00FA38D5" w:rsidP="00FA38D5">
      <w:pPr>
        <w:rPr>
          <w:b/>
          <w:bCs/>
        </w:rPr>
      </w:pPr>
      <w:r w:rsidRPr="00FA38D5">
        <w:rPr>
          <w:b/>
          <w:bCs/>
        </w:rPr>
        <w:t>1. Problem Statement</w:t>
      </w:r>
    </w:p>
    <w:p w14:paraId="61DA26B0" w14:textId="77777777" w:rsidR="00FA38D5" w:rsidRPr="00FA38D5" w:rsidRDefault="00FA38D5" w:rsidP="00FA38D5">
      <w:r w:rsidRPr="00FA38D5">
        <w:t>Citizens across different stages of life—students choosing education paths, young adults entering careers, families balancing responsibilities, and seniors planning retirement—often make decisions without structured guidance. This results in misaligned choices, underutilization of government schemes, increased stress, and weak intergenerational knowledge transfer.</w:t>
      </w:r>
    </w:p>
    <w:p w14:paraId="090B23E1" w14:textId="77777777" w:rsidR="00FA38D5" w:rsidRPr="00FA38D5" w:rsidRDefault="00FA38D5" w:rsidP="00FA38D5">
      <w:r w:rsidRPr="00FA38D5">
        <w:rPr>
          <w:b/>
          <w:bCs/>
        </w:rPr>
        <w:t>Gap:</w:t>
      </w:r>
      <w:r w:rsidRPr="00FA38D5">
        <w:t xml:space="preserve"> Government services focus on transactions but lack </w:t>
      </w:r>
      <w:r w:rsidRPr="00FA38D5">
        <w:rPr>
          <w:b/>
          <w:bCs/>
        </w:rPr>
        <w:t>decision-support frameworks</w:t>
      </w:r>
      <w:r w:rsidRPr="00FA38D5">
        <w:t xml:space="preserve"> that empower citizens to make informed, values-driven choices.</w:t>
      </w:r>
    </w:p>
    <w:p w14:paraId="0B6C1E79" w14:textId="77777777" w:rsidR="00FA38D5" w:rsidRPr="00FA38D5" w:rsidRDefault="00FA38D5" w:rsidP="00FA38D5">
      <w:pPr>
        <w:rPr>
          <w:b/>
          <w:bCs/>
        </w:rPr>
      </w:pPr>
      <w:r w:rsidRPr="00FA38D5">
        <w:rPr>
          <w:b/>
          <w:bCs/>
        </w:rPr>
        <w:t>2. Context &amp; Rationale</w:t>
      </w:r>
    </w:p>
    <w:p w14:paraId="4DD9B01E" w14:textId="77777777" w:rsidR="00FA38D5" w:rsidRPr="00FA38D5" w:rsidRDefault="00FA38D5" w:rsidP="00FA38D5">
      <w:r w:rsidRPr="00FA38D5">
        <w:t xml:space="preserve">The government touches nearly every aspect of life—education, healthcare, employment, housing, welfare. Yet, citizens often struggle to connect these services to their personal decision-making. By introducing a roadmap, the government can shift from being a </w:t>
      </w:r>
      <w:r w:rsidRPr="00FA38D5">
        <w:rPr>
          <w:b/>
          <w:bCs/>
        </w:rPr>
        <w:t>service provider</w:t>
      </w:r>
      <w:r w:rsidRPr="00FA38D5">
        <w:t xml:space="preserve"> to a </w:t>
      </w:r>
      <w:r w:rsidRPr="00FA38D5">
        <w:rPr>
          <w:b/>
          <w:bCs/>
        </w:rPr>
        <w:t>decision enabler</w:t>
      </w:r>
      <w:r w:rsidRPr="00FA38D5">
        <w:t>, strengthening citizen confidence and improving alignment with national development goals.</w:t>
      </w:r>
    </w:p>
    <w:p w14:paraId="33465686" w14:textId="77777777" w:rsidR="00FA38D5" w:rsidRPr="00FA38D5" w:rsidRDefault="00FA38D5" w:rsidP="00FA38D5">
      <w:pPr>
        <w:rPr>
          <w:b/>
          <w:bCs/>
        </w:rPr>
      </w:pPr>
      <w:r w:rsidRPr="00FA38D5">
        <w:rPr>
          <w:b/>
          <w:bCs/>
        </w:rPr>
        <w:t>3. Citizen Journey Examples</w:t>
      </w:r>
    </w:p>
    <w:p w14:paraId="2C72348A" w14:textId="77777777" w:rsidR="00FA38D5" w:rsidRPr="00FA38D5" w:rsidRDefault="00FA38D5" w:rsidP="00FA38D5">
      <w:pPr>
        <w:numPr>
          <w:ilvl w:val="0"/>
          <w:numId w:val="12"/>
        </w:numPr>
      </w:pPr>
      <w:r w:rsidRPr="00FA38D5">
        <w:rPr>
          <w:b/>
          <w:bCs/>
        </w:rPr>
        <w:t>Student (Age 16):</w:t>
      </w:r>
      <w:r w:rsidRPr="00FA38D5">
        <w:t xml:space="preserve"> Chooses education stream confidently with roadmap prompts and scholarship info.</w:t>
      </w:r>
    </w:p>
    <w:p w14:paraId="34564E27" w14:textId="77777777" w:rsidR="00FA38D5" w:rsidRPr="00FA38D5" w:rsidRDefault="00FA38D5" w:rsidP="00FA38D5">
      <w:pPr>
        <w:numPr>
          <w:ilvl w:val="0"/>
          <w:numId w:val="12"/>
        </w:numPr>
      </w:pPr>
      <w:r w:rsidRPr="00FA38D5">
        <w:rPr>
          <w:b/>
          <w:bCs/>
        </w:rPr>
        <w:t>Young Adult (Age 25):</w:t>
      </w:r>
      <w:r w:rsidRPr="00FA38D5">
        <w:t xml:space="preserve"> Balances higher studies vs. job using pros/cons matrix and Skill India programs.</w:t>
      </w:r>
    </w:p>
    <w:p w14:paraId="6E00F499" w14:textId="77777777" w:rsidR="00FA38D5" w:rsidRPr="00FA38D5" w:rsidRDefault="00FA38D5" w:rsidP="00FA38D5">
      <w:pPr>
        <w:numPr>
          <w:ilvl w:val="0"/>
          <w:numId w:val="12"/>
        </w:numPr>
      </w:pPr>
      <w:r w:rsidRPr="00FA38D5">
        <w:rPr>
          <w:b/>
          <w:bCs/>
        </w:rPr>
        <w:t>Senior Citizen (Age 68):</w:t>
      </w:r>
      <w:r w:rsidRPr="00FA38D5">
        <w:t xml:space="preserve"> Plans retirement with healthcare schemes and community engagement options.</w:t>
      </w:r>
    </w:p>
    <w:p w14:paraId="35B487E5" w14:textId="77777777" w:rsidR="00FA38D5" w:rsidRPr="00FA38D5" w:rsidRDefault="00FA38D5" w:rsidP="00FA38D5">
      <w:pPr>
        <w:rPr>
          <w:b/>
          <w:bCs/>
        </w:rPr>
      </w:pPr>
      <w:r w:rsidRPr="00FA38D5">
        <w:rPr>
          <w:b/>
          <w:bCs/>
        </w:rPr>
        <w:t>4. Purpose</w:t>
      </w:r>
    </w:p>
    <w:p w14:paraId="69CE2ED6" w14:textId="77777777" w:rsidR="00FA38D5" w:rsidRPr="00FA38D5" w:rsidRDefault="00FA38D5" w:rsidP="00FA38D5">
      <w:r w:rsidRPr="00FA38D5">
        <w:t xml:space="preserve">To support government and public-sector initiatives in </w:t>
      </w:r>
      <w:r w:rsidRPr="00FA38D5">
        <w:rPr>
          <w:b/>
          <w:bCs/>
        </w:rPr>
        <w:t>education, employment, health, and social welfare</w:t>
      </w:r>
      <w:r w:rsidRPr="00FA38D5">
        <w:t xml:space="preserve"> by providing citizens with a clear, inclusive tool for navigating life transitions and opportunities.</w:t>
      </w:r>
    </w:p>
    <w:p w14:paraId="25E7AEFF" w14:textId="77777777" w:rsidR="00FA38D5" w:rsidRPr="00FA38D5" w:rsidRDefault="00FA38D5" w:rsidP="00FA38D5">
      <w:pPr>
        <w:rPr>
          <w:b/>
          <w:bCs/>
        </w:rPr>
      </w:pPr>
      <w:r w:rsidRPr="00FA38D5">
        <w:rPr>
          <w:b/>
          <w:bCs/>
        </w:rPr>
        <w:t>5. Objectives</w:t>
      </w:r>
    </w:p>
    <w:p w14:paraId="44312BA7" w14:textId="77777777" w:rsidR="00FA38D5" w:rsidRPr="00FA38D5" w:rsidRDefault="00FA38D5" w:rsidP="00FA38D5">
      <w:pPr>
        <w:numPr>
          <w:ilvl w:val="0"/>
          <w:numId w:val="13"/>
        </w:numPr>
      </w:pPr>
      <w:r w:rsidRPr="00FA38D5">
        <w:lastRenderedPageBreak/>
        <w:t xml:space="preserve">Equip individuals with </w:t>
      </w:r>
      <w:r w:rsidRPr="00FA38D5">
        <w:rPr>
          <w:b/>
          <w:bCs/>
        </w:rPr>
        <w:t>decision-making frameworks</w:t>
      </w:r>
      <w:r w:rsidRPr="00FA38D5">
        <w:t xml:space="preserve"> aligned with national development goals.</w:t>
      </w:r>
    </w:p>
    <w:p w14:paraId="2D64764B" w14:textId="77777777" w:rsidR="00FA38D5" w:rsidRPr="00FA38D5" w:rsidRDefault="00FA38D5" w:rsidP="00FA38D5">
      <w:pPr>
        <w:numPr>
          <w:ilvl w:val="0"/>
          <w:numId w:val="13"/>
        </w:numPr>
      </w:pPr>
      <w:r w:rsidRPr="00FA38D5">
        <w:t xml:space="preserve">Foster </w:t>
      </w:r>
      <w:r w:rsidRPr="00FA38D5">
        <w:rPr>
          <w:b/>
          <w:bCs/>
        </w:rPr>
        <w:t>personal responsibility and informed citizenship</w:t>
      </w:r>
      <w:r w:rsidRPr="00FA38D5">
        <w:t>.</w:t>
      </w:r>
    </w:p>
    <w:p w14:paraId="021ADFCF" w14:textId="77777777" w:rsidR="00FA38D5" w:rsidRPr="00FA38D5" w:rsidRDefault="00FA38D5" w:rsidP="00FA38D5">
      <w:pPr>
        <w:numPr>
          <w:ilvl w:val="0"/>
          <w:numId w:val="13"/>
        </w:numPr>
      </w:pPr>
      <w:r w:rsidRPr="00FA38D5">
        <w:t xml:space="preserve">Integrate life-stage guidance into </w:t>
      </w:r>
      <w:r w:rsidRPr="00FA38D5">
        <w:rPr>
          <w:b/>
          <w:bCs/>
        </w:rPr>
        <w:t>public education and community programs</w:t>
      </w:r>
      <w:r w:rsidRPr="00FA38D5">
        <w:t>.</w:t>
      </w:r>
    </w:p>
    <w:p w14:paraId="5C08C364" w14:textId="77777777" w:rsidR="00FA38D5" w:rsidRPr="00FA38D5" w:rsidRDefault="00FA38D5" w:rsidP="00FA38D5">
      <w:pPr>
        <w:numPr>
          <w:ilvl w:val="0"/>
          <w:numId w:val="13"/>
        </w:numPr>
      </w:pPr>
      <w:r w:rsidRPr="00FA38D5">
        <w:t xml:space="preserve">Encourage </w:t>
      </w:r>
      <w:r w:rsidRPr="00FA38D5">
        <w:rPr>
          <w:b/>
          <w:bCs/>
        </w:rPr>
        <w:t>intergenerational learning and mentorship</w:t>
      </w:r>
      <w:r w:rsidRPr="00FA38D5">
        <w:t>.</w:t>
      </w:r>
    </w:p>
    <w:p w14:paraId="573CC033" w14:textId="77777777" w:rsidR="00FA38D5" w:rsidRPr="00FA38D5" w:rsidRDefault="00FA38D5" w:rsidP="00FA38D5">
      <w:pPr>
        <w:rPr>
          <w:b/>
          <w:bCs/>
        </w:rPr>
      </w:pPr>
      <w:r w:rsidRPr="00FA38D5">
        <w:rPr>
          <w:b/>
          <w:bCs/>
        </w:rPr>
        <w:t>6. Implementation Pathways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4105"/>
        <w:gridCol w:w="2944"/>
      </w:tblGrid>
      <w:tr w:rsidR="00FA38D5" w:rsidRPr="00FA38D5" w14:paraId="0D83D9C8" w14:textId="77777777">
        <w:trPr>
          <w:tblHeader/>
          <w:tblCellSpacing w:w="15" w:type="dxa"/>
        </w:trPr>
        <w:tc>
          <w:tcPr>
            <w:tcW w:w="0" w:type="auto"/>
            <w:vAlign w:val="center"/>
            <w:hideMark/>
          </w:tcPr>
          <w:p w14:paraId="50A65272" w14:textId="77777777" w:rsidR="00FA38D5" w:rsidRPr="00FA38D5" w:rsidRDefault="00FA38D5" w:rsidP="00FA38D5">
            <w:pPr>
              <w:rPr>
                <w:b/>
                <w:bCs/>
              </w:rPr>
            </w:pPr>
            <w:r w:rsidRPr="00FA38D5">
              <w:rPr>
                <w:b/>
                <w:bCs/>
              </w:rPr>
              <w:t>Initiative</w:t>
            </w:r>
          </w:p>
        </w:tc>
        <w:tc>
          <w:tcPr>
            <w:tcW w:w="0" w:type="auto"/>
            <w:vAlign w:val="center"/>
            <w:hideMark/>
          </w:tcPr>
          <w:p w14:paraId="17B5CB2A" w14:textId="77777777" w:rsidR="00FA38D5" w:rsidRPr="00FA38D5" w:rsidRDefault="00FA38D5" w:rsidP="00FA38D5">
            <w:pPr>
              <w:rPr>
                <w:b/>
                <w:bCs/>
              </w:rPr>
            </w:pPr>
            <w:r w:rsidRPr="00FA38D5">
              <w:rPr>
                <w:b/>
                <w:bCs/>
              </w:rPr>
              <w:t>Description</w:t>
            </w:r>
          </w:p>
        </w:tc>
        <w:tc>
          <w:tcPr>
            <w:tcW w:w="0" w:type="auto"/>
            <w:vAlign w:val="center"/>
            <w:hideMark/>
          </w:tcPr>
          <w:p w14:paraId="343FC561" w14:textId="77777777" w:rsidR="00FA38D5" w:rsidRPr="00FA38D5" w:rsidRDefault="00FA38D5" w:rsidP="00FA38D5">
            <w:pPr>
              <w:rPr>
                <w:b/>
                <w:bCs/>
              </w:rPr>
            </w:pPr>
            <w:r w:rsidRPr="00FA38D5">
              <w:rPr>
                <w:b/>
                <w:bCs/>
              </w:rPr>
              <w:t>Lead Agency</w:t>
            </w:r>
          </w:p>
        </w:tc>
      </w:tr>
      <w:tr w:rsidR="00FA38D5" w:rsidRPr="00FA38D5" w14:paraId="163B5483" w14:textId="77777777">
        <w:trPr>
          <w:tblCellSpacing w:w="15" w:type="dxa"/>
        </w:trPr>
        <w:tc>
          <w:tcPr>
            <w:tcW w:w="0" w:type="auto"/>
            <w:vAlign w:val="center"/>
            <w:hideMark/>
          </w:tcPr>
          <w:p w14:paraId="16468255" w14:textId="77777777" w:rsidR="00FA38D5" w:rsidRPr="00FA38D5" w:rsidRDefault="00FA38D5" w:rsidP="00FA38D5">
            <w:pPr>
              <w:rPr>
                <w:b/>
                <w:bCs/>
              </w:rPr>
            </w:pPr>
            <w:r w:rsidRPr="00FA38D5">
              <w:rPr>
                <w:b/>
                <w:bCs/>
              </w:rPr>
              <w:t>Curriculum Integration</w:t>
            </w:r>
          </w:p>
        </w:tc>
        <w:tc>
          <w:tcPr>
            <w:tcW w:w="0" w:type="auto"/>
            <w:vAlign w:val="center"/>
            <w:hideMark/>
          </w:tcPr>
          <w:p w14:paraId="2A02C4F5" w14:textId="77777777" w:rsidR="00FA38D5" w:rsidRPr="00FA38D5" w:rsidRDefault="00FA38D5" w:rsidP="00FA38D5">
            <w:r w:rsidRPr="00FA38D5">
              <w:t>Embed roadmap principles into school/college life-skills modules</w:t>
            </w:r>
          </w:p>
        </w:tc>
        <w:tc>
          <w:tcPr>
            <w:tcW w:w="0" w:type="auto"/>
            <w:vAlign w:val="center"/>
            <w:hideMark/>
          </w:tcPr>
          <w:p w14:paraId="474AA8D2" w14:textId="77777777" w:rsidR="00FA38D5" w:rsidRPr="00FA38D5" w:rsidRDefault="00FA38D5" w:rsidP="00FA38D5">
            <w:r w:rsidRPr="00FA38D5">
              <w:t>Ministry of Education</w:t>
            </w:r>
          </w:p>
        </w:tc>
      </w:tr>
      <w:tr w:rsidR="00FA38D5" w:rsidRPr="00FA38D5" w14:paraId="2392D1B5" w14:textId="77777777">
        <w:trPr>
          <w:tblCellSpacing w:w="15" w:type="dxa"/>
        </w:trPr>
        <w:tc>
          <w:tcPr>
            <w:tcW w:w="0" w:type="auto"/>
            <w:vAlign w:val="center"/>
            <w:hideMark/>
          </w:tcPr>
          <w:p w14:paraId="7D25DF5B" w14:textId="77777777" w:rsidR="00FA38D5" w:rsidRPr="00FA38D5" w:rsidRDefault="00FA38D5" w:rsidP="00FA38D5">
            <w:pPr>
              <w:rPr>
                <w:b/>
                <w:bCs/>
              </w:rPr>
            </w:pPr>
            <w:r w:rsidRPr="00FA38D5">
              <w:rPr>
                <w:b/>
                <w:bCs/>
              </w:rPr>
              <w:t>Community Workshops</w:t>
            </w:r>
          </w:p>
        </w:tc>
        <w:tc>
          <w:tcPr>
            <w:tcW w:w="0" w:type="auto"/>
            <w:vAlign w:val="center"/>
            <w:hideMark/>
          </w:tcPr>
          <w:p w14:paraId="30F6A7FC" w14:textId="77777777" w:rsidR="00FA38D5" w:rsidRPr="00FA38D5" w:rsidRDefault="00FA38D5" w:rsidP="00FA38D5">
            <w:r w:rsidRPr="00FA38D5">
              <w:t>Deliver sessions via local governance bodies &amp; NGOs</w:t>
            </w:r>
          </w:p>
        </w:tc>
        <w:tc>
          <w:tcPr>
            <w:tcW w:w="0" w:type="auto"/>
            <w:vAlign w:val="center"/>
            <w:hideMark/>
          </w:tcPr>
          <w:p w14:paraId="01974731" w14:textId="77777777" w:rsidR="00FA38D5" w:rsidRPr="00FA38D5" w:rsidRDefault="00FA38D5" w:rsidP="00FA38D5">
            <w:r w:rsidRPr="00FA38D5">
              <w:t>Ministry of Social Justice &amp; Empowerment</w:t>
            </w:r>
          </w:p>
        </w:tc>
      </w:tr>
      <w:tr w:rsidR="00FA38D5" w:rsidRPr="00FA38D5" w14:paraId="5EAF8C6F" w14:textId="77777777">
        <w:trPr>
          <w:tblCellSpacing w:w="15" w:type="dxa"/>
        </w:trPr>
        <w:tc>
          <w:tcPr>
            <w:tcW w:w="0" w:type="auto"/>
            <w:vAlign w:val="center"/>
            <w:hideMark/>
          </w:tcPr>
          <w:p w14:paraId="5283DB5B" w14:textId="77777777" w:rsidR="00FA38D5" w:rsidRPr="00FA38D5" w:rsidRDefault="00FA38D5" w:rsidP="00FA38D5">
            <w:pPr>
              <w:rPr>
                <w:b/>
                <w:bCs/>
              </w:rPr>
            </w:pPr>
            <w:r w:rsidRPr="00FA38D5">
              <w:rPr>
                <w:b/>
                <w:bCs/>
              </w:rPr>
              <w:t>Digital Citizen Portal</w:t>
            </w:r>
          </w:p>
        </w:tc>
        <w:tc>
          <w:tcPr>
            <w:tcW w:w="0" w:type="auto"/>
            <w:vAlign w:val="center"/>
            <w:hideMark/>
          </w:tcPr>
          <w:p w14:paraId="278305CB" w14:textId="77777777" w:rsidR="00FA38D5" w:rsidRPr="00FA38D5" w:rsidRDefault="00FA38D5" w:rsidP="00FA38D5">
            <w:r w:rsidRPr="00FA38D5">
              <w:t>Interactive roadmap on government websites/apps</w:t>
            </w:r>
          </w:p>
        </w:tc>
        <w:tc>
          <w:tcPr>
            <w:tcW w:w="0" w:type="auto"/>
            <w:vAlign w:val="center"/>
            <w:hideMark/>
          </w:tcPr>
          <w:p w14:paraId="688202BA" w14:textId="77777777" w:rsidR="00FA38D5" w:rsidRPr="00FA38D5" w:rsidRDefault="00FA38D5" w:rsidP="00FA38D5">
            <w:r w:rsidRPr="00FA38D5">
              <w:t>Ministry of Electronics &amp; IT</w:t>
            </w:r>
          </w:p>
        </w:tc>
      </w:tr>
      <w:tr w:rsidR="00FA38D5" w:rsidRPr="00FA38D5" w14:paraId="2479C3AB" w14:textId="77777777">
        <w:trPr>
          <w:tblCellSpacing w:w="15" w:type="dxa"/>
        </w:trPr>
        <w:tc>
          <w:tcPr>
            <w:tcW w:w="0" w:type="auto"/>
            <w:vAlign w:val="center"/>
            <w:hideMark/>
          </w:tcPr>
          <w:p w14:paraId="0FAB69A0" w14:textId="77777777" w:rsidR="00FA38D5" w:rsidRPr="00FA38D5" w:rsidRDefault="00FA38D5" w:rsidP="00FA38D5">
            <w:pPr>
              <w:rPr>
                <w:b/>
                <w:bCs/>
              </w:rPr>
            </w:pPr>
            <w:r w:rsidRPr="00FA38D5">
              <w:rPr>
                <w:b/>
                <w:bCs/>
              </w:rPr>
              <w:t>Awareness Campaigns</w:t>
            </w:r>
          </w:p>
        </w:tc>
        <w:tc>
          <w:tcPr>
            <w:tcW w:w="0" w:type="auto"/>
            <w:vAlign w:val="center"/>
            <w:hideMark/>
          </w:tcPr>
          <w:p w14:paraId="3DFFD6CC" w14:textId="77777777" w:rsidR="00FA38D5" w:rsidRPr="00FA38D5" w:rsidRDefault="00FA38D5" w:rsidP="00FA38D5">
            <w:r w:rsidRPr="00FA38D5">
              <w:t>Promote lifelong decision-making literacy</w:t>
            </w:r>
          </w:p>
        </w:tc>
        <w:tc>
          <w:tcPr>
            <w:tcW w:w="0" w:type="auto"/>
            <w:vAlign w:val="center"/>
            <w:hideMark/>
          </w:tcPr>
          <w:p w14:paraId="1AE02861" w14:textId="77777777" w:rsidR="00FA38D5" w:rsidRPr="00FA38D5" w:rsidRDefault="00FA38D5" w:rsidP="00FA38D5">
            <w:r w:rsidRPr="00FA38D5">
              <w:t>Ministry of Information &amp; Broadcasting</w:t>
            </w:r>
          </w:p>
        </w:tc>
      </w:tr>
    </w:tbl>
    <w:p w14:paraId="6E5433F6" w14:textId="77777777" w:rsidR="00FA38D5" w:rsidRPr="00FA38D5" w:rsidRDefault="00FA38D5" w:rsidP="00FA38D5">
      <w:pPr>
        <w:rPr>
          <w:b/>
          <w:bCs/>
        </w:rPr>
      </w:pPr>
      <w:r w:rsidRPr="00FA38D5">
        <w:rPr>
          <w:b/>
          <w:bCs/>
        </w:rPr>
        <w:t>7. Expected Outcomes</w:t>
      </w:r>
    </w:p>
    <w:p w14:paraId="2F5A5117" w14:textId="77777777" w:rsidR="00FA38D5" w:rsidRPr="00FA38D5" w:rsidRDefault="00FA38D5" w:rsidP="00FA38D5">
      <w:pPr>
        <w:numPr>
          <w:ilvl w:val="0"/>
          <w:numId w:val="14"/>
        </w:numPr>
      </w:pPr>
      <w:r w:rsidRPr="00FA38D5">
        <w:t xml:space="preserve">Improved </w:t>
      </w:r>
      <w:r w:rsidRPr="00FA38D5">
        <w:rPr>
          <w:b/>
          <w:bCs/>
        </w:rPr>
        <w:t>citizen decision literacy</w:t>
      </w:r>
      <w:r w:rsidRPr="00FA38D5">
        <w:t xml:space="preserve"> and self-reliance.</w:t>
      </w:r>
    </w:p>
    <w:p w14:paraId="36E5A869" w14:textId="77777777" w:rsidR="00FA38D5" w:rsidRPr="00FA38D5" w:rsidRDefault="00FA38D5" w:rsidP="00FA38D5">
      <w:pPr>
        <w:numPr>
          <w:ilvl w:val="0"/>
          <w:numId w:val="14"/>
        </w:numPr>
      </w:pPr>
      <w:r w:rsidRPr="00FA38D5">
        <w:t xml:space="preserve">Enhanced </w:t>
      </w:r>
      <w:r w:rsidRPr="00FA38D5">
        <w:rPr>
          <w:b/>
          <w:bCs/>
        </w:rPr>
        <w:t>alignment between personal choices and national priorities</w:t>
      </w:r>
      <w:r w:rsidRPr="00FA38D5">
        <w:t>.</w:t>
      </w:r>
    </w:p>
    <w:p w14:paraId="237AA1CF" w14:textId="77777777" w:rsidR="00FA38D5" w:rsidRPr="00FA38D5" w:rsidRDefault="00FA38D5" w:rsidP="00FA38D5">
      <w:pPr>
        <w:numPr>
          <w:ilvl w:val="0"/>
          <w:numId w:val="14"/>
        </w:numPr>
      </w:pPr>
      <w:r w:rsidRPr="00FA38D5">
        <w:t xml:space="preserve">Strengthened </w:t>
      </w:r>
      <w:r w:rsidRPr="00FA38D5">
        <w:rPr>
          <w:b/>
          <w:bCs/>
        </w:rPr>
        <w:t>social cohesion and intergenerational understanding</w:t>
      </w:r>
      <w:r w:rsidRPr="00FA38D5">
        <w:t>.</w:t>
      </w:r>
    </w:p>
    <w:p w14:paraId="329E37A0" w14:textId="77777777" w:rsidR="00FA38D5" w:rsidRPr="00FA38D5" w:rsidRDefault="00FA38D5" w:rsidP="00FA38D5">
      <w:pPr>
        <w:numPr>
          <w:ilvl w:val="0"/>
          <w:numId w:val="14"/>
        </w:numPr>
      </w:pPr>
      <w:r w:rsidRPr="00FA38D5">
        <w:t xml:space="preserve">Increased </w:t>
      </w:r>
      <w:r w:rsidRPr="00FA38D5">
        <w:rPr>
          <w:b/>
          <w:bCs/>
        </w:rPr>
        <w:t>accessibility of life guidance tools</w:t>
      </w:r>
      <w:r w:rsidRPr="00FA38D5">
        <w:t xml:space="preserve"> for marginalized groups.</w:t>
      </w:r>
    </w:p>
    <w:p w14:paraId="7AC8BC27" w14:textId="77777777" w:rsidR="00FA38D5" w:rsidRPr="00FA38D5" w:rsidRDefault="00FA38D5" w:rsidP="00FA38D5">
      <w:pPr>
        <w:rPr>
          <w:b/>
          <w:bCs/>
        </w:rPr>
      </w:pPr>
      <w:r w:rsidRPr="00FA38D5">
        <w:rPr>
          <w:b/>
          <w:bCs/>
        </w:rPr>
        <w:t>8. Impact Measurement</w:t>
      </w:r>
    </w:p>
    <w:p w14:paraId="01E72BDE" w14:textId="77777777" w:rsidR="00FA38D5" w:rsidRPr="00FA38D5" w:rsidRDefault="00FA38D5" w:rsidP="00FA38D5">
      <w:pPr>
        <w:numPr>
          <w:ilvl w:val="0"/>
          <w:numId w:val="15"/>
        </w:numPr>
      </w:pPr>
      <w:r w:rsidRPr="00FA38D5">
        <w:rPr>
          <w:b/>
          <w:bCs/>
        </w:rPr>
        <w:t>Adoption:</w:t>
      </w:r>
      <w:r w:rsidRPr="00FA38D5">
        <w:t xml:space="preserve"> Number of schools/workshops using the roadmap.</w:t>
      </w:r>
    </w:p>
    <w:p w14:paraId="1C8A9554" w14:textId="77777777" w:rsidR="00FA38D5" w:rsidRPr="00FA38D5" w:rsidRDefault="00FA38D5" w:rsidP="00FA38D5">
      <w:pPr>
        <w:numPr>
          <w:ilvl w:val="0"/>
          <w:numId w:val="15"/>
        </w:numPr>
      </w:pPr>
      <w:r w:rsidRPr="00FA38D5">
        <w:rPr>
          <w:b/>
          <w:bCs/>
        </w:rPr>
        <w:t>Engagement:</w:t>
      </w:r>
      <w:r w:rsidRPr="00FA38D5">
        <w:t xml:space="preserve"> Citizen usage on digital portal (monthly active users).</w:t>
      </w:r>
    </w:p>
    <w:p w14:paraId="0B8F7B68" w14:textId="77777777" w:rsidR="00FA38D5" w:rsidRPr="00FA38D5" w:rsidRDefault="00FA38D5" w:rsidP="00FA38D5">
      <w:pPr>
        <w:numPr>
          <w:ilvl w:val="0"/>
          <w:numId w:val="15"/>
        </w:numPr>
      </w:pPr>
      <w:r w:rsidRPr="00FA38D5">
        <w:rPr>
          <w:b/>
          <w:bCs/>
        </w:rPr>
        <w:t>Impact:</w:t>
      </w:r>
    </w:p>
    <w:p w14:paraId="1A7DFEA1" w14:textId="77777777" w:rsidR="00FA38D5" w:rsidRPr="00FA38D5" w:rsidRDefault="00FA38D5" w:rsidP="00FA38D5">
      <w:pPr>
        <w:numPr>
          <w:ilvl w:val="1"/>
          <w:numId w:val="15"/>
        </w:numPr>
      </w:pPr>
      <w:r w:rsidRPr="00FA38D5">
        <w:t>% increase in decision confidence (survey-based).</w:t>
      </w:r>
    </w:p>
    <w:p w14:paraId="6E9E22A7" w14:textId="77777777" w:rsidR="00FA38D5" w:rsidRPr="00FA38D5" w:rsidRDefault="00FA38D5" w:rsidP="00FA38D5">
      <w:pPr>
        <w:numPr>
          <w:ilvl w:val="1"/>
          <w:numId w:val="15"/>
        </w:numPr>
      </w:pPr>
      <w:r w:rsidRPr="00FA38D5">
        <w:t>Alignment of career/education choices with national skill priorities.</w:t>
      </w:r>
    </w:p>
    <w:p w14:paraId="43A45B67" w14:textId="77777777" w:rsidR="00FA38D5" w:rsidRPr="00FA38D5" w:rsidRDefault="00FA38D5" w:rsidP="00FA38D5">
      <w:pPr>
        <w:numPr>
          <w:ilvl w:val="1"/>
          <w:numId w:val="15"/>
        </w:numPr>
      </w:pPr>
      <w:r w:rsidRPr="00FA38D5">
        <w:t>Improved satisfaction scores in citizen feedback.</w:t>
      </w:r>
    </w:p>
    <w:p w14:paraId="13534647" w14:textId="77777777" w:rsidR="00FA38D5" w:rsidRPr="00FA38D5" w:rsidRDefault="00FA38D5" w:rsidP="00FA38D5">
      <w:pPr>
        <w:rPr>
          <w:b/>
          <w:bCs/>
        </w:rPr>
      </w:pPr>
      <w:r w:rsidRPr="00FA38D5">
        <w:rPr>
          <w:b/>
          <w:bCs/>
        </w:rPr>
        <w:t>9. Risks &amp; Mitigation</w:t>
      </w:r>
    </w:p>
    <w:p w14:paraId="7CBBCCAF" w14:textId="77777777" w:rsidR="00FA38D5" w:rsidRPr="00FA38D5" w:rsidRDefault="00FA38D5" w:rsidP="00FA38D5">
      <w:pPr>
        <w:numPr>
          <w:ilvl w:val="0"/>
          <w:numId w:val="16"/>
        </w:numPr>
      </w:pPr>
      <w:r w:rsidRPr="00FA38D5">
        <w:rPr>
          <w:b/>
          <w:bCs/>
        </w:rPr>
        <w:t>Low Adoption:</w:t>
      </w:r>
      <w:r w:rsidRPr="00FA38D5">
        <w:t xml:space="preserve"> Citizens may not initially see value.</w:t>
      </w:r>
    </w:p>
    <w:p w14:paraId="4BA84CEF" w14:textId="77777777" w:rsidR="00FA38D5" w:rsidRPr="00FA38D5" w:rsidRDefault="00FA38D5" w:rsidP="00FA38D5">
      <w:pPr>
        <w:numPr>
          <w:ilvl w:val="1"/>
          <w:numId w:val="16"/>
        </w:numPr>
      </w:pPr>
      <w:r w:rsidRPr="00FA38D5">
        <w:rPr>
          <w:i/>
          <w:iCs/>
        </w:rPr>
        <w:lastRenderedPageBreak/>
        <w:t>Mitigation:</w:t>
      </w:r>
      <w:r w:rsidRPr="00FA38D5">
        <w:t xml:space="preserve"> Partner with schools, NGOs, and awareness campaigns to build trust and visibility.</w:t>
      </w:r>
    </w:p>
    <w:p w14:paraId="129C544E" w14:textId="77777777" w:rsidR="00FA38D5" w:rsidRPr="00FA38D5" w:rsidRDefault="00FA38D5" w:rsidP="00FA38D5">
      <w:pPr>
        <w:numPr>
          <w:ilvl w:val="0"/>
          <w:numId w:val="16"/>
        </w:numPr>
      </w:pPr>
      <w:r w:rsidRPr="00FA38D5">
        <w:rPr>
          <w:b/>
          <w:bCs/>
        </w:rPr>
        <w:t>Digital Divide:</w:t>
      </w:r>
      <w:r w:rsidRPr="00FA38D5">
        <w:t xml:space="preserve"> Rural or marginalized groups may lack access to online tools.</w:t>
      </w:r>
    </w:p>
    <w:p w14:paraId="125AE1E5" w14:textId="77777777" w:rsidR="00FA38D5" w:rsidRPr="00FA38D5" w:rsidRDefault="00FA38D5" w:rsidP="00FA38D5">
      <w:pPr>
        <w:numPr>
          <w:ilvl w:val="1"/>
          <w:numId w:val="16"/>
        </w:numPr>
      </w:pPr>
      <w:r w:rsidRPr="00FA38D5">
        <w:rPr>
          <w:i/>
          <w:iCs/>
        </w:rPr>
        <w:t>Mitigation:</w:t>
      </w:r>
      <w:r w:rsidRPr="00FA38D5">
        <w:t xml:space="preserve"> Provide printed versions and community workshops alongside digital platforms.</w:t>
      </w:r>
    </w:p>
    <w:p w14:paraId="4398D274" w14:textId="77777777" w:rsidR="00FA38D5" w:rsidRPr="00FA38D5" w:rsidRDefault="00FA38D5" w:rsidP="00FA38D5">
      <w:pPr>
        <w:numPr>
          <w:ilvl w:val="0"/>
          <w:numId w:val="16"/>
        </w:numPr>
      </w:pPr>
      <w:r w:rsidRPr="00FA38D5">
        <w:rPr>
          <w:b/>
          <w:bCs/>
        </w:rPr>
        <w:t>Resistance to Change:</w:t>
      </w:r>
      <w:r w:rsidRPr="00FA38D5">
        <w:t xml:space="preserve"> Educators or officials may hesitate to adopt new frameworks.</w:t>
      </w:r>
    </w:p>
    <w:p w14:paraId="58CE71D3" w14:textId="77777777" w:rsidR="00FA38D5" w:rsidRPr="00FA38D5" w:rsidRDefault="00FA38D5" w:rsidP="00FA38D5">
      <w:pPr>
        <w:numPr>
          <w:ilvl w:val="1"/>
          <w:numId w:val="16"/>
        </w:numPr>
      </w:pPr>
      <w:r w:rsidRPr="00FA38D5">
        <w:rPr>
          <w:i/>
          <w:iCs/>
        </w:rPr>
        <w:t>Mitigation:</w:t>
      </w:r>
      <w:r w:rsidRPr="00FA38D5">
        <w:t xml:space="preserve"> Offer training sessions, pilot programs, and evidence of impact through early success stories.</w:t>
      </w:r>
    </w:p>
    <w:p w14:paraId="02F182A6" w14:textId="77777777" w:rsidR="00FA38D5" w:rsidRPr="00FA38D5" w:rsidRDefault="00FA38D5" w:rsidP="00FA38D5">
      <w:pPr>
        <w:numPr>
          <w:ilvl w:val="0"/>
          <w:numId w:val="16"/>
        </w:numPr>
      </w:pPr>
      <w:r w:rsidRPr="00FA38D5">
        <w:rPr>
          <w:b/>
          <w:bCs/>
        </w:rPr>
        <w:t>Overgeneralization:</w:t>
      </w:r>
      <w:r w:rsidRPr="00FA38D5">
        <w:t xml:space="preserve"> Citizens may feel the roadmap is too broad for individual needs.</w:t>
      </w:r>
    </w:p>
    <w:p w14:paraId="062DC95D" w14:textId="77777777" w:rsidR="00FA38D5" w:rsidRPr="00FA38D5" w:rsidRDefault="00FA38D5" w:rsidP="00FA38D5">
      <w:pPr>
        <w:numPr>
          <w:ilvl w:val="1"/>
          <w:numId w:val="16"/>
        </w:numPr>
      </w:pPr>
      <w:r w:rsidRPr="00FA38D5">
        <w:rPr>
          <w:i/>
          <w:iCs/>
        </w:rPr>
        <w:t>Mitigation:</w:t>
      </w:r>
      <w:r w:rsidRPr="00FA38D5">
        <w:t xml:space="preserve"> Include reflective prompts and localized examples to personalize guidance.</w:t>
      </w:r>
    </w:p>
    <w:p w14:paraId="2592AAF6" w14:textId="77777777" w:rsidR="00FA38D5" w:rsidRPr="00FA38D5" w:rsidRDefault="00FA38D5" w:rsidP="00FA38D5">
      <w:pPr>
        <w:rPr>
          <w:b/>
          <w:bCs/>
        </w:rPr>
      </w:pPr>
      <w:r w:rsidRPr="00FA38D5">
        <w:rPr>
          <w:b/>
          <w:bCs/>
        </w:rPr>
        <w:t>10. Partnership Opportunities</w:t>
      </w:r>
    </w:p>
    <w:p w14:paraId="06B5765A" w14:textId="77777777" w:rsidR="00FA38D5" w:rsidRPr="00FA38D5" w:rsidRDefault="00FA38D5" w:rsidP="00FA38D5">
      <w:r w:rsidRPr="00FA38D5">
        <w:t>To maximize reach and impact, the roadmap can be co-created and scaled through partnerships:</w:t>
      </w:r>
    </w:p>
    <w:p w14:paraId="7A8A20DD" w14:textId="77777777" w:rsidR="00FA38D5" w:rsidRPr="00FA38D5" w:rsidRDefault="00FA38D5" w:rsidP="00FA38D5">
      <w:pPr>
        <w:numPr>
          <w:ilvl w:val="0"/>
          <w:numId w:val="17"/>
        </w:numPr>
      </w:pPr>
      <w:r w:rsidRPr="00FA38D5">
        <w:rPr>
          <w:b/>
          <w:bCs/>
        </w:rPr>
        <w:t>NGOs &amp; Civil Society:</w:t>
      </w:r>
      <w:r w:rsidRPr="00FA38D5">
        <w:t xml:space="preserve"> Deliver workshops in rural and underserved communities.</w:t>
      </w:r>
    </w:p>
    <w:p w14:paraId="201BAF64" w14:textId="77777777" w:rsidR="00FA38D5" w:rsidRPr="00FA38D5" w:rsidRDefault="00FA38D5" w:rsidP="00FA38D5">
      <w:pPr>
        <w:numPr>
          <w:ilvl w:val="0"/>
          <w:numId w:val="17"/>
        </w:numPr>
      </w:pPr>
      <w:r w:rsidRPr="00FA38D5">
        <w:rPr>
          <w:b/>
          <w:bCs/>
        </w:rPr>
        <w:t>Universities &amp; Schools:</w:t>
      </w:r>
      <w:r w:rsidRPr="00FA38D5">
        <w:t xml:space="preserve"> Integrate roadmap into curricula and student </w:t>
      </w:r>
      <w:proofErr w:type="spellStart"/>
      <w:r w:rsidRPr="00FA38D5">
        <w:t>counseling</w:t>
      </w:r>
      <w:proofErr w:type="spellEnd"/>
      <w:r w:rsidRPr="00FA38D5">
        <w:t xml:space="preserve"> programs.</w:t>
      </w:r>
    </w:p>
    <w:p w14:paraId="61245D2D" w14:textId="77777777" w:rsidR="00FA38D5" w:rsidRPr="00FA38D5" w:rsidRDefault="00FA38D5" w:rsidP="00FA38D5">
      <w:pPr>
        <w:numPr>
          <w:ilvl w:val="0"/>
          <w:numId w:val="17"/>
        </w:numPr>
      </w:pPr>
      <w:r w:rsidRPr="00FA38D5">
        <w:rPr>
          <w:b/>
          <w:bCs/>
        </w:rPr>
        <w:t>Private Sector (CSR):</w:t>
      </w:r>
      <w:r w:rsidRPr="00FA38D5">
        <w:t xml:space="preserve"> Fund awareness campaigns, digital tools, and training modules.</w:t>
      </w:r>
    </w:p>
    <w:p w14:paraId="4B177CFC" w14:textId="77777777" w:rsidR="00FA38D5" w:rsidRPr="00FA38D5" w:rsidRDefault="00FA38D5" w:rsidP="00FA38D5">
      <w:pPr>
        <w:numPr>
          <w:ilvl w:val="0"/>
          <w:numId w:val="17"/>
        </w:numPr>
      </w:pPr>
      <w:r w:rsidRPr="00FA38D5">
        <w:rPr>
          <w:b/>
          <w:bCs/>
        </w:rPr>
        <w:t>Technology Partners:</w:t>
      </w:r>
      <w:r w:rsidRPr="00FA38D5">
        <w:t xml:space="preserve"> Collaborate on building interactive digital platforms and mobile apps.</w:t>
      </w:r>
    </w:p>
    <w:p w14:paraId="5F22B021" w14:textId="77777777" w:rsidR="00FA38D5" w:rsidRPr="00FA38D5" w:rsidRDefault="00FA38D5" w:rsidP="00FA38D5">
      <w:pPr>
        <w:numPr>
          <w:ilvl w:val="0"/>
          <w:numId w:val="17"/>
        </w:numPr>
      </w:pPr>
      <w:r w:rsidRPr="00FA38D5">
        <w:rPr>
          <w:b/>
          <w:bCs/>
        </w:rPr>
        <w:t>International Agencies (UNESCO, UNICEF):</w:t>
      </w:r>
      <w:r w:rsidRPr="00FA38D5">
        <w:t xml:space="preserve"> Align with global lifelong learning and youth empowerment initiatives.</w:t>
      </w:r>
    </w:p>
    <w:p w14:paraId="50CBC0FF" w14:textId="77777777" w:rsidR="00FA38D5" w:rsidRPr="00FA38D5" w:rsidRDefault="00FA38D5" w:rsidP="00FA38D5">
      <w:pPr>
        <w:rPr>
          <w:b/>
          <w:bCs/>
        </w:rPr>
      </w:pPr>
      <w:r w:rsidRPr="00FA38D5">
        <w:rPr>
          <w:b/>
          <w:bCs/>
        </w:rPr>
        <w:t>11. Next Steps</w:t>
      </w:r>
    </w:p>
    <w:p w14:paraId="33B7DCC4" w14:textId="77777777" w:rsidR="00FA38D5" w:rsidRPr="00FA38D5" w:rsidRDefault="00FA38D5" w:rsidP="00FA38D5">
      <w:pPr>
        <w:numPr>
          <w:ilvl w:val="0"/>
          <w:numId w:val="18"/>
        </w:numPr>
      </w:pPr>
      <w:r w:rsidRPr="00FA38D5">
        <w:t>Build MVP (digital + print roadmap).</w:t>
      </w:r>
    </w:p>
    <w:p w14:paraId="2F9D14C9" w14:textId="77777777" w:rsidR="00FA38D5" w:rsidRPr="00FA38D5" w:rsidRDefault="00FA38D5" w:rsidP="00FA38D5">
      <w:pPr>
        <w:numPr>
          <w:ilvl w:val="0"/>
          <w:numId w:val="18"/>
        </w:numPr>
      </w:pPr>
      <w:r w:rsidRPr="00FA38D5">
        <w:t xml:space="preserve">Pilot in select </w:t>
      </w:r>
      <w:proofErr w:type="gramStart"/>
      <w:r w:rsidRPr="00FA38D5">
        <w:t>schools</w:t>
      </w:r>
      <w:proofErr w:type="gramEnd"/>
      <w:r w:rsidRPr="00FA38D5">
        <w:t xml:space="preserve">/community </w:t>
      </w:r>
      <w:proofErr w:type="spellStart"/>
      <w:r w:rsidRPr="00FA38D5">
        <w:t>centers</w:t>
      </w:r>
      <w:proofErr w:type="spellEnd"/>
      <w:r w:rsidRPr="00FA38D5">
        <w:t>.</w:t>
      </w:r>
    </w:p>
    <w:p w14:paraId="383324BC" w14:textId="77777777" w:rsidR="00FA38D5" w:rsidRPr="00FA38D5" w:rsidRDefault="00FA38D5" w:rsidP="00FA38D5">
      <w:pPr>
        <w:numPr>
          <w:ilvl w:val="0"/>
          <w:numId w:val="18"/>
        </w:numPr>
      </w:pPr>
      <w:r w:rsidRPr="00FA38D5">
        <w:t>Collect feedback → refine.</w:t>
      </w:r>
    </w:p>
    <w:p w14:paraId="1D14FF3D" w14:textId="77777777" w:rsidR="00FA38D5" w:rsidRPr="00FA38D5" w:rsidRDefault="00FA38D5" w:rsidP="00FA38D5">
      <w:pPr>
        <w:numPr>
          <w:ilvl w:val="0"/>
          <w:numId w:val="18"/>
        </w:numPr>
      </w:pPr>
      <w:r w:rsidRPr="00FA38D5">
        <w:t>Scale via national digital platforms.</w:t>
      </w:r>
    </w:p>
    <w:p w14:paraId="499090D0" w14:textId="77777777" w:rsidR="00FA38D5" w:rsidRPr="00FA38D5" w:rsidRDefault="00FA38D5" w:rsidP="00FA38D5">
      <w:pPr>
        <w:rPr>
          <w:b/>
          <w:bCs/>
        </w:rPr>
      </w:pPr>
      <w:r w:rsidRPr="00FA38D5">
        <w:rPr>
          <w:b/>
          <w:bCs/>
        </w:rPr>
        <w:t>12. Strategic Fit</w:t>
      </w:r>
    </w:p>
    <w:p w14:paraId="4A106A9B" w14:textId="77777777" w:rsidR="00FA38D5" w:rsidRPr="00FA38D5" w:rsidRDefault="00FA38D5" w:rsidP="00FA38D5">
      <w:r w:rsidRPr="00FA38D5">
        <w:lastRenderedPageBreak/>
        <w:t>This initiative directly supports:</w:t>
      </w:r>
    </w:p>
    <w:p w14:paraId="72D69D7D" w14:textId="77777777" w:rsidR="00FA38D5" w:rsidRPr="00FA38D5" w:rsidRDefault="00FA38D5" w:rsidP="00FA38D5">
      <w:pPr>
        <w:numPr>
          <w:ilvl w:val="0"/>
          <w:numId w:val="19"/>
        </w:numPr>
      </w:pPr>
      <w:r w:rsidRPr="00FA38D5">
        <w:rPr>
          <w:b/>
          <w:bCs/>
        </w:rPr>
        <w:t>National Education Policy (NEP):</w:t>
      </w:r>
      <w:r w:rsidRPr="00FA38D5">
        <w:t xml:space="preserve"> Life-skills and holistic development.</w:t>
      </w:r>
    </w:p>
    <w:p w14:paraId="2E64B4CE" w14:textId="77777777" w:rsidR="00FA38D5" w:rsidRPr="00FA38D5" w:rsidRDefault="00FA38D5" w:rsidP="00FA38D5">
      <w:pPr>
        <w:numPr>
          <w:ilvl w:val="0"/>
          <w:numId w:val="19"/>
        </w:numPr>
      </w:pPr>
      <w:r w:rsidRPr="00FA38D5">
        <w:rPr>
          <w:b/>
          <w:bCs/>
        </w:rPr>
        <w:t>Skill India Mission:</w:t>
      </w:r>
      <w:r w:rsidRPr="00FA38D5">
        <w:t xml:space="preserve"> Career alignment and employability.</w:t>
      </w:r>
    </w:p>
    <w:p w14:paraId="687907FE" w14:textId="77777777" w:rsidR="00FA38D5" w:rsidRPr="00FA38D5" w:rsidRDefault="00FA38D5" w:rsidP="00FA38D5">
      <w:pPr>
        <w:numPr>
          <w:ilvl w:val="0"/>
          <w:numId w:val="19"/>
        </w:numPr>
      </w:pPr>
      <w:r w:rsidRPr="00FA38D5">
        <w:rPr>
          <w:b/>
          <w:bCs/>
        </w:rPr>
        <w:t>Digital India:</w:t>
      </w:r>
      <w:r w:rsidRPr="00FA38D5">
        <w:t xml:space="preserve"> Citizen-centric digital services.</w:t>
      </w:r>
    </w:p>
    <w:p w14:paraId="06348E38" w14:textId="77777777" w:rsidR="00FA38D5" w:rsidRPr="00FA38D5" w:rsidRDefault="00FA38D5" w:rsidP="00FA38D5">
      <w:pPr>
        <w:numPr>
          <w:ilvl w:val="0"/>
          <w:numId w:val="19"/>
        </w:numPr>
      </w:pPr>
      <w:r w:rsidRPr="00FA38D5">
        <w:rPr>
          <w:b/>
          <w:bCs/>
        </w:rPr>
        <w:t>Social Justice Goals:</w:t>
      </w:r>
      <w:r w:rsidRPr="00FA38D5">
        <w:t xml:space="preserve"> Inclusion of marginalized communities.</w:t>
      </w:r>
    </w:p>
    <w:p w14:paraId="1AB02819" w14:textId="1E19E8CB" w:rsidR="000D5DF2" w:rsidRDefault="00313CFD" w:rsidP="00FA38D5">
      <w:r>
        <w:rPr>
          <w:noProof/>
        </w:rPr>
        <w:drawing>
          <wp:inline distT="0" distB="0" distL="0" distR="0" wp14:anchorId="0E9270E9" wp14:editId="03C680EE">
            <wp:extent cx="5731510" cy="3820795"/>
            <wp:effectExtent l="0" t="0" r="2540" b="8255"/>
            <wp:docPr id="96748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85031" name="Picture 9674850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E2922A7" w14:textId="1E8BC14D" w:rsidR="00313CFD" w:rsidRDefault="00313CFD" w:rsidP="00FA38D5">
      <w:r>
        <w:rPr>
          <w:noProof/>
        </w:rPr>
        <w:lastRenderedPageBreak/>
        <w:drawing>
          <wp:inline distT="0" distB="0" distL="0" distR="0" wp14:anchorId="72837006" wp14:editId="60ADBA07">
            <wp:extent cx="5731510" cy="3820795"/>
            <wp:effectExtent l="0" t="0" r="2540" b="8255"/>
            <wp:docPr id="64880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0057" name="Picture 6488000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DEFA0FF" w14:textId="77777777" w:rsidR="00313CFD" w:rsidRDefault="00313CFD" w:rsidP="00FA38D5"/>
    <w:p w14:paraId="7928A2D2" w14:textId="44172C04" w:rsidR="00313CFD" w:rsidRDefault="00313CFD" w:rsidP="00FA38D5">
      <w:r>
        <w:rPr>
          <w:noProof/>
        </w:rPr>
        <w:lastRenderedPageBreak/>
        <w:drawing>
          <wp:inline distT="0" distB="0" distL="0" distR="0" wp14:anchorId="48006F84" wp14:editId="4038DE1C">
            <wp:extent cx="5731510" cy="8597265"/>
            <wp:effectExtent l="0" t="0" r="2540" b="0"/>
            <wp:docPr id="1632682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82363" name="Picture 1632682363"/>
                    <pic:cNvPicPr/>
                  </pic:nvPicPr>
                  <pic:blipFill>
                    <a:blip r:embed="rId8">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212227E3" w14:textId="7389A77C" w:rsidR="00033A20" w:rsidRPr="00033A20" w:rsidRDefault="00033A20" w:rsidP="00033A20">
      <w:pPr>
        <w:rPr>
          <w:b/>
          <w:bCs/>
          <w:sz w:val="36"/>
          <w:szCs w:val="36"/>
        </w:rPr>
      </w:pPr>
      <w:r w:rsidRPr="00033A20">
        <w:rPr>
          <w:b/>
          <w:bCs/>
          <w:sz w:val="36"/>
          <w:szCs w:val="36"/>
        </w:rPr>
        <w:lastRenderedPageBreak/>
        <w:t>Nodes:</w:t>
      </w:r>
    </w:p>
    <w:p w14:paraId="366101A9"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Central Node</w:t>
      </w:r>
    </w:p>
    <w:p w14:paraId="42899433" w14:textId="77777777" w:rsidR="00033A20" w:rsidRPr="00033A20" w:rsidRDefault="00033A20" w:rsidP="00033A20">
      <w:pPr>
        <w:numPr>
          <w:ilvl w:val="0"/>
          <w:numId w:val="20"/>
        </w:numPr>
      </w:pPr>
      <w:r w:rsidRPr="00033A20">
        <w:rPr>
          <w:b/>
          <w:bCs/>
        </w:rPr>
        <w:t>Citizens</w:t>
      </w:r>
      <w:r w:rsidRPr="00033A20">
        <w:t xml:space="preserve"> The core of the ecosystem — individuals across life stages (students, professionals, families, seniors). </w:t>
      </w:r>
      <w:r w:rsidRPr="00033A20">
        <w:rPr>
          <w:i/>
          <w:iCs/>
        </w:rPr>
        <w:t>Role:</w:t>
      </w:r>
      <w:r w:rsidRPr="00033A20">
        <w:t xml:space="preserve"> Decision-makers and beneficiaries.</w:t>
      </w:r>
    </w:p>
    <w:p w14:paraId="33074045"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Government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7"/>
        <w:gridCol w:w="4669"/>
      </w:tblGrid>
      <w:tr w:rsidR="00033A20" w:rsidRPr="00033A20" w14:paraId="404C31C2" w14:textId="77777777">
        <w:trPr>
          <w:tblHeader/>
          <w:tblCellSpacing w:w="15" w:type="dxa"/>
        </w:trPr>
        <w:tc>
          <w:tcPr>
            <w:tcW w:w="0" w:type="auto"/>
            <w:vAlign w:val="center"/>
            <w:hideMark/>
          </w:tcPr>
          <w:p w14:paraId="38396571" w14:textId="77777777" w:rsidR="00033A20" w:rsidRPr="00033A20" w:rsidRDefault="00033A20" w:rsidP="00033A20">
            <w:pPr>
              <w:rPr>
                <w:b/>
                <w:bCs/>
              </w:rPr>
            </w:pPr>
            <w:r w:rsidRPr="00033A20">
              <w:rPr>
                <w:b/>
                <w:bCs/>
              </w:rPr>
              <w:t>Ministry</w:t>
            </w:r>
          </w:p>
        </w:tc>
        <w:tc>
          <w:tcPr>
            <w:tcW w:w="0" w:type="auto"/>
            <w:vAlign w:val="center"/>
            <w:hideMark/>
          </w:tcPr>
          <w:p w14:paraId="0CF579BE" w14:textId="77777777" w:rsidR="00033A20" w:rsidRPr="00033A20" w:rsidRDefault="00033A20" w:rsidP="00033A20">
            <w:pPr>
              <w:rPr>
                <w:b/>
                <w:bCs/>
              </w:rPr>
            </w:pPr>
            <w:r w:rsidRPr="00033A20">
              <w:rPr>
                <w:b/>
                <w:bCs/>
              </w:rPr>
              <w:t>Function</w:t>
            </w:r>
          </w:p>
        </w:tc>
      </w:tr>
      <w:tr w:rsidR="00033A20" w:rsidRPr="00033A20" w14:paraId="7A05DF19" w14:textId="77777777">
        <w:trPr>
          <w:tblCellSpacing w:w="15" w:type="dxa"/>
        </w:trPr>
        <w:tc>
          <w:tcPr>
            <w:tcW w:w="0" w:type="auto"/>
            <w:vAlign w:val="center"/>
            <w:hideMark/>
          </w:tcPr>
          <w:p w14:paraId="461DC11C" w14:textId="77777777" w:rsidR="00033A20" w:rsidRPr="00033A20" w:rsidRDefault="00033A20" w:rsidP="00033A20">
            <w:pPr>
              <w:rPr>
                <w:b/>
                <w:bCs/>
              </w:rPr>
            </w:pPr>
            <w:r w:rsidRPr="00033A20">
              <w:rPr>
                <w:b/>
                <w:bCs/>
              </w:rPr>
              <w:t>Ministry of Education</w:t>
            </w:r>
          </w:p>
        </w:tc>
        <w:tc>
          <w:tcPr>
            <w:tcW w:w="0" w:type="auto"/>
            <w:vAlign w:val="center"/>
            <w:hideMark/>
          </w:tcPr>
          <w:p w14:paraId="7E861CA5" w14:textId="77777777" w:rsidR="00033A20" w:rsidRPr="00033A20" w:rsidRDefault="00033A20" w:rsidP="00033A20">
            <w:r w:rsidRPr="00033A20">
              <w:t>Curriculum integration, life-skills programs</w:t>
            </w:r>
          </w:p>
        </w:tc>
      </w:tr>
      <w:tr w:rsidR="00033A20" w:rsidRPr="00033A20" w14:paraId="78DA7905" w14:textId="77777777">
        <w:trPr>
          <w:tblCellSpacing w:w="15" w:type="dxa"/>
        </w:trPr>
        <w:tc>
          <w:tcPr>
            <w:tcW w:w="0" w:type="auto"/>
            <w:vAlign w:val="center"/>
            <w:hideMark/>
          </w:tcPr>
          <w:p w14:paraId="4E4CB758" w14:textId="77777777" w:rsidR="00033A20" w:rsidRPr="00033A20" w:rsidRDefault="00033A20" w:rsidP="00033A20">
            <w:pPr>
              <w:rPr>
                <w:b/>
                <w:bCs/>
              </w:rPr>
            </w:pPr>
            <w:r w:rsidRPr="00033A20">
              <w:rPr>
                <w:b/>
                <w:bCs/>
              </w:rPr>
              <w:t>Ministry of Social Justice &amp; Empowerment</w:t>
            </w:r>
          </w:p>
        </w:tc>
        <w:tc>
          <w:tcPr>
            <w:tcW w:w="0" w:type="auto"/>
            <w:vAlign w:val="center"/>
            <w:hideMark/>
          </w:tcPr>
          <w:p w14:paraId="70228F25" w14:textId="77777777" w:rsidR="00033A20" w:rsidRPr="00033A20" w:rsidRDefault="00033A20" w:rsidP="00033A20">
            <w:r w:rsidRPr="00033A20">
              <w:t>Community outreach, inclusion</w:t>
            </w:r>
          </w:p>
        </w:tc>
      </w:tr>
      <w:tr w:rsidR="00033A20" w:rsidRPr="00033A20" w14:paraId="0C08FD90" w14:textId="77777777">
        <w:trPr>
          <w:tblCellSpacing w:w="15" w:type="dxa"/>
        </w:trPr>
        <w:tc>
          <w:tcPr>
            <w:tcW w:w="0" w:type="auto"/>
            <w:vAlign w:val="center"/>
            <w:hideMark/>
          </w:tcPr>
          <w:p w14:paraId="7061BB4F" w14:textId="77777777" w:rsidR="00033A20" w:rsidRPr="00033A20" w:rsidRDefault="00033A20" w:rsidP="00033A20">
            <w:pPr>
              <w:rPr>
                <w:b/>
                <w:bCs/>
              </w:rPr>
            </w:pPr>
            <w:r w:rsidRPr="00033A20">
              <w:rPr>
                <w:b/>
                <w:bCs/>
              </w:rPr>
              <w:t>Ministry of Electronics &amp; IT</w:t>
            </w:r>
          </w:p>
        </w:tc>
        <w:tc>
          <w:tcPr>
            <w:tcW w:w="0" w:type="auto"/>
            <w:vAlign w:val="center"/>
            <w:hideMark/>
          </w:tcPr>
          <w:p w14:paraId="705BC7B2" w14:textId="77777777" w:rsidR="00033A20" w:rsidRPr="00033A20" w:rsidRDefault="00033A20" w:rsidP="00033A20">
            <w:r w:rsidRPr="00033A20">
              <w:t>Digital platforms, citizen portals</w:t>
            </w:r>
          </w:p>
        </w:tc>
      </w:tr>
      <w:tr w:rsidR="00033A20" w:rsidRPr="00033A20" w14:paraId="30E7BC3D" w14:textId="77777777">
        <w:trPr>
          <w:tblCellSpacing w:w="15" w:type="dxa"/>
        </w:trPr>
        <w:tc>
          <w:tcPr>
            <w:tcW w:w="0" w:type="auto"/>
            <w:vAlign w:val="center"/>
            <w:hideMark/>
          </w:tcPr>
          <w:p w14:paraId="4FF44791" w14:textId="77777777" w:rsidR="00033A20" w:rsidRPr="00033A20" w:rsidRDefault="00033A20" w:rsidP="00033A20">
            <w:pPr>
              <w:rPr>
                <w:b/>
                <w:bCs/>
              </w:rPr>
            </w:pPr>
            <w:r w:rsidRPr="00033A20">
              <w:rPr>
                <w:b/>
                <w:bCs/>
              </w:rPr>
              <w:t>Ministry of Information &amp; Broadcasting</w:t>
            </w:r>
          </w:p>
        </w:tc>
        <w:tc>
          <w:tcPr>
            <w:tcW w:w="0" w:type="auto"/>
            <w:vAlign w:val="center"/>
            <w:hideMark/>
          </w:tcPr>
          <w:p w14:paraId="696A5FBD" w14:textId="77777777" w:rsidR="00033A20" w:rsidRPr="00033A20" w:rsidRDefault="00033A20" w:rsidP="00033A20">
            <w:r w:rsidRPr="00033A20">
              <w:t>Awareness campaigns, media literacy</w:t>
            </w:r>
          </w:p>
        </w:tc>
      </w:tr>
      <w:tr w:rsidR="00033A20" w:rsidRPr="00033A20" w14:paraId="22FCEB93" w14:textId="77777777">
        <w:trPr>
          <w:tblCellSpacing w:w="15" w:type="dxa"/>
        </w:trPr>
        <w:tc>
          <w:tcPr>
            <w:tcW w:w="0" w:type="auto"/>
            <w:vAlign w:val="center"/>
            <w:hideMark/>
          </w:tcPr>
          <w:p w14:paraId="452D3D30" w14:textId="77777777" w:rsidR="00033A20" w:rsidRPr="00033A20" w:rsidRDefault="00033A20" w:rsidP="00033A20">
            <w:pPr>
              <w:rPr>
                <w:b/>
                <w:bCs/>
              </w:rPr>
            </w:pPr>
            <w:r w:rsidRPr="00033A20">
              <w:rPr>
                <w:b/>
                <w:bCs/>
              </w:rPr>
              <w:t>Local Government Bodies / Panchayats</w:t>
            </w:r>
          </w:p>
        </w:tc>
        <w:tc>
          <w:tcPr>
            <w:tcW w:w="0" w:type="auto"/>
            <w:vAlign w:val="center"/>
            <w:hideMark/>
          </w:tcPr>
          <w:p w14:paraId="739129C9" w14:textId="77777777" w:rsidR="00033A20" w:rsidRPr="00033A20" w:rsidRDefault="00033A20" w:rsidP="00033A20">
            <w:r w:rsidRPr="00033A20">
              <w:t>On-ground implementation and feedback loops</w:t>
            </w:r>
          </w:p>
        </w:tc>
      </w:tr>
    </w:tbl>
    <w:p w14:paraId="5BE61B13"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Community Nodes</w:t>
      </w:r>
    </w:p>
    <w:p w14:paraId="25A99C58" w14:textId="77777777" w:rsidR="00033A20" w:rsidRPr="00033A20" w:rsidRDefault="00033A20" w:rsidP="00033A20">
      <w:pPr>
        <w:numPr>
          <w:ilvl w:val="0"/>
          <w:numId w:val="21"/>
        </w:numPr>
      </w:pPr>
      <w:r w:rsidRPr="00033A20">
        <w:rPr>
          <w:b/>
          <w:bCs/>
        </w:rPr>
        <w:t>Schools &amp; Colleges</w:t>
      </w:r>
      <w:r w:rsidRPr="00033A20">
        <w:t xml:space="preserve"> – Deliver life-skills modules and workshops.</w:t>
      </w:r>
    </w:p>
    <w:p w14:paraId="76DF99C8" w14:textId="77777777" w:rsidR="00033A20" w:rsidRPr="00033A20" w:rsidRDefault="00033A20" w:rsidP="00033A20">
      <w:pPr>
        <w:numPr>
          <w:ilvl w:val="0"/>
          <w:numId w:val="21"/>
        </w:numPr>
      </w:pPr>
      <w:r w:rsidRPr="00033A20">
        <w:rPr>
          <w:b/>
          <w:bCs/>
        </w:rPr>
        <w:t>NGOs &amp; Civil Society Groups</w:t>
      </w:r>
      <w:r w:rsidRPr="00033A20">
        <w:t xml:space="preserve"> – Conduct outreach and mentoring.</w:t>
      </w:r>
    </w:p>
    <w:p w14:paraId="7B1B883C" w14:textId="77777777" w:rsidR="00033A20" w:rsidRPr="00033A20" w:rsidRDefault="00033A20" w:rsidP="00033A20">
      <w:pPr>
        <w:numPr>
          <w:ilvl w:val="0"/>
          <w:numId w:val="21"/>
        </w:numPr>
      </w:pPr>
      <w:r w:rsidRPr="00033A20">
        <w:rPr>
          <w:b/>
          <w:bCs/>
        </w:rPr>
        <w:t xml:space="preserve">Community </w:t>
      </w:r>
      <w:proofErr w:type="spellStart"/>
      <w:r w:rsidRPr="00033A20">
        <w:rPr>
          <w:b/>
          <w:bCs/>
        </w:rPr>
        <w:t>Centers</w:t>
      </w:r>
      <w:proofErr w:type="spellEnd"/>
      <w:r w:rsidRPr="00033A20">
        <w:t xml:space="preserve"> – Host sessions for adults and seniors.</w:t>
      </w:r>
    </w:p>
    <w:p w14:paraId="6A466C4A" w14:textId="77777777" w:rsidR="00033A20" w:rsidRPr="00033A20" w:rsidRDefault="00033A20" w:rsidP="00033A20">
      <w:pPr>
        <w:numPr>
          <w:ilvl w:val="0"/>
          <w:numId w:val="21"/>
        </w:numPr>
      </w:pPr>
      <w:r w:rsidRPr="00033A20">
        <w:rPr>
          <w:b/>
          <w:bCs/>
        </w:rPr>
        <w:t>Youth Clubs &amp; Volunteer Networks</w:t>
      </w:r>
      <w:r w:rsidRPr="00033A20">
        <w:t xml:space="preserve"> – Peer-led engagement and awareness.</w:t>
      </w:r>
    </w:p>
    <w:p w14:paraId="2AB554E3"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Private Sector &amp; CSR Nodes</w:t>
      </w:r>
    </w:p>
    <w:p w14:paraId="09864190" w14:textId="77777777" w:rsidR="00033A20" w:rsidRPr="00033A20" w:rsidRDefault="00033A20" w:rsidP="00033A20">
      <w:pPr>
        <w:numPr>
          <w:ilvl w:val="0"/>
          <w:numId w:val="22"/>
        </w:numPr>
      </w:pPr>
      <w:r w:rsidRPr="00033A20">
        <w:rPr>
          <w:b/>
          <w:bCs/>
        </w:rPr>
        <w:t>Corporate CSR Programs</w:t>
      </w:r>
      <w:r w:rsidRPr="00033A20">
        <w:t xml:space="preserve"> – Funding, awareness drives, and digital literacy initiatives.</w:t>
      </w:r>
    </w:p>
    <w:p w14:paraId="7E8DF485" w14:textId="77777777" w:rsidR="00033A20" w:rsidRPr="00033A20" w:rsidRDefault="00033A20" w:rsidP="00033A20">
      <w:pPr>
        <w:numPr>
          <w:ilvl w:val="0"/>
          <w:numId w:val="22"/>
        </w:numPr>
      </w:pPr>
      <w:r w:rsidRPr="00033A20">
        <w:rPr>
          <w:b/>
          <w:bCs/>
        </w:rPr>
        <w:t>Technology Partners</w:t>
      </w:r>
      <w:r w:rsidRPr="00033A20">
        <w:t xml:space="preserve"> – Build interactive tools and mobile apps.</w:t>
      </w:r>
    </w:p>
    <w:p w14:paraId="26EA8FE6" w14:textId="77777777" w:rsidR="00033A20" w:rsidRPr="00033A20" w:rsidRDefault="00033A20" w:rsidP="00033A20">
      <w:pPr>
        <w:numPr>
          <w:ilvl w:val="0"/>
          <w:numId w:val="22"/>
        </w:numPr>
      </w:pPr>
      <w:r w:rsidRPr="00033A20">
        <w:rPr>
          <w:b/>
          <w:bCs/>
        </w:rPr>
        <w:t>Media &amp; Communication Firms</w:t>
      </w:r>
      <w:r w:rsidRPr="00033A20">
        <w:t xml:space="preserve"> – Create campaigns and storytelling content.</w:t>
      </w:r>
    </w:p>
    <w:p w14:paraId="0F9F2E85" w14:textId="77777777" w:rsidR="00033A20" w:rsidRPr="00033A20" w:rsidRDefault="00033A20" w:rsidP="00033A20">
      <w:pPr>
        <w:numPr>
          <w:ilvl w:val="0"/>
          <w:numId w:val="22"/>
        </w:numPr>
      </w:pPr>
      <w:r w:rsidRPr="00033A20">
        <w:rPr>
          <w:b/>
          <w:bCs/>
        </w:rPr>
        <w:t>Financial Institutions</w:t>
      </w:r>
      <w:r w:rsidRPr="00033A20">
        <w:t xml:space="preserve"> – Support financial planning and savings education.</w:t>
      </w:r>
    </w:p>
    <w:p w14:paraId="68C84E20"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Digital Platform Nodes</w:t>
      </w:r>
    </w:p>
    <w:p w14:paraId="676A0919" w14:textId="77777777" w:rsidR="00033A20" w:rsidRPr="00033A20" w:rsidRDefault="00033A20" w:rsidP="00033A20">
      <w:pPr>
        <w:numPr>
          <w:ilvl w:val="0"/>
          <w:numId w:val="23"/>
        </w:numPr>
      </w:pPr>
      <w:r w:rsidRPr="00033A20">
        <w:rPr>
          <w:b/>
          <w:bCs/>
        </w:rPr>
        <w:t>Government Portals</w:t>
      </w:r>
      <w:r w:rsidRPr="00033A20">
        <w:t xml:space="preserve"> – Centralized access to decision tools and schemes.</w:t>
      </w:r>
    </w:p>
    <w:p w14:paraId="69EBFE5D" w14:textId="77777777" w:rsidR="00033A20" w:rsidRPr="00033A20" w:rsidRDefault="00033A20" w:rsidP="00033A20">
      <w:pPr>
        <w:numPr>
          <w:ilvl w:val="0"/>
          <w:numId w:val="23"/>
        </w:numPr>
      </w:pPr>
      <w:r w:rsidRPr="00033A20">
        <w:rPr>
          <w:b/>
          <w:bCs/>
        </w:rPr>
        <w:t>Mobile Apps</w:t>
      </w:r>
      <w:r w:rsidRPr="00033A20">
        <w:t xml:space="preserve"> – Personalized guidance and progress tracking.</w:t>
      </w:r>
    </w:p>
    <w:p w14:paraId="1D8A2069" w14:textId="77777777" w:rsidR="00033A20" w:rsidRPr="00033A20" w:rsidRDefault="00033A20" w:rsidP="00033A20">
      <w:pPr>
        <w:numPr>
          <w:ilvl w:val="0"/>
          <w:numId w:val="23"/>
        </w:numPr>
      </w:pPr>
      <w:r w:rsidRPr="00033A20">
        <w:rPr>
          <w:b/>
          <w:bCs/>
        </w:rPr>
        <w:t>Workshops &amp; Webinars</w:t>
      </w:r>
      <w:r w:rsidRPr="00033A20">
        <w:t xml:space="preserve"> – Interactive learning experiences.</w:t>
      </w:r>
    </w:p>
    <w:p w14:paraId="570A21D4" w14:textId="77777777" w:rsidR="00033A20" w:rsidRPr="00033A20" w:rsidRDefault="00033A20" w:rsidP="00033A20">
      <w:pPr>
        <w:numPr>
          <w:ilvl w:val="0"/>
          <w:numId w:val="23"/>
        </w:numPr>
      </w:pPr>
      <w:r w:rsidRPr="00033A20">
        <w:rPr>
          <w:b/>
          <w:bCs/>
        </w:rPr>
        <w:lastRenderedPageBreak/>
        <w:t>Data &amp; Analytics Systems</w:t>
      </w:r>
      <w:r w:rsidRPr="00033A20">
        <w:t xml:space="preserve"> – Measure citizen engagement and impact.</w:t>
      </w:r>
    </w:p>
    <w:p w14:paraId="3AC09902"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Support &amp; Feedback Nodes</w:t>
      </w:r>
    </w:p>
    <w:p w14:paraId="09BAB726" w14:textId="77777777" w:rsidR="00033A20" w:rsidRPr="00033A20" w:rsidRDefault="00033A20" w:rsidP="00033A20">
      <w:pPr>
        <w:numPr>
          <w:ilvl w:val="0"/>
          <w:numId w:val="24"/>
        </w:numPr>
      </w:pPr>
      <w:r w:rsidRPr="00033A20">
        <w:rPr>
          <w:b/>
          <w:bCs/>
        </w:rPr>
        <w:t xml:space="preserve">Educators &amp; </w:t>
      </w:r>
      <w:proofErr w:type="spellStart"/>
      <w:r w:rsidRPr="00033A20">
        <w:rPr>
          <w:b/>
          <w:bCs/>
        </w:rPr>
        <w:t>Counselors</w:t>
      </w:r>
      <w:proofErr w:type="spellEnd"/>
      <w:r w:rsidRPr="00033A20">
        <w:t xml:space="preserve"> – Provide personalized guidance.</w:t>
      </w:r>
    </w:p>
    <w:p w14:paraId="5B10E2FA" w14:textId="77777777" w:rsidR="00033A20" w:rsidRPr="00033A20" w:rsidRDefault="00033A20" w:rsidP="00033A20">
      <w:pPr>
        <w:numPr>
          <w:ilvl w:val="0"/>
          <w:numId w:val="24"/>
        </w:numPr>
      </w:pPr>
      <w:r w:rsidRPr="00033A20">
        <w:rPr>
          <w:b/>
          <w:bCs/>
        </w:rPr>
        <w:t>Policy Think Tanks</w:t>
      </w:r>
      <w:r w:rsidRPr="00033A20">
        <w:t xml:space="preserve"> – Evaluate outcomes and recommend improvements.</w:t>
      </w:r>
    </w:p>
    <w:p w14:paraId="31E0772C" w14:textId="77777777" w:rsidR="00033A20" w:rsidRPr="00033A20" w:rsidRDefault="00033A20" w:rsidP="00033A20">
      <w:pPr>
        <w:numPr>
          <w:ilvl w:val="0"/>
          <w:numId w:val="24"/>
        </w:numPr>
      </w:pPr>
      <w:r w:rsidRPr="00033A20">
        <w:rPr>
          <w:b/>
          <w:bCs/>
        </w:rPr>
        <w:t>Academic Institutions</w:t>
      </w:r>
      <w:r w:rsidRPr="00033A20">
        <w:t xml:space="preserve"> – Research and refine decision frameworks.</w:t>
      </w:r>
    </w:p>
    <w:p w14:paraId="0B48B179" w14:textId="77777777" w:rsidR="00033A20" w:rsidRPr="00033A20" w:rsidRDefault="00033A20" w:rsidP="00033A20">
      <w:pPr>
        <w:numPr>
          <w:ilvl w:val="0"/>
          <w:numId w:val="24"/>
        </w:numPr>
      </w:pPr>
      <w:r w:rsidRPr="00033A20">
        <w:rPr>
          <w:b/>
          <w:bCs/>
        </w:rPr>
        <w:t>Citizen Feedback Channels</w:t>
      </w:r>
      <w:r w:rsidRPr="00033A20">
        <w:t xml:space="preserve"> – Surveys, forums, and helplines.</w:t>
      </w:r>
    </w:p>
    <w:p w14:paraId="7ECD244D" w14:textId="77777777" w:rsidR="00033A20" w:rsidRPr="00033A20" w:rsidRDefault="00033A20" w:rsidP="00033A20">
      <w:pPr>
        <w:rPr>
          <w:b/>
          <w:bCs/>
        </w:rPr>
      </w:pPr>
      <w:r w:rsidRPr="00033A20">
        <w:rPr>
          <w:rFonts w:ascii="Segoe UI Emoji" w:hAnsi="Segoe UI Emoji" w:cs="Segoe UI Emoji"/>
          <w:b/>
          <w:bCs/>
        </w:rPr>
        <w:t>🔄</w:t>
      </w:r>
      <w:r w:rsidRPr="00033A20">
        <w:rPr>
          <w:b/>
          <w:bCs/>
        </w:rPr>
        <w:t xml:space="preserve"> Connecting Nodes (Flows)</w:t>
      </w:r>
    </w:p>
    <w:p w14:paraId="1EF6AAC4" w14:textId="77777777" w:rsidR="00033A20" w:rsidRPr="00033A20" w:rsidRDefault="00033A20" w:rsidP="00033A20">
      <w:pPr>
        <w:numPr>
          <w:ilvl w:val="0"/>
          <w:numId w:val="25"/>
        </w:numPr>
      </w:pPr>
      <w:r w:rsidRPr="00033A20">
        <w:rPr>
          <w:b/>
          <w:bCs/>
        </w:rPr>
        <w:t>Information Flow:</w:t>
      </w:r>
      <w:r w:rsidRPr="00033A20">
        <w:t xml:space="preserve"> From ministries and partners to citizens.</w:t>
      </w:r>
    </w:p>
    <w:p w14:paraId="7801E05D" w14:textId="77777777" w:rsidR="00033A20" w:rsidRPr="00033A20" w:rsidRDefault="00033A20" w:rsidP="00033A20">
      <w:pPr>
        <w:numPr>
          <w:ilvl w:val="0"/>
          <w:numId w:val="25"/>
        </w:numPr>
      </w:pPr>
      <w:r w:rsidRPr="00033A20">
        <w:rPr>
          <w:b/>
          <w:bCs/>
        </w:rPr>
        <w:t>Feedback Flow:</w:t>
      </w:r>
      <w:r w:rsidRPr="00033A20">
        <w:t xml:space="preserve"> From citizens back to ministries and policy bodies.</w:t>
      </w:r>
    </w:p>
    <w:p w14:paraId="7B0954B4" w14:textId="77777777" w:rsidR="00033A20" w:rsidRPr="00033A20" w:rsidRDefault="00033A20" w:rsidP="00033A20">
      <w:pPr>
        <w:numPr>
          <w:ilvl w:val="0"/>
          <w:numId w:val="25"/>
        </w:numPr>
      </w:pPr>
      <w:r w:rsidRPr="00033A20">
        <w:rPr>
          <w:b/>
          <w:bCs/>
        </w:rPr>
        <w:t>Resource Flow:</w:t>
      </w:r>
      <w:r w:rsidRPr="00033A20">
        <w:t xml:space="preserve"> Funding, training, and technology shared across nodes.</w:t>
      </w:r>
    </w:p>
    <w:p w14:paraId="2A138D57" w14:textId="77777777" w:rsidR="00033A20" w:rsidRDefault="00033A20" w:rsidP="00FA38D5"/>
    <w:p w14:paraId="59132C93" w14:textId="141552A2" w:rsidR="00033A20" w:rsidRDefault="00033A20" w:rsidP="00FA38D5">
      <w:r>
        <w:rPr>
          <w:noProof/>
        </w:rPr>
        <w:drawing>
          <wp:inline distT="0" distB="0" distL="0" distR="0" wp14:anchorId="110FC3CE" wp14:editId="59D2CDA6">
            <wp:extent cx="5731510" cy="3820795"/>
            <wp:effectExtent l="0" t="0" r="2540" b="8255"/>
            <wp:docPr id="804157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57877" name="Picture 8041578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63A9D43" w14:textId="28D8073F" w:rsidR="00033A20" w:rsidRDefault="00033A20" w:rsidP="00FA38D5">
      <w:pPr>
        <w:rPr>
          <w:b/>
          <w:bCs/>
          <w:sz w:val="36"/>
          <w:szCs w:val="36"/>
        </w:rPr>
      </w:pPr>
      <w:r w:rsidRPr="00033A20">
        <w:rPr>
          <w:b/>
          <w:bCs/>
          <w:sz w:val="36"/>
          <w:szCs w:val="36"/>
        </w:rPr>
        <w:t>Personas</w:t>
      </w:r>
    </w:p>
    <w:tbl>
      <w:tblPr>
        <w:tblW w:w="21920" w:type="dxa"/>
        <w:tblLook w:val="04A0" w:firstRow="1" w:lastRow="0" w:firstColumn="1" w:lastColumn="0" w:noHBand="0" w:noVBand="1"/>
      </w:tblPr>
      <w:tblGrid>
        <w:gridCol w:w="4020"/>
        <w:gridCol w:w="3720"/>
        <w:gridCol w:w="4720"/>
        <w:gridCol w:w="4300"/>
        <w:gridCol w:w="5160"/>
      </w:tblGrid>
      <w:tr w:rsidR="00033A20" w:rsidRPr="00033A20" w14:paraId="7550D410" w14:textId="77777777" w:rsidTr="00033A20">
        <w:trPr>
          <w:trHeight w:val="864"/>
        </w:trPr>
        <w:tc>
          <w:tcPr>
            <w:tcW w:w="4020" w:type="dxa"/>
            <w:tcBorders>
              <w:top w:val="nil"/>
              <w:left w:val="nil"/>
              <w:bottom w:val="nil"/>
              <w:right w:val="nil"/>
            </w:tcBorders>
            <w:vAlign w:val="center"/>
            <w:hideMark/>
          </w:tcPr>
          <w:p w14:paraId="7FC1C7DF"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Aptos Narrow" w:eastAsia="Times New Roman" w:hAnsi="Aptos Narrow" w:cs="Times New Roman"/>
                <w:b/>
                <w:bCs/>
                <w:color w:val="000000"/>
                <w:kern w:val="0"/>
                <w:sz w:val="22"/>
                <w:szCs w:val="22"/>
                <w:lang w:eastAsia="en-IN"/>
                <w14:ligatures w14:val="none"/>
              </w:rPr>
              <w:t>Persona</w:t>
            </w:r>
          </w:p>
        </w:tc>
        <w:tc>
          <w:tcPr>
            <w:tcW w:w="3720" w:type="dxa"/>
            <w:tcBorders>
              <w:top w:val="nil"/>
              <w:left w:val="nil"/>
              <w:bottom w:val="nil"/>
              <w:right w:val="nil"/>
            </w:tcBorders>
            <w:vAlign w:val="center"/>
            <w:hideMark/>
          </w:tcPr>
          <w:p w14:paraId="481DB610"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Aptos Narrow" w:eastAsia="Times New Roman" w:hAnsi="Aptos Narrow" w:cs="Times New Roman"/>
                <w:b/>
                <w:bCs/>
                <w:color w:val="000000"/>
                <w:kern w:val="0"/>
                <w:sz w:val="22"/>
                <w:szCs w:val="22"/>
                <w:lang w:eastAsia="en-IN"/>
                <w14:ligatures w14:val="none"/>
              </w:rPr>
              <w:t>Profile</w:t>
            </w:r>
          </w:p>
        </w:tc>
        <w:tc>
          <w:tcPr>
            <w:tcW w:w="4720" w:type="dxa"/>
            <w:tcBorders>
              <w:top w:val="nil"/>
              <w:left w:val="nil"/>
              <w:bottom w:val="nil"/>
              <w:right w:val="nil"/>
            </w:tcBorders>
            <w:vAlign w:val="center"/>
            <w:hideMark/>
          </w:tcPr>
          <w:p w14:paraId="36DE6DFD"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Aptos Narrow" w:eastAsia="Times New Roman" w:hAnsi="Aptos Narrow" w:cs="Times New Roman"/>
                <w:b/>
                <w:bCs/>
                <w:color w:val="000000"/>
                <w:kern w:val="0"/>
                <w:sz w:val="22"/>
                <w:szCs w:val="22"/>
                <w:lang w:eastAsia="en-IN"/>
                <w14:ligatures w14:val="none"/>
              </w:rPr>
              <w:t>Needs</w:t>
            </w:r>
          </w:p>
        </w:tc>
        <w:tc>
          <w:tcPr>
            <w:tcW w:w="4300" w:type="dxa"/>
            <w:tcBorders>
              <w:top w:val="nil"/>
              <w:left w:val="nil"/>
              <w:bottom w:val="nil"/>
              <w:right w:val="nil"/>
            </w:tcBorders>
            <w:vAlign w:val="center"/>
            <w:hideMark/>
          </w:tcPr>
          <w:p w14:paraId="0E2E4526"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Aptos Narrow" w:eastAsia="Times New Roman" w:hAnsi="Aptos Narrow" w:cs="Times New Roman"/>
                <w:b/>
                <w:bCs/>
                <w:color w:val="000000"/>
                <w:kern w:val="0"/>
                <w:sz w:val="22"/>
                <w:szCs w:val="22"/>
                <w:lang w:eastAsia="en-IN"/>
                <w14:ligatures w14:val="none"/>
              </w:rPr>
              <w:t>Pain Points</w:t>
            </w:r>
          </w:p>
        </w:tc>
        <w:tc>
          <w:tcPr>
            <w:tcW w:w="5160" w:type="dxa"/>
            <w:tcBorders>
              <w:top w:val="nil"/>
              <w:left w:val="nil"/>
              <w:bottom w:val="nil"/>
              <w:right w:val="nil"/>
            </w:tcBorders>
            <w:vAlign w:val="center"/>
            <w:hideMark/>
          </w:tcPr>
          <w:p w14:paraId="201F8C29"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Aptos Narrow" w:eastAsia="Times New Roman" w:hAnsi="Aptos Narrow" w:cs="Times New Roman"/>
                <w:b/>
                <w:bCs/>
                <w:color w:val="000000"/>
                <w:kern w:val="0"/>
                <w:sz w:val="22"/>
                <w:szCs w:val="22"/>
                <w:lang w:eastAsia="en-IN"/>
                <w14:ligatures w14:val="none"/>
              </w:rPr>
              <w:t>How the Roadmap Helps</w:t>
            </w:r>
          </w:p>
        </w:tc>
      </w:tr>
      <w:tr w:rsidR="00033A20" w:rsidRPr="00033A20" w14:paraId="02872E3B" w14:textId="77777777" w:rsidTr="00033A20">
        <w:trPr>
          <w:trHeight w:val="864"/>
        </w:trPr>
        <w:tc>
          <w:tcPr>
            <w:tcW w:w="4020" w:type="dxa"/>
            <w:tcBorders>
              <w:top w:val="nil"/>
              <w:left w:val="nil"/>
              <w:bottom w:val="nil"/>
              <w:right w:val="nil"/>
            </w:tcBorders>
            <w:vAlign w:val="center"/>
            <w:hideMark/>
          </w:tcPr>
          <w:p w14:paraId="38E45B7B"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Segoe UI Emoji" w:eastAsia="Times New Roman" w:hAnsi="Segoe UI Emoji" w:cs="Segoe UI Emoji"/>
                <w:b/>
                <w:bCs/>
                <w:color w:val="000000"/>
                <w:kern w:val="0"/>
                <w:sz w:val="22"/>
                <w:szCs w:val="22"/>
                <w:lang w:eastAsia="en-IN"/>
                <w14:ligatures w14:val="none"/>
              </w:rPr>
              <w:lastRenderedPageBreak/>
              <w:t>🧑</w:t>
            </w:r>
            <w:r w:rsidRPr="00033A20">
              <w:rPr>
                <w:rFonts w:ascii="Aptos Narrow" w:eastAsia="Times New Roman" w:hAnsi="Aptos Narrow" w:cs="Times New Roman"/>
                <w:b/>
                <w:bCs/>
                <w:color w:val="000000"/>
                <w:kern w:val="0"/>
                <w:sz w:val="22"/>
                <w:szCs w:val="22"/>
                <w:lang w:eastAsia="en-IN"/>
                <w14:ligatures w14:val="none"/>
              </w:rPr>
              <w:t>‍</w:t>
            </w: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 xml:space="preserve"> Student / Youth (Aarav, 16)</w:t>
            </w:r>
          </w:p>
        </w:tc>
        <w:tc>
          <w:tcPr>
            <w:tcW w:w="3720" w:type="dxa"/>
            <w:tcBorders>
              <w:top w:val="nil"/>
              <w:left w:val="nil"/>
              <w:bottom w:val="nil"/>
              <w:right w:val="nil"/>
            </w:tcBorders>
            <w:vAlign w:val="center"/>
            <w:hideMark/>
          </w:tcPr>
          <w:p w14:paraId="2B96464A"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High school student exploring subjects and career paths</w:t>
            </w:r>
          </w:p>
        </w:tc>
        <w:tc>
          <w:tcPr>
            <w:tcW w:w="4720" w:type="dxa"/>
            <w:tcBorders>
              <w:top w:val="nil"/>
              <w:left w:val="nil"/>
              <w:bottom w:val="nil"/>
              <w:right w:val="nil"/>
            </w:tcBorders>
            <w:vAlign w:val="center"/>
            <w:hideMark/>
          </w:tcPr>
          <w:p w14:paraId="3F135F19"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Guidance on choosing the right stream, understanding future opportunities, connecting education to real-world goals</w:t>
            </w:r>
          </w:p>
        </w:tc>
        <w:tc>
          <w:tcPr>
            <w:tcW w:w="4300" w:type="dxa"/>
            <w:tcBorders>
              <w:top w:val="nil"/>
              <w:left w:val="nil"/>
              <w:bottom w:val="nil"/>
              <w:right w:val="nil"/>
            </w:tcBorders>
            <w:vAlign w:val="center"/>
            <w:hideMark/>
          </w:tcPr>
          <w:p w14:paraId="6534103B"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Confusion about career options, lack of mentorship, limited awareness of scholarships</w:t>
            </w:r>
          </w:p>
        </w:tc>
        <w:tc>
          <w:tcPr>
            <w:tcW w:w="5160" w:type="dxa"/>
            <w:tcBorders>
              <w:top w:val="nil"/>
              <w:left w:val="nil"/>
              <w:bottom w:val="nil"/>
              <w:right w:val="nil"/>
            </w:tcBorders>
            <w:vAlign w:val="center"/>
            <w:hideMark/>
          </w:tcPr>
          <w:p w14:paraId="195F9295"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Offers reflection tools (interests, values, aptitude), connects to Skill India and education schemes, builds confidence</w:t>
            </w:r>
          </w:p>
        </w:tc>
      </w:tr>
      <w:tr w:rsidR="00033A20" w:rsidRPr="00033A20" w14:paraId="705399B5" w14:textId="77777777" w:rsidTr="00033A20">
        <w:trPr>
          <w:trHeight w:val="864"/>
        </w:trPr>
        <w:tc>
          <w:tcPr>
            <w:tcW w:w="4020" w:type="dxa"/>
            <w:tcBorders>
              <w:top w:val="nil"/>
              <w:left w:val="nil"/>
              <w:bottom w:val="nil"/>
              <w:right w:val="nil"/>
            </w:tcBorders>
            <w:vAlign w:val="center"/>
            <w:hideMark/>
          </w:tcPr>
          <w:p w14:paraId="17054795"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w:t>
            </w: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 xml:space="preserve"> Young Professional (Meera, 25)</w:t>
            </w:r>
          </w:p>
        </w:tc>
        <w:tc>
          <w:tcPr>
            <w:tcW w:w="3720" w:type="dxa"/>
            <w:tcBorders>
              <w:top w:val="nil"/>
              <w:left w:val="nil"/>
              <w:bottom w:val="nil"/>
              <w:right w:val="nil"/>
            </w:tcBorders>
            <w:vAlign w:val="center"/>
            <w:hideMark/>
          </w:tcPr>
          <w:p w14:paraId="4097D0CF"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Early-career professional balancing job growth and personal development</w:t>
            </w:r>
          </w:p>
        </w:tc>
        <w:tc>
          <w:tcPr>
            <w:tcW w:w="4720" w:type="dxa"/>
            <w:tcBorders>
              <w:top w:val="nil"/>
              <w:left w:val="nil"/>
              <w:bottom w:val="nil"/>
              <w:right w:val="nil"/>
            </w:tcBorders>
            <w:vAlign w:val="center"/>
            <w:hideMark/>
          </w:tcPr>
          <w:p w14:paraId="1B327017"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Clarity on career progression, skill enhancement, financial planning</w:t>
            </w:r>
          </w:p>
        </w:tc>
        <w:tc>
          <w:tcPr>
            <w:tcW w:w="4300" w:type="dxa"/>
            <w:tcBorders>
              <w:top w:val="nil"/>
              <w:left w:val="nil"/>
              <w:bottom w:val="nil"/>
              <w:right w:val="nil"/>
            </w:tcBorders>
            <w:vAlign w:val="center"/>
            <w:hideMark/>
          </w:tcPr>
          <w:p w14:paraId="7902E27E"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Uncertainty about upskilling, work-life balance, long-term goals</w:t>
            </w:r>
          </w:p>
        </w:tc>
        <w:tc>
          <w:tcPr>
            <w:tcW w:w="5160" w:type="dxa"/>
            <w:tcBorders>
              <w:top w:val="nil"/>
              <w:left w:val="nil"/>
              <w:bottom w:val="nil"/>
              <w:right w:val="nil"/>
            </w:tcBorders>
            <w:vAlign w:val="center"/>
            <w:hideMark/>
          </w:tcPr>
          <w:p w14:paraId="7EB7E831"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Provides decision frameworks for career vs. higher education, connects to skill programs, promotes holistic planning</w:t>
            </w:r>
          </w:p>
        </w:tc>
      </w:tr>
      <w:tr w:rsidR="00033A20" w:rsidRPr="00033A20" w14:paraId="4B48596D" w14:textId="77777777" w:rsidTr="00033A20">
        <w:trPr>
          <w:trHeight w:val="864"/>
        </w:trPr>
        <w:tc>
          <w:tcPr>
            <w:tcW w:w="4020" w:type="dxa"/>
            <w:tcBorders>
              <w:top w:val="nil"/>
              <w:left w:val="nil"/>
              <w:bottom w:val="nil"/>
              <w:right w:val="nil"/>
            </w:tcBorders>
            <w:vAlign w:val="center"/>
            <w:hideMark/>
          </w:tcPr>
          <w:p w14:paraId="523CA2F9"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w:t>
            </w: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w:t>
            </w: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 xml:space="preserve"> Mid-Life Adult (Rajesh, 40)</w:t>
            </w:r>
          </w:p>
        </w:tc>
        <w:tc>
          <w:tcPr>
            <w:tcW w:w="3720" w:type="dxa"/>
            <w:tcBorders>
              <w:top w:val="nil"/>
              <w:left w:val="nil"/>
              <w:bottom w:val="nil"/>
              <w:right w:val="nil"/>
            </w:tcBorders>
            <w:vAlign w:val="center"/>
            <w:hideMark/>
          </w:tcPr>
          <w:p w14:paraId="7B450BC9"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Working parent managing family, career, and finances</w:t>
            </w:r>
          </w:p>
        </w:tc>
        <w:tc>
          <w:tcPr>
            <w:tcW w:w="4720" w:type="dxa"/>
            <w:tcBorders>
              <w:top w:val="nil"/>
              <w:left w:val="nil"/>
              <w:bottom w:val="nil"/>
              <w:right w:val="nil"/>
            </w:tcBorders>
            <w:vAlign w:val="center"/>
            <w:hideMark/>
          </w:tcPr>
          <w:p w14:paraId="22E21C5A"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Support in balancing priorities, planning for children’s education, securing future stability</w:t>
            </w:r>
          </w:p>
        </w:tc>
        <w:tc>
          <w:tcPr>
            <w:tcW w:w="4300" w:type="dxa"/>
            <w:tcBorders>
              <w:top w:val="nil"/>
              <w:left w:val="nil"/>
              <w:bottom w:val="nil"/>
              <w:right w:val="nil"/>
            </w:tcBorders>
            <w:vAlign w:val="center"/>
            <w:hideMark/>
          </w:tcPr>
          <w:p w14:paraId="576665C3"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Stress from multitasking, limited time for self-development, unclear access to welfare schemes</w:t>
            </w:r>
          </w:p>
        </w:tc>
        <w:tc>
          <w:tcPr>
            <w:tcW w:w="5160" w:type="dxa"/>
            <w:tcBorders>
              <w:top w:val="nil"/>
              <w:left w:val="nil"/>
              <w:bottom w:val="nil"/>
              <w:right w:val="nil"/>
            </w:tcBorders>
            <w:vAlign w:val="center"/>
            <w:hideMark/>
          </w:tcPr>
          <w:p w14:paraId="0E5AC51B"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Encourages structured life planning, highlights relevant government benefits, promotes mental and financial well-being</w:t>
            </w:r>
          </w:p>
        </w:tc>
      </w:tr>
      <w:tr w:rsidR="00033A20" w:rsidRPr="00033A20" w14:paraId="50F1A217" w14:textId="77777777" w:rsidTr="00033A20">
        <w:trPr>
          <w:trHeight w:val="576"/>
        </w:trPr>
        <w:tc>
          <w:tcPr>
            <w:tcW w:w="4020" w:type="dxa"/>
            <w:tcBorders>
              <w:top w:val="nil"/>
              <w:left w:val="nil"/>
              <w:bottom w:val="nil"/>
              <w:right w:val="nil"/>
            </w:tcBorders>
            <w:vAlign w:val="center"/>
            <w:hideMark/>
          </w:tcPr>
          <w:p w14:paraId="319B826A"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 xml:space="preserve"> Senior Citizen (Leela, 68)</w:t>
            </w:r>
          </w:p>
        </w:tc>
        <w:tc>
          <w:tcPr>
            <w:tcW w:w="3720" w:type="dxa"/>
            <w:tcBorders>
              <w:top w:val="nil"/>
              <w:left w:val="nil"/>
              <w:bottom w:val="nil"/>
              <w:right w:val="nil"/>
            </w:tcBorders>
            <w:vAlign w:val="center"/>
            <w:hideMark/>
          </w:tcPr>
          <w:p w14:paraId="35E6F1DA"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Retired teacher seeking purposeful engagement and health security</w:t>
            </w:r>
          </w:p>
        </w:tc>
        <w:tc>
          <w:tcPr>
            <w:tcW w:w="4720" w:type="dxa"/>
            <w:tcBorders>
              <w:top w:val="nil"/>
              <w:left w:val="nil"/>
              <w:bottom w:val="nil"/>
              <w:right w:val="nil"/>
            </w:tcBorders>
            <w:vAlign w:val="center"/>
            <w:hideMark/>
          </w:tcPr>
          <w:p w14:paraId="77D90DC3"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 xml:space="preserve">Opportunities for social contribution, healthcare access, emotional </w:t>
            </w:r>
            <w:proofErr w:type="spellStart"/>
            <w:r w:rsidRPr="00033A20">
              <w:rPr>
                <w:rFonts w:ascii="Aptos Narrow" w:eastAsia="Times New Roman" w:hAnsi="Aptos Narrow" w:cs="Times New Roman"/>
                <w:color w:val="000000"/>
                <w:kern w:val="0"/>
                <w:sz w:val="22"/>
                <w:szCs w:val="22"/>
                <w:lang w:eastAsia="en-IN"/>
                <w14:ligatures w14:val="none"/>
              </w:rPr>
              <w:t>fulfillment</w:t>
            </w:r>
            <w:proofErr w:type="spellEnd"/>
          </w:p>
        </w:tc>
        <w:tc>
          <w:tcPr>
            <w:tcW w:w="4300" w:type="dxa"/>
            <w:tcBorders>
              <w:top w:val="nil"/>
              <w:left w:val="nil"/>
              <w:bottom w:val="nil"/>
              <w:right w:val="nil"/>
            </w:tcBorders>
            <w:vAlign w:val="center"/>
            <w:hideMark/>
          </w:tcPr>
          <w:p w14:paraId="5CF1DC50"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Isolation, lack of awareness about senior welfare programs, limited digital literacy</w:t>
            </w:r>
          </w:p>
        </w:tc>
        <w:tc>
          <w:tcPr>
            <w:tcW w:w="5160" w:type="dxa"/>
            <w:tcBorders>
              <w:top w:val="nil"/>
              <w:left w:val="nil"/>
              <w:bottom w:val="nil"/>
              <w:right w:val="nil"/>
            </w:tcBorders>
            <w:vAlign w:val="center"/>
            <w:hideMark/>
          </w:tcPr>
          <w:p w14:paraId="459DC73F"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Connects to community volunteering, healthcare schemes, and digital literacy workshops</w:t>
            </w:r>
          </w:p>
        </w:tc>
      </w:tr>
      <w:tr w:rsidR="00033A20" w:rsidRPr="00033A20" w14:paraId="3313A0E5" w14:textId="77777777" w:rsidTr="00033A20">
        <w:trPr>
          <w:trHeight w:val="576"/>
        </w:trPr>
        <w:tc>
          <w:tcPr>
            <w:tcW w:w="4020" w:type="dxa"/>
            <w:tcBorders>
              <w:top w:val="nil"/>
              <w:left w:val="nil"/>
              <w:bottom w:val="nil"/>
              <w:right w:val="nil"/>
            </w:tcBorders>
            <w:vAlign w:val="center"/>
            <w:hideMark/>
          </w:tcPr>
          <w:p w14:paraId="60E41CE7" w14:textId="77777777" w:rsidR="00033A20" w:rsidRPr="00033A20" w:rsidRDefault="00033A20" w:rsidP="00033A20">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w:t>
            </w:r>
            <w:r w:rsidRPr="00033A20">
              <w:rPr>
                <w:rFonts w:ascii="Segoe UI Emoji" w:eastAsia="Times New Roman" w:hAnsi="Segoe UI Emoji" w:cs="Segoe UI Emoji"/>
                <w:b/>
                <w:bCs/>
                <w:color w:val="000000"/>
                <w:kern w:val="0"/>
                <w:sz w:val="22"/>
                <w:szCs w:val="22"/>
                <w:lang w:eastAsia="en-IN"/>
                <w14:ligatures w14:val="none"/>
              </w:rPr>
              <w:t>🏫</w:t>
            </w:r>
            <w:r w:rsidRPr="00033A20">
              <w:rPr>
                <w:rFonts w:ascii="Aptos Narrow" w:eastAsia="Times New Roman" w:hAnsi="Aptos Narrow" w:cs="Times New Roman"/>
                <w:b/>
                <w:bCs/>
                <w:color w:val="000000"/>
                <w:kern w:val="0"/>
                <w:sz w:val="22"/>
                <w:szCs w:val="22"/>
                <w:lang w:eastAsia="en-IN"/>
                <w14:ligatures w14:val="none"/>
              </w:rPr>
              <w:t xml:space="preserve"> Educator / </w:t>
            </w:r>
            <w:proofErr w:type="spellStart"/>
            <w:r w:rsidRPr="00033A20">
              <w:rPr>
                <w:rFonts w:ascii="Aptos Narrow" w:eastAsia="Times New Roman" w:hAnsi="Aptos Narrow" w:cs="Times New Roman"/>
                <w:b/>
                <w:bCs/>
                <w:color w:val="000000"/>
                <w:kern w:val="0"/>
                <w:sz w:val="22"/>
                <w:szCs w:val="22"/>
                <w:lang w:eastAsia="en-IN"/>
                <w14:ligatures w14:val="none"/>
              </w:rPr>
              <w:t>Counselor</w:t>
            </w:r>
            <w:proofErr w:type="spellEnd"/>
            <w:r w:rsidRPr="00033A20">
              <w:rPr>
                <w:rFonts w:ascii="Aptos Narrow" w:eastAsia="Times New Roman" w:hAnsi="Aptos Narrow" w:cs="Times New Roman"/>
                <w:b/>
                <w:bCs/>
                <w:color w:val="000000"/>
                <w:kern w:val="0"/>
                <w:sz w:val="22"/>
                <w:szCs w:val="22"/>
                <w:lang w:eastAsia="en-IN"/>
                <w14:ligatures w14:val="none"/>
              </w:rPr>
              <w:t xml:space="preserve"> (Dr. Nair, 50)</w:t>
            </w:r>
          </w:p>
        </w:tc>
        <w:tc>
          <w:tcPr>
            <w:tcW w:w="3720" w:type="dxa"/>
            <w:tcBorders>
              <w:top w:val="nil"/>
              <w:left w:val="nil"/>
              <w:bottom w:val="nil"/>
              <w:right w:val="nil"/>
            </w:tcBorders>
            <w:vAlign w:val="center"/>
            <w:hideMark/>
          </w:tcPr>
          <w:p w14:paraId="2A35ADE0"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 xml:space="preserve">School </w:t>
            </w:r>
            <w:proofErr w:type="spellStart"/>
            <w:r w:rsidRPr="00033A20">
              <w:rPr>
                <w:rFonts w:ascii="Aptos Narrow" w:eastAsia="Times New Roman" w:hAnsi="Aptos Narrow" w:cs="Times New Roman"/>
                <w:color w:val="000000"/>
                <w:kern w:val="0"/>
                <w:sz w:val="22"/>
                <w:szCs w:val="22"/>
                <w:lang w:eastAsia="en-IN"/>
                <w14:ligatures w14:val="none"/>
              </w:rPr>
              <w:t>counselor</w:t>
            </w:r>
            <w:proofErr w:type="spellEnd"/>
            <w:r w:rsidRPr="00033A20">
              <w:rPr>
                <w:rFonts w:ascii="Aptos Narrow" w:eastAsia="Times New Roman" w:hAnsi="Aptos Narrow" w:cs="Times New Roman"/>
                <w:color w:val="000000"/>
                <w:kern w:val="0"/>
                <w:sz w:val="22"/>
                <w:szCs w:val="22"/>
                <w:lang w:eastAsia="en-IN"/>
                <w14:ligatures w14:val="none"/>
              </w:rPr>
              <w:t xml:space="preserve"> guiding students and families</w:t>
            </w:r>
          </w:p>
        </w:tc>
        <w:tc>
          <w:tcPr>
            <w:tcW w:w="4720" w:type="dxa"/>
            <w:tcBorders>
              <w:top w:val="nil"/>
              <w:left w:val="nil"/>
              <w:bottom w:val="nil"/>
              <w:right w:val="nil"/>
            </w:tcBorders>
            <w:vAlign w:val="center"/>
            <w:hideMark/>
          </w:tcPr>
          <w:p w14:paraId="685C29B0"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Structured tools to teach decision-making and life skills</w:t>
            </w:r>
          </w:p>
        </w:tc>
        <w:tc>
          <w:tcPr>
            <w:tcW w:w="4300" w:type="dxa"/>
            <w:tcBorders>
              <w:top w:val="nil"/>
              <w:left w:val="nil"/>
              <w:bottom w:val="nil"/>
              <w:right w:val="nil"/>
            </w:tcBorders>
            <w:vAlign w:val="center"/>
            <w:hideMark/>
          </w:tcPr>
          <w:p w14:paraId="32B8316F"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Fragmented resources, lack of standardized frameworks</w:t>
            </w:r>
          </w:p>
        </w:tc>
        <w:tc>
          <w:tcPr>
            <w:tcW w:w="5160" w:type="dxa"/>
            <w:tcBorders>
              <w:top w:val="nil"/>
              <w:left w:val="nil"/>
              <w:bottom w:val="nil"/>
              <w:right w:val="nil"/>
            </w:tcBorders>
            <w:vAlign w:val="center"/>
            <w:hideMark/>
          </w:tcPr>
          <w:p w14:paraId="5F4D49C3" w14:textId="77777777" w:rsidR="00033A20" w:rsidRPr="00033A20" w:rsidRDefault="00033A20" w:rsidP="00033A20">
            <w:pPr>
              <w:spacing w:after="0" w:line="240" w:lineRule="auto"/>
              <w:rPr>
                <w:rFonts w:ascii="Aptos Narrow" w:eastAsia="Times New Roman" w:hAnsi="Aptos Narrow" w:cs="Times New Roman"/>
                <w:color w:val="000000"/>
                <w:kern w:val="0"/>
                <w:sz w:val="22"/>
                <w:szCs w:val="22"/>
                <w:lang w:eastAsia="en-IN"/>
                <w14:ligatures w14:val="none"/>
              </w:rPr>
            </w:pPr>
            <w:r w:rsidRPr="00033A20">
              <w:rPr>
                <w:rFonts w:ascii="Aptos Narrow" w:eastAsia="Times New Roman" w:hAnsi="Aptos Narrow" w:cs="Times New Roman"/>
                <w:color w:val="000000"/>
                <w:kern w:val="0"/>
                <w:sz w:val="22"/>
                <w:szCs w:val="22"/>
                <w:lang w:eastAsia="en-IN"/>
                <w14:ligatures w14:val="none"/>
              </w:rPr>
              <w:t>Provides ready-to-use modules, visual aids, and digital tools for life-skills education</w:t>
            </w:r>
          </w:p>
        </w:tc>
      </w:tr>
    </w:tbl>
    <w:p w14:paraId="2C79DA6C" w14:textId="77777777" w:rsidR="00033A20" w:rsidRPr="00033A20" w:rsidRDefault="00033A20" w:rsidP="00FA38D5">
      <w:pPr>
        <w:rPr>
          <w:b/>
          <w:bCs/>
          <w:sz w:val="36"/>
          <w:szCs w:val="36"/>
        </w:rPr>
      </w:pPr>
    </w:p>
    <w:sectPr w:rsidR="00033A20" w:rsidRPr="00033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F516B"/>
    <w:multiLevelType w:val="multilevel"/>
    <w:tmpl w:val="944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07D3"/>
    <w:multiLevelType w:val="multilevel"/>
    <w:tmpl w:val="A4B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D220E"/>
    <w:multiLevelType w:val="multilevel"/>
    <w:tmpl w:val="395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D3778"/>
    <w:multiLevelType w:val="multilevel"/>
    <w:tmpl w:val="5CCC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71B90"/>
    <w:multiLevelType w:val="multilevel"/>
    <w:tmpl w:val="534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C2D2B"/>
    <w:multiLevelType w:val="multilevel"/>
    <w:tmpl w:val="E9D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52B5C"/>
    <w:multiLevelType w:val="multilevel"/>
    <w:tmpl w:val="681C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650B7"/>
    <w:multiLevelType w:val="multilevel"/>
    <w:tmpl w:val="8622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C35BD"/>
    <w:multiLevelType w:val="multilevel"/>
    <w:tmpl w:val="B26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7201F"/>
    <w:multiLevelType w:val="multilevel"/>
    <w:tmpl w:val="0EB0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81FCD"/>
    <w:multiLevelType w:val="multilevel"/>
    <w:tmpl w:val="72E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679FE"/>
    <w:multiLevelType w:val="multilevel"/>
    <w:tmpl w:val="8D02F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859AD"/>
    <w:multiLevelType w:val="multilevel"/>
    <w:tmpl w:val="0562B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F594C"/>
    <w:multiLevelType w:val="multilevel"/>
    <w:tmpl w:val="27A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C483F"/>
    <w:multiLevelType w:val="multilevel"/>
    <w:tmpl w:val="B504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22D38"/>
    <w:multiLevelType w:val="multilevel"/>
    <w:tmpl w:val="DE7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25FBE"/>
    <w:multiLevelType w:val="multilevel"/>
    <w:tmpl w:val="992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B1971"/>
    <w:multiLevelType w:val="multilevel"/>
    <w:tmpl w:val="788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200DD"/>
    <w:multiLevelType w:val="multilevel"/>
    <w:tmpl w:val="75F8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C2DAF"/>
    <w:multiLevelType w:val="multilevel"/>
    <w:tmpl w:val="BA8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210B0A"/>
    <w:multiLevelType w:val="multilevel"/>
    <w:tmpl w:val="55F05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D046D"/>
    <w:multiLevelType w:val="multilevel"/>
    <w:tmpl w:val="04F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75614"/>
    <w:multiLevelType w:val="multilevel"/>
    <w:tmpl w:val="F1C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977DE"/>
    <w:multiLevelType w:val="multilevel"/>
    <w:tmpl w:val="9E1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96F12"/>
    <w:multiLevelType w:val="multilevel"/>
    <w:tmpl w:val="89A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267592">
    <w:abstractNumId w:val="14"/>
  </w:num>
  <w:num w:numId="2" w16cid:durableId="2123500759">
    <w:abstractNumId w:val="17"/>
  </w:num>
  <w:num w:numId="3" w16cid:durableId="290332476">
    <w:abstractNumId w:val="19"/>
  </w:num>
  <w:num w:numId="4" w16cid:durableId="1607735953">
    <w:abstractNumId w:val="23"/>
  </w:num>
  <w:num w:numId="5" w16cid:durableId="1732848247">
    <w:abstractNumId w:val="5"/>
  </w:num>
  <w:num w:numId="6" w16cid:durableId="1867868164">
    <w:abstractNumId w:val="15"/>
  </w:num>
  <w:num w:numId="7" w16cid:durableId="2073188097">
    <w:abstractNumId w:val="1"/>
  </w:num>
  <w:num w:numId="8" w16cid:durableId="1028989062">
    <w:abstractNumId w:val="3"/>
  </w:num>
  <w:num w:numId="9" w16cid:durableId="1903053362">
    <w:abstractNumId w:val="20"/>
  </w:num>
  <w:num w:numId="10" w16cid:durableId="763572376">
    <w:abstractNumId w:val="6"/>
  </w:num>
  <w:num w:numId="11" w16cid:durableId="1410614037">
    <w:abstractNumId w:val="24"/>
  </w:num>
  <w:num w:numId="12" w16cid:durableId="1028214801">
    <w:abstractNumId w:val="2"/>
  </w:num>
  <w:num w:numId="13" w16cid:durableId="500969832">
    <w:abstractNumId w:val="21"/>
  </w:num>
  <w:num w:numId="14" w16cid:durableId="1911692757">
    <w:abstractNumId w:val="8"/>
  </w:num>
  <w:num w:numId="15" w16cid:durableId="1935046482">
    <w:abstractNumId w:val="7"/>
  </w:num>
  <w:num w:numId="16" w16cid:durableId="1619288549">
    <w:abstractNumId w:val="11"/>
  </w:num>
  <w:num w:numId="17" w16cid:durableId="743645110">
    <w:abstractNumId w:val="16"/>
  </w:num>
  <w:num w:numId="18" w16cid:durableId="1327829344">
    <w:abstractNumId w:val="12"/>
  </w:num>
  <w:num w:numId="19" w16cid:durableId="288706329">
    <w:abstractNumId w:val="4"/>
  </w:num>
  <w:num w:numId="20" w16cid:durableId="1962376455">
    <w:abstractNumId w:val="10"/>
  </w:num>
  <w:num w:numId="21" w16cid:durableId="253053398">
    <w:abstractNumId w:val="9"/>
  </w:num>
  <w:num w:numId="22" w16cid:durableId="625237465">
    <w:abstractNumId w:val="18"/>
  </w:num>
  <w:num w:numId="23" w16cid:durableId="1852066036">
    <w:abstractNumId w:val="0"/>
  </w:num>
  <w:num w:numId="24" w16cid:durableId="791556918">
    <w:abstractNumId w:val="22"/>
  </w:num>
  <w:num w:numId="25" w16cid:durableId="18996291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88"/>
    <w:rsid w:val="00033A20"/>
    <w:rsid w:val="000D5DF2"/>
    <w:rsid w:val="000E5B88"/>
    <w:rsid w:val="002D6B07"/>
    <w:rsid w:val="00313CFD"/>
    <w:rsid w:val="00813266"/>
    <w:rsid w:val="00B35517"/>
    <w:rsid w:val="00B4700B"/>
    <w:rsid w:val="00D5667B"/>
    <w:rsid w:val="00FA3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E535"/>
  <w15:chartTrackingRefBased/>
  <w15:docId w15:val="{1470DE2E-2E4A-4F18-8FB9-4DF794B0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88"/>
    <w:rPr>
      <w:rFonts w:eastAsiaTheme="majorEastAsia" w:cstheme="majorBidi"/>
      <w:color w:val="272727" w:themeColor="text1" w:themeTint="D8"/>
    </w:rPr>
  </w:style>
  <w:style w:type="paragraph" w:styleId="Title">
    <w:name w:val="Title"/>
    <w:basedOn w:val="Normal"/>
    <w:next w:val="Normal"/>
    <w:link w:val="TitleChar"/>
    <w:uiPriority w:val="10"/>
    <w:qFormat/>
    <w:rsid w:val="000E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88"/>
    <w:pPr>
      <w:spacing w:before="160"/>
      <w:jc w:val="center"/>
    </w:pPr>
    <w:rPr>
      <w:i/>
      <w:iCs/>
      <w:color w:val="404040" w:themeColor="text1" w:themeTint="BF"/>
    </w:rPr>
  </w:style>
  <w:style w:type="character" w:customStyle="1" w:styleId="QuoteChar">
    <w:name w:val="Quote Char"/>
    <w:basedOn w:val="DefaultParagraphFont"/>
    <w:link w:val="Quote"/>
    <w:uiPriority w:val="29"/>
    <w:rsid w:val="000E5B88"/>
    <w:rPr>
      <w:i/>
      <w:iCs/>
      <w:color w:val="404040" w:themeColor="text1" w:themeTint="BF"/>
    </w:rPr>
  </w:style>
  <w:style w:type="paragraph" w:styleId="ListParagraph">
    <w:name w:val="List Paragraph"/>
    <w:basedOn w:val="Normal"/>
    <w:uiPriority w:val="34"/>
    <w:qFormat/>
    <w:rsid w:val="000E5B88"/>
    <w:pPr>
      <w:ind w:left="720"/>
      <w:contextualSpacing/>
    </w:pPr>
  </w:style>
  <w:style w:type="character" w:styleId="IntenseEmphasis">
    <w:name w:val="Intense Emphasis"/>
    <w:basedOn w:val="DefaultParagraphFont"/>
    <w:uiPriority w:val="21"/>
    <w:qFormat/>
    <w:rsid w:val="000E5B88"/>
    <w:rPr>
      <w:i/>
      <w:iCs/>
      <w:color w:val="0F4761" w:themeColor="accent1" w:themeShade="BF"/>
    </w:rPr>
  </w:style>
  <w:style w:type="paragraph" w:styleId="IntenseQuote">
    <w:name w:val="Intense Quote"/>
    <w:basedOn w:val="Normal"/>
    <w:next w:val="Normal"/>
    <w:link w:val="IntenseQuoteChar"/>
    <w:uiPriority w:val="30"/>
    <w:qFormat/>
    <w:rsid w:val="000E5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B88"/>
    <w:rPr>
      <w:i/>
      <w:iCs/>
      <w:color w:val="0F4761" w:themeColor="accent1" w:themeShade="BF"/>
    </w:rPr>
  </w:style>
  <w:style w:type="character" w:styleId="IntenseReference">
    <w:name w:val="Intense Reference"/>
    <w:basedOn w:val="DefaultParagraphFont"/>
    <w:uiPriority w:val="32"/>
    <w:qFormat/>
    <w:rsid w:val="000E5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Mangalassery</dc:creator>
  <cp:keywords/>
  <dc:description/>
  <cp:lastModifiedBy>Anoop Mangalassery</cp:lastModifiedBy>
  <cp:revision>6</cp:revision>
  <dcterms:created xsi:type="dcterms:W3CDTF">2026-08-31T16:15:00Z</dcterms:created>
  <dcterms:modified xsi:type="dcterms:W3CDTF">2026-08-31T18:23:00Z</dcterms:modified>
</cp:coreProperties>
</file>