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Executive MBA in Health &amp; Safety Leadership</w:t>
      </w:r>
    </w:p>
    <w:p>
      <w:pPr>
        <w:pStyle w:val="Heading2"/>
      </w:pPr>
      <w:r>
        <w:t>SEO</w:t>
      </w:r>
    </w:p>
    <w:p>
      <w:r>
        <w:rPr>
          <w:b/>
        </w:rPr>
        <w:t xml:space="preserve">Meta Title: </w:t>
      </w:r>
      <w:r>
        <w:t>Executive MBA in Health &amp; Safety Leadership | Girne American University</w:t>
      </w:r>
    </w:p>
    <w:p>
      <w:r>
        <w:rPr>
          <w:b/>
        </w:rPr>
        <w:t xml:space="preserve">Meta Description: </w:t>
      </w:r>
      <w:r>
        <w:t>12 to 18-month Executive MBA in Health and Safety Leadership from Girne American University. Online senior cohort, AED instalments. Enquire now.</w:t>
      </w:r>
    </w:p>
    <w:p>
      <w:pPr>
        <w:pStyle w:val="Heading2"/>
      </w:pPr>
      <w:r>
        <w:t>Hero</w:t>
      </w:r>
    </w:p>
    <w:p>
      <w:r>
        <w:rPr>
          <w:sz w:val="22"/>
        </w:rPr>
        <w:t>When safety fails, the investigation ends at a leader's desk, not a checklist's. This Executive MBA from Girne American University trains the people whose desks those are, pairing the executive core with health and safety leadership, over 12 to 18 months, online from the UAE.</w:t>
      </w:r>
    </w:p>
    <w:p>
      <w:r>
        <w:rPr>
          <w:color w:val="555C66"/>
        </w:rPr>
        <w:t>Level: Master's · Duration: 12 to 18 months</w:t>
      </w:r>
    </w:p>
    <w:p>
      <w:pPr>
        <w:pStyle w:val="Heading3"/>
      </w:pPr>
      <w:r>
        <w:t>Quick Highlights</w:t>
      </w:r>
    </w:p>
    <w:p>
      <w:pPr>
        <w:pStyle w:val="ListBullet"/>
      </w:pPr>
      <w:r>
        <w:t>Girne American University</w:t>
      </w:r>
    </w:p>
    <w:p>
      <w:pPr>
        <w:pStyle w:val="ListBullet"/>
      </w:pPr>
      <w:r>
        <w:t>12 to 18 months</w:t>
      </w:r>
    </w:p>
    <w:p>
      <w:pPr>
        <w:pStyle w:val="ListBullet"/>
      </w:pPr>
      <w:r>
        <w:t>Online senior cohort</w:t>
      </w:r>
    </w:p>
    <w:p>
      <w:pPr>
        <w:pStyle w:val="ListBullet"/>
      </w:pPr>
      <w:r>
        <w:t>Executive format</w:t>
      </w:r>
    </w:p>
    <w:p>
      <w:pPr>
        <w:pStyle w:val="ListBullet"/>
      </w:pPr>
      <w:r>
        <w:t>Research project</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Executive 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18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executive format with flexible scheduling</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The admission letter carries the credit detail and the fee structure, in writing, before payment. In a discipline built on documentation, reading the paperwork matters; start here.</w:t>
      </w:r>
    </w:p>
    <w:p>
      <w:pPr>
        <w:pStyle w:val="Heading2"/>
      </w:pPr>
      <w:r>
        <w:t>Programme Overview</w:t>
      </w:r>
    </w:p>
    <w:p>
      <w:r>
        <w:t>Health and safety used to be a compliance folder. In the Gulf's construction, energy, healthcare, and logistics sectors, it is now a leadership function with board exposure. This Executive MBA treats it that way. The executive core covers strategy, finance, human capital, and operations, then the coursework turns each of those toward safety leadership: building cultures where people report instead of hide, managing risk at the level where money and regulation meet, and running the systems that keep large workforces alive and well.</w:t>
      </w:r>
    </w:p>
    <w:p>
      <w:r>
        <w:t>Cohorts are small and senior, drawing from operations, QHSE, healthcare, and facilities leadership, which makes the case discussions sound like an incident review with better manners. The degree closes with a graduate research project, frequently aimed at a live problem in the participant's own operation.</w:t>
      </w:r>
    </w:p>
    <w:p>
      <w:pPr>
        <w:pStyle w:val="Heading2"/>
      </w:pPr>
      <w:r>
        <w:t>Why Choose This Programme</w:t>
      </w:r>
    </w:p>
    <w:p>
      <w:r>
        <w:rPr>
          <w:b/>
        </w:rPr>
        <w:t>From compliance folder to leadership seat</w:t>
      </w:r>
    </w:p>
    <w:p>
      <w:r>
        <w:t>The degree is built for safety professionals moving into organizational leadership, and for operational leaders who now carry safety accountability.</w:t>
      </w:r>
    </w:p>
    <w:p>
      <w:r>
        <w:rPr>
          <w:b/>
        </w:rPr>
        <w:t>A cohort with scar tissue</w:t>
      </w:r>
    </w:p>
    <w:p>
      <w:r>
        <w:t>Small and senior, drawn from heavy industries and healthcare. The room has seen real incidents, which changes the quality of every discussion.</w:t>
      </w:r>
    </w:p>
    <w:p>
      <w:r>
        <w:rPr>
          <w:b/>
        </w:rPr>
        <w:t>Eighteen months at the outside</w:t>
      </w:r>
    </w:p>
    <w:p>
      <w:r>
        <w:t>Operations do not pause for study. Twelve to eighteen months, executive-scheduled, is the version that survives contact with shift patterns.</w:t>
      </w:r>
    </w:p>
    <w:p>
      <w:r>
        <w:rPr>
          <w:b/>
        </w:rPr>
        <w:t>The research project can fix a real risk</w:t>
      </w:r>
    </w:p>
    <w:p>
      <w:r>
        <w:t>Take the final investigation from your own site or system and finish with a plan your leadership team can sign.</w:t>
      </w:r>
    </w:p>
    <w:p>
      <w:r>
        <w:rPr>
          <w:b/>
        </w:rPr>
        <w:t>Instalments in dirhams</w:t>
      </w:r>
    </w:p>
    <w:p>
      <w:r>
        <w:t>Monthly AED payments, interest-free, agreed in writing before the programme starts.</w:t>
      </w:r>
    </w:p>
    <w:p>
      <w:r>
        <w:rPr>
          <w:b/>
        </w:rPr>
        <w:t>Support on Gulf time</w:t>
      </w:r>
    </w:p>
    <w:p>
      <w:r>
        <w:t>Sharjah-based advisors in person or on WhatsApp, and a success coach for the whole degree.</w:t>
      </w:r>
    </w:p>
    <w:p>
      <w:r>
        <w:rPr>
          <w:b/>
        </w:rPr>
        <w:t>Closing line:</w:t>
      </w:r>
      <w:r>
        <w:t xml:space="preserve"> The certificate is awarded by Girne American University, North Cyprus. The metric that matters afterwards never appears on it, and everyone in the industry knows what it is.</w:t>
      </w:r>
    </w:p>
    <w:p>
      <w:pPr>
        <w:pStyle w:val="Heading2"/>
      </w:pPr>
      <w:r>
        <w:t>What You Will Learn</w:t>
      </w:r>
    </w:p>
    <w:p>
      <w:pPr>
        <w:pStyle w:val="ListNumber"/>
      </w:pPr>
      <w:r>
        <w:t>Lead safety as an organizational capability, not a rulebook</w:t>
      </w:r>
    </w:p>
    <w:p>
      <w:pPr>
        <w:pStyle w:val="ListNumber"/>
      </w:pPr>
      <w:r>
        <w:t>Build reporting cultures where problems surface early, which is the cheapest safety system ever invented</w:t>
      </w:r>
    </w:p>
    <w:p>
      <w:pPr>
        <w:pStyle w:val="ListNumber"/>
      </w:pPr>
      <w:r>
        <w:t>Manage risk where regulation, operations, and budget intersect</w:t>
      </w:r>
    </w:p>
    <w:p>
      <w:pPr>
        <w:pStyle w:val="ListNumber"/>
      </w:pPr>
      <w:r>
        <w:t>Run health and safety systems across large, dispersed workforces</w:t>
      </w:r>
    </w:p>
    <w:p>
      <w:pPr>
        <w:pStyle w:val="ListNumber"/>
      </w:pPr>
      <w:r>
        <w:t>Handle the legal and commercial consequences of incidents with composure</w:t>
      </w:r>
    </w:p>
    <w:p>
      <w:pPr>
        <w:pStyle w:val="ListNumber"/>
      </w:pPr>
      <w:r>
        <w:t>Apply strategy and finance to the safety function so it competes for resources credibly</w:t>
      </w:r>
    </w:p>
    <w:p>
      <w:pPr>
        <w:pStyle w:val="ListNumber"/>
      </w:pPr>
      <w:r>
        <w:t>Investigate a safety leadership question with research discipline</w:t>
      </w:r>
    </w:p>
    <w:p>
      <w:pPr>
        <w:pStyle w:val="ListNumber"/>
      </w:pPr>
      <w:r>
        <w:t>Present safety cases to boards in the language of risk and value</w:t>
      </w:r>
    </w:p>
    <w:p>
      <w:pPr>
        <w:pStyle w:val="Heading2"/>
      </w:pPr>
      <w:r>
        <w:t>Career Opportunities</w:t>
      </w:r>
    </w:p>
    <w:p>
      <w:pPr>
        <w:pStyle w:val="ListBullet"/>
      </w:pPr>
      <w:r>
        <w:t>Health and Safety Director</w:t>
      </w:r>
    </w:p>
    <w:p>
      <w:pPr>
        <w:pStyle w:val="ListBullet"/>
      </w:pPr>
      <w:r>
        <w:t>QHSE Director</w:t>
      </w:r>
    </w:p>
    <w:p>
      <w:pPr>
        <w:pStyle w:val="ListBullet"/>
      </w:pPr>
      <w:r>
        <w:t>Operations Director</w:t>
      </w:r>
    </w:p>
    <w:p>
      <w:pPr>
        <w:pStyle w:val="ListBullet"/>
      </w:pPr>
      <w:r>
        <w:t>Corporate Safety Manager</w:t>
      </w:r>
    </w:p>
    <w:p>
      <w:pPr>
        <w:pStyle w:val="ListBullet"/>
      </w:pPr>
      <w:r>
        <w:t>Risk and Compliance Director</w:t>
      </w:r>
    </w:p>
    <w:p>
      <w:pPr>
        <w:pStyle w:val="ListBullet"/>
      </w:pPr>
      <w:r>
        <w:t>Facilities Director</w:t>
      </w:r>
    </w:p>
    <w:p>
      <w:pPr>
        <w:pStyle w:val="ListBullet"/>
      </w:pPr>
      <w:r>
        <w:t>Construction Safety Leader</w:t>
      </w:r>
    </w:p>
    <w:p>
      <w:pPr>
        <w:pStyle w:val="ListBullet"/>
      </w:pPr>
      <w:r>
        <w:t>Healthcare Operations Director</w:t>
      </w:r>
    </w:p>
    <w:p>
      <w:pPr>
        <w:pStyle w:val="ListBullet"/>
      </w:pPr>
      <w:r>
        <w:t>Environment Health and Safety Manager</w:t>
      </w:r>
    </w:p>
    <w:p>
      <w:pPr>
        <w:pStyle w:val="ListBullet"/>
      </w:pPr>
      <w:r>
        <w:t>Safety Leadership Consultant</w:t>
      </w:r>
    </w:p>
    <w:p>
      <w:pPr>
        <w:pStyle w:val="Heading2"/>
      </w:pPr>
      <w:r>
        <w:t>Programme Structure</w:t>
      </w:r>
    </w:p>
    <w:p>
      <w:r>
        <w:t>Your journey, stage by stage</w:t>
      </w:r>
    </w:p>
    <w:p>
      <w:r>
        <w:t>Three movements: the executive core, the health and safety leadership coursework, and the graduate research project.</w:t>
      </w:r>
    </w:p>
    <w:p>
      <w:pPr>
        <w:pStyle w:val="Heading3"/>
        <w:spacing w:before="200"/>
      </w:pPr>
      <w:r>
        <w:t>Stage 1 · The executive core</w:t>
      </w:r>
    </w:p>
    <w:p>
      <w:pPr>
        <w:pStyle w:val="ListBullet"/>
      </w:pPr>
      <w:r>
        <w:t>Strategic management and business economics</w:t>
      </w:r>
    </w:p>
    <w:p>
      <w:pPr>
        <w:pStyle w:val="ListBullet"/>
      </w:pPr>
      <w:r>
        <w:t>Financial management and human resource management</w:t>
      </w:r>
    </w:p>
    <w:p>
      <w:pPr>
        <w:pStyle w:val="ListBullet"/>
      </w:pPr>
      <w:r>
        <w:t>Operations and management information systems</w:t>
      </w:r>
    </w:p>
    <w:p>
      <w:pPr>
        <w:pStyle w:val="Heading3"/>
        <w:spacing w:before="200"/>
      </w:pPr>
      <w:r>
        <w:t>Stage 2 · Health and safety leadership coursework</w:t>
      </w:r>
    </w:p>
    <w:p>
      <w:pPr>
        <w:pStyle w:val="ListBullet"/>
      </w:pPr>
      <w:r>
        <w:t>Safety culture, risk management, and regulatory strategy</w:t>
      </w:r>
    </w:p>
    <w:p>
      <w:pPr>
        <w:pStyle w:val="ListBullet"/>
      </w:pPr>
      <w:r>
        <w:t>Health and safety systems for complex operations</w:t>
      </w:r>
    </w:p>
    <w:p>
      <w:pPr>
        <w:pStyle w:val="ListBullet"/>
      </w:pPr>
      <w:r>
        <w:t>Leadership case work across high-risk industries</w:t>
      </w:r>
    </w:p>
    <w:p>
      <w:pPr>
        <w:pStyle w:val="Heading3"/>
        <w:spacing w:before="200"/>
      </w:pPr>
      <w:r>
        <w:t>Stage 3 · The graduate research project</w:t>
      </w:r>
    </w:p>
    <w:p>
      <w:pPr>
        <w:pStyle w:val="ListBullet"/>
      </w:pPr>
      <w:r>
        <w:t>A supervised investigation of a safety leadership challenge, often drawn from the participant's own operation</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enrolment to graduation</w:t>
            </w:r>
          </w:p>
        </w:tc>
      </w:tr>
      <w:tr>
        <w:tc>
          <w:tcPr>
            <w:tcW w:type="dxa" w:w="3118"/>
          </w:tcPr>
          <w:p>
            <w:r>
              <w:rPr>
                <w:b/>
                <w:sz w:val="20"/>
              </w:rPr>
              <w:t>Flexible learning</w:t>
            </w:r>
          </w:p>
        </w:tc>
        <w:tc>
          <w:tcPr>
            <w:tcW w:type="dxa" w:w="4320"/>
          </w:tcPr>
          <w:p>
            <w:r>
              <w:rPr>
                <w:sz w:val="20"/>
              </w:rPr>
              <w:t>Executive scheduling arranged around operations, shifts, and audit seasons</w:t>
            </w:r>
          </w:p>
        </w:tc>
      </w:tr>
      <w:tr>
        <w:tc>
          <w:tcPr>
            <w:tcW w:type="dxa" w:w="3118"/>
          </w:tcPr>
          <w:p>
            <w:r>
              <w:rPr>
                <w:b/>
                <w:sz w:val="20"/>
              </w:rPr>
              <w:t>Assessment support</w:t>
            </w:r>
          </w:p>
        </w:tc>
        <w:tc>
          <w:tcPr>
            <w:tcW w:type="dxa" w:w="4320"/>
          </w:tcPr>
          <w:p>
            <w:r>
              <w:rPr>
                <w:sz w:val="20"/>
              </w:rPr>
              <w:t>Feedback on leadership and research work, handled by readers who take it seriously</w:t>
            </w:r>
          </w:p>
        </w:tc>
      </w:tr>
      <w:tr>
        <w:tc>
          <w:tcPr>
            <w:tcW w:type="dxa" w:w="3118"/>
          </w:tcPr>
          <w:p>
            <w:r>
              <w:rPr>
                <w:b/>
                <w:sz w:val="20"/>
              </w:rPr>
              <w:t>Affordable instalments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familiar with QHSE and operations leadership hiring across the Gulf</w:t>
            </w:r>
          </w:p>
        </w:tc>
      </w:tr>
      <w:tr>
        <w:tc>
          <w:tcPr>
            <w:tcW w:type="dxa" w:w="3118"/>
          </w:tcPr>
          <w:p>
            <w:r>
              <w:rPr>
                <w:b/>
                <w:sz w:val="20"/>
              </w:rPr>
              <w:t>Documentation assistance</w:t>
            </w:r>
          </w:p>
        </w:tc>
        <w:tc>
          <w:tcPr>
            <w:tcW w:type="dxa" w:w="4320"/>
          </w:tcPr>
          <w:p>
            <w:r>
              <w:rPr>
                <w:sz w:val="20"/>
              </w:rPr>
              <w:t>Enrolment done with you, one step at a time</w:t>
            </w:r>
          </w:p>
        </w:tc>
      </w:tr>
    </w:tbl>
    <w:p>
      <w:pPr>
        <w:pStyle w:val="Heading2"/>
      </w:pPr>
      <w:r>
        <w:t>Why GCC Professionals Choose This Programme</w:t>
      </w:r>
    </w:p>
    <w:p>
      <w:r>
        <w:rPr>
          <w:b/>
        </w:rPr>
        <w:t>Study while you hold the responsibility</w:t>
      </w:r>
    </w:p>
    <w:p>
      <w:r>
        <w:t>Fully online, no visa, no career break. The executive format assumes your diary belongs to the operation.</w:t>
      </w:r>
    </w:p>
    <w:p>
      <w:r>
        <w:rPr>
          <w:b/>
        </w:rPr>
        <w:t>The Gulf builds at a scale that makes safety strategic</w:t>
      </w:r>
    </w:p>
    <w:p>
      <w:r>
        <w:t>Mega projects, energy facilities, and healthcare expansion running to the end of the decade all carry safety accountability at the top, and the leadership bench for it is thin.</w:t>
      </w:r>
    </w:p>
    <w:p>
      <w:r>
        <w:rPr>
          <w:b/>
        </w:rPr>
        <w:t>Healthcare growth multiplies the demand</w:t>
      </w:r>
    </w:p>
    <w:p>
      <w:r>
        <w:t>The UAE keeps opening and expanding healthcare facilities, and every new one inherits a safety leadership requirement.</w:t>
      </w:r>
    </w:p>
    <w:p>
      <w:r>
        <w:rPr>
          <w:b/>
        </w:rPr>
        <w:t>Insurance made safety a financial line</w:t>
      </w:r>
    </w:p>
    <w:p>
      <w:r>
        <w:t>With the national health insurance mandate in force since January 2025, workplace health outcomes now show up in payer economics as well as regulators' reports.</w:t>
      </w:r>
    </w:p>
    <w:p>
      <w:r>
        <w:rPr>
          <w:b/>
        </w:rPr>
        <w:t>Eighteen months suits operational lives</w:t>
      </w:r>
    </w:p>
    <w:p>
      <w:r>
        <w:t>The delivery bends around shifts, turnarounds, and audits instead of competing with them.</w:t>
      </w:r>
    </w:p>
    <w:p>
      <w:r>
        <w:rPr>
          <w:b/>
        </w:rPr>
        <w:t>The research project can target your own site</w:t>
      </w:r>
    </w:p>
    <w:p>
      <w:r>
        <w:t>Finish on a live question from your operation and graduate with a plan that has already survived its first internal review.</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sits here. Admissions sends the personal breakdown in writing, free and without obligation. Across our Master's programmes,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