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MBA in Hospitality &amp; Tourism Management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MBA in Hospitality &amp; Tourism Management Online | Maverick</w:t>
      </w:r>
    </w:p>
    <w:p>
      <w:r>
        <w:rPr>
          <w:b/>
        </w:rPr>
        <w:t xml:space="preserve">Meta Description: </w:t>
      </w:r>
      <w:r>
        <w:t>16-month online MBA in Hospitality and Tourism Management from Rushford Business School. 90 ECTS, evening study, AED instalments. Enquire now.</w:t>
      </w:r>
    </w:p>
    <w:p>
      <w:pPr>
        <w:pStyle w:val="Heading2"/>
      </w:pPr>
      <w:r>
        <w:t>Hero</w:t>
      </w:r>
    </w:p>
    <w:p>
      <w:r>
        <w:rPr>
          <w:sz w:val="22"/>
        </w:rPr>
        <w:t>Nineteen and a half million visitors came to Dubai in 2025, and the Gulf hotel pipeline keeps growing behind them. This 16-month online MBA from Rushford Business School puts the management qualification behind the people running all of it.</w:t>
      </w:r>
    </w:p>
    <w:p>
      <w:r>
        <w:rPr>
          <w:color w:val="555C66"/>
        </w:rPr>
        <w:t>Level: Master's · Duration: 16 months online</w:t>
      </w:r>
    </w:p>
    <w:p>
      <w:pPr>
        <w:pStyle w:val="Heading3"/>
      </w:pPr>
      <w:r>
        <w:t>Quick Highlights</w:t>
      </w:r>
    </w:p>
    <w:p>
      <w:pPr>
        <w:pStyle w:val="ListBullet"/>
      </w:pPr>
      <w:r>
        <w:t>Rushford Business School</w:t>
      </w:r>
    </w:p>
    <w:p>
      <w:pPr>
        <w:pStyle w:val="ListBullet"/>
      </w:pPr>
      <w:r>
        <w:t>16 months online</w:t>
      </w:r>
    </w:p>
    <w:p>
      <w:pPr>
        <w:pStyle w:val="ListBullet"/>
      </w:pPr>
      <w:r>
        <w:t>90 ECTS</w:t>
      </w:r>
    </w:p>
    <w:p>
      <w:pPr>
        <w:pStyle w:val="ListBullet"/>
      </w:pPr>
      <w:r>
        <w:t>Evening classes</w:t>
      </w:r>
    </w:p>
    <w:p>
      <w:pPr>
        <w:pStyle w:val="ListBullet"/>
      </w:pPr>
      <w:r>
        <w:t>Capstone project</w:t>
      </w:r>
    </w:p>
    <w:p>
      <w:pPr>
        <w:pStyle w:val="ListBullet"/>
      </w:pPr>
      <w:r>
        <w:t>Scholarship available</w:t>
      </w:r>
    </w:p>
    <w:p>
      <w:pPr>
        <w:pStyle w:val="Heading2"/>
      </w:pPr>
      <w:r>
        <w:t>Programme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Degree Award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MBA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Awarding University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Rushford Business School, Switzerland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 months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Assignments, projects and a capstone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Online, evenings and weekends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 ECTS across the full course load</w:t>
            </w:r>
          </w:p>
        </w:tc>
      </w:tr>
    </w:tbl>
    <w:p>
      <w:r>
        <w:rPr>
          <w:b/>
        </w:rPr>
        <w:t xml:space="preserve">Note: </w:t>
      </w:r>
      <w:r>
        <w:t>Fee and intake details are confirmed per intake, in writing, before payment. Ask for that document, because it is the one that counts.</w:t>
      </w:r>
    </w:p>
    <w:p>
      <w:pPr>
        <w:pStyle w:val="Heading2"/>
      </w:pPr>
      <w:r>
        <w:t>Programme Overview</w:t>
      </w:r>
    </w:p>
    <w:p>
      <w:r>
        <w:t>Hospitality looks effortless from the guest's side of the desk. Behind it sits operations, law, destination strategy, events, sustainability, and increasingly technology. This MBA covers the whole back of house: the Rushford management core first, then a specialisation running from hotel management fundamentals through tourism operations, environment and law, to event management and destination strategy.</w:t>
      </w:r>
    </w:p>
    <w:p>
      <w:r>
        <w:t>It runs around working lives, including the double shifts. Courses last two to three weeks, classes sit in the evenings, and the capstone can take a live question from your property or destination: an occupancy problem, an event concept, a guest experience gap. In the busiest tourism market in the region, material will not be the issue.</w:t>
      </w:r>
    </w:p>
    <w:p>
      <w:pPr>
        <w:pStyle w:val="Heading2"/>
      </w:pPr>
      <w:r>
        <w:t>Why Choose This Programme</w:t>
      </w:r>
    </w:p>
    <w:p>
      <w:r>
        <w:rPr>
          <w:b/>
        </w:rPr>
        <w:t>The job keeps paying while you study</w:t>
      </w:r>
    </w:p>
    <w:p>
      <w:r>
        <w:t>Evenings, short courses, online delivery. The industry's shift patterns were part of the design.</w:t>
      </w:r>
    </w:p>
    <w:p>
      <w:r>
        <w:rPr>
          <w:b/>
        </w:rPr>
        <w:t>You are studying inside a record market</w:t>
      </w:r>
    </w:p>
    <w:p>
      <w:r>
        <w:t>Dubai welcomed 19.59 million international visitors in 2025 with occupancy above 80%. The demand for trained managers is visible from any hotel lobby.</w:t>
      </w:r>
    </w:p>
    <w:p>
      <w:r>
        <w:rPr>
          <w:b/>
        </w:rPr>
        <w:t>Law and sustainability are in the syllabus</w:t>
      </w:r>
    </w:p>
    <w:p>
      <w:r>
        <w:t>Tourism law, tourism and the environment, sustainable tourism. The subjects that separate operators from leaders in a regulated, exposed industry.</w:t>
      </w:r>
    </w:p>
    <w:p>
      <w:r>
        <w:rPr>
          <w:b/>
        </w:rPr>
        <w:t>The award is the full Swiss degree</w:t>
      </w:r>
    </w:p>
    <w:p>
      <w:r>
        <w:t>The complete course load with a capstone, 90 ECTS total, certificate from Rushford Business School, Switzerland.</w:t>
      </w:r>
    </w:p>
    <w:p>
      <w:r>
        <w:rPr>
          <w:b/>
        </w:rPr>
        <w:t>Pay monthly in dirhams</w:t>
      </w:r>
    </w:p>
    <w:p>
      <w:r>
        <w:t>Interest-free AED instalments, schedule agreed in writing before term one.</w:t>
      </w:r>
    </w:p>
    <w:p>
      <w:r>
        <w:rPr>
          <w:b/>
        </w:rPr>
        <w:t>Support in the region</w:t>
      </w:r>
    </w:p>
    <w:p>
      <w:r>
        <w:t>A named success coach for the degree, and advisors in Sharjah you can visit or message.</w:t>
      </w:r>
    </w:p>
    <w:p>
      <w:r>
        <w:rPr>
          <w:b/>
        </w:rPr>
        <w:t>Closing line:</w:t>
      </w:r>
      <w:r>
        <w:t xml:space="preserve"> Rushford Business School, Switzerland, signs the certificate. The occupancy numbers you move afterwards are yours, and your general manager will notice.</w:t>
      </w:r>
    </w:p>
    <w:p>
      <w:pPr>
        <w:pStyle w:val="Heading2"/>
      </w:pPr>
      <w:r>
        <w:t>What You Will Learn</w:t>
      </w:r>
    </w:p>
    <w:p>
      <w:pPr>
        <w:pStyle w:val="ListNumber"/>
      </w:pPr>
      <w:r>
        <w:t>Run hospitality operations end to end, from rooms to F&amp;B</w:t>
      </w:r>
    </w:p>
    <w:p>
      <w:pPr>
        <w:pStyle w:val="ListNumber"/>
      </w:pPr>
      <w:r>
        <w:t>Manage hotels with the fundamentals explicit, not inherited</w:t>
      </w:r>
    </w:p>
    <w:p>
      <w:pPr>
        <w:pStyle w:val="ListNumber"/>
      </w:pPr>
      <w:r>
        <w:t>Plan tourism offers with the environment and the law in view</w:t>
      </w:r>
    </w:p>
    <w:p>
      <w:pPr>
        <w:pStyle w:val="ListNumber"/>
      </w:pPr>
      <w:r>
        <w:t>Handle tourist management strategy at property and destination level</w:t>
      </w:r>
    </w:p>
    <w:p>
      <w:pPr>
        <w:pStyle w:val="ListNumber"/>
      </w:pPr>
      <w:r>
        <w:t>Organise events that survive contact with the actual day</w:t>
      </w:r>
    </w:p>
    <w:p>
      <w:pPr>
        <w:pStyle w:val="ListNumber"/>
      </w:pPr>
      <w:r>
        <w:t>Apply technology where it improves the guest experience and ignore it where it does not</w:t>
      </w:r>
    </w:p>
    <w:p>
      <w:pPr>
        <w:pStyle w:val="ListNumber"/>
      </w:pPr>
      <w:r>
        <w:t>Build sustainable tourism propositions that hold up commercially</w:t>
      </w:r>
    </w:p>
    <w:p>
      <w:pPr>
        <w:pStyle w:val="ListNumber"/>
      </w:pPr>
      <w:r>
        <w:t>Deliver a capstone on a live hospitality or tourism problem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Hospitality Manager</w:t>
      </w:r>
    </w:p>
    <w:p>
      <w:pPr>
        <w:pStyle w:val="ListBullet"/>
      </w:pPr>
      <w:r>
        <w:t>Food and Beverage Manager</w:t>
      </w:r>
    </w:p>
    <w:p>
      <w:pPr>
        <w:pStyle w:val="ListBullet"/>
      </w:pPr>
      <w:r>
        <w:t>Customer Service Manager</w:t>
      </w:r>
    </w:p>
    <w:p>
      <w:pPr>
        <w:pStyle w:val="ListBullet"/>
      </w:pPr>
      <w:r>
        <w:t>General Manager</w:t>
      </w:r>
    </w:p>
    <w:p>
      <w:pPr>
        <w:pStyle w:val="ListBullet"/>
      </w:pPr>
      <w:r>
        <w:t>Front Office Manager</w:t>
      </w:r>
    </w:p>
    <w:p>
      <w:pPr>
        <w:pStyle w:val="ListBullet"/>
      </w:pPr>
      <w:r>
        <w:t>Travel Manager</w:t>
      </w:r>
    </w:p>
    <w:p>
      <w:pPr>
        <w:pStyle w:val="ListBullet"/>
      </w:pPr>
      <w:r>
        <w:t>Event Planning Manager</w:t>
      </w:r>
    </w:p>
    <w:p>
      <w:pPr>
        <w:pStyle w:val="ListBullet"/>
      </w:pPr>
      <w:r>
        <w:t>Tourism Marketing Manager</w:t>
      </w:r>
    </w:p>
    <w:p>
      <w:pPr>
        <w:pStyle w:val="ListBullet"/>
      </w:pPr>
      <w:r>
        <w:t>Hospitality Consultant</w:t>
      </w:r>
    </w:p>
    <w:p>
      <w:pPr>
        <w:pStyle w:val="ListBullet"/>
      </w:pPr>
      <w:r>
        <w:t>Destination Marketing Executive</w:t>
      </w:r>
    </w:p>
    <w:p>
      <w:pPr>
        <w:pStyle w:val="Heading2"/>
      </w:pPr>
      <w:r>
        <w:t>Programme Structure</w:t>
      </w:r>
    </w:p>
    <w:p>
      <w:r>
        <w:t>Your journey, stage by stage</w:t>
      </w:r>
    </w:p>
    <w:p>
      <w:r>
        <w:t>Four stages: management foundations, the business core, the hospitality and tourism specialisation, and a capstone on a live industry question.</w:t>
      </w:r>
    </w:p>
    <w:p>
      <w:pPr>
        <w:pStyle w:val="Heading3"/>
        <w:spacing w:before="200"/>
      </w:pPr>
      <w:r>
        <w:t>Stage 1 · Management foundations</w:t>
      </w:r>
    </w:p>
    <w:p>
      <w:pPr>
        <w:pStyle w:val="ListBullet"/>
      </w:pPr>
      <w:r>
        <w:t>Managerial Economics</w:t>
      </w:r>
    </w:p>
    <w:p>
      <w:pPr>
        <w:pStyle w:val="ListBullet"/>
      </w:pPr>
      <w:r>
        <w:t>Managerial Skills</w:t>
      </w:r>
    </w:p>
    <w:p>
      <w:pPr>
        <w:pStyle w:val="ListBullet"/>
      </w:pPr>
      <w:r>
        <w:t>Accounting for Financial Reporting</w:t>
      </w:r>
    </w:p>
    <w:p>
      <w:pPr>
        <w:pStyle w:val="ListBullet"/>
      </w:pPr>
      <w:r>
        <w:t>Accounting for Managerial Decisions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Financial Management</w:t>
      </w:r>
    </w:p>
    <w:p>
      <w:pPr>
        <w:pStyle w:val="Heading3"/>
        <w:spacing w:before="200"/>
      </w:pPr>
      <w:r>
        <w:t>Stage 2 · Business core</w:t>
      </w:r>
    </w:p>
    <w:p>
      <w:pPr>
        <w:pStyle w:val="ListBullet"/>
      </w:pPr>
      <w:r>
        <w:t>Operations Management: Productivity &amp; Quality</w:t>
      </w:r>
    </w:p>
    <w:p>
      <w:pPr>
        <w:pStyle w:val="ListBullet"/>
      </w:pPr>
      <w:r>
        <w:t>International Business Environment</w:t>
      </w:r>
    </w:p>
    <w:p>
      <w:pPr>
        <w:pStyle w:val="ListBullet"/>
      </w:pPr>
      <w:r>
        <w:t>Leadership and Managing Human Capital</w:t>
      </w:r>
    </w:p>
    <w:p>
      <w:pPr>
        <w:pStyle w:val="ListBullet"/>
      </w:pPr>
      <w:r>
        <w:t>Marketing Management</w:t>
      </w:r>
    </w:p>
    <w:p>
      <w:pPr>
        <w:pStyle w:val="ListBullet"/>
      </w:pPr>
      <w:r>
        <w:t>Financial Statement Analysis</w:t>
      </w:r>
    </w:p>
    <w:p>
      <w:pPr>
        <w:pStyle w:val="ListBullet"/>
      </w:pPr>
      <w:r>
        <w:t>Corporate Social Responsibility, Ethics &amp; Law</w:t>
      </w:r>
    </w:p>
    <w:p>
      <w:pPr>
        <w:pStyle w:val="ListBullet"/>
      </w:pPr>
      <w:r>
        <w:t>Strategic Management: Integrating the Enterprise</w:t>
      </w:r>
    </w:p>
    <w:p>
      <w:pPr>
        <w:pStyle w:val="Heading3"/>
        <w:spacing w:before="200"/>
      </w:pPr>
      <w:r>
        <w:t>Stage 3 · The hospitality and tourism specialisation</w:t>
      </w:r>
    </w:p>
    <w:p>
      <w:pPr>
        <w:pStyle w:val="ListBullet"/>
      </w:pPr>
      <w:r>
        <w:t>Tourism and Hospitality Operations Management</w:t>
      </w:r>
    </w:p>
    <w:p>
      <w:pPr>
        <w:pStyle w:val="ListBullet"/>
      </w:pPr>
      <w:r>
        <w:t>Hotel Management Fundamentals</w:t>
      </w:r>
    </w:p>
    <w:p>
      <w:pPr>
        <w:pStyle w:val="ListBullet"/>
      </w:pPr>
      <w:r>
        <w:t>Tourism and the Environment</w:t>
      </w:r>
    </w:p>
    <w:p>
      <w:pPr>
        <w:pStyle w:val="ListBullet"/>
      </w:pPr>
      <w:r>
        <w:t>Tourist Management Strategies</w:t>
      </w:r>
    </w:p>
    <w:p>
      <w:pPr>
        <w:pStyle w:val="ListBullet"/>
      </w:pPr>
      <w:r>
        <w:t>Tourism, Hospitality, and Law</w:t>
      </w:r>
    </w:p>
    <w:p>
      <w:pPr>
        <w:pStyle w:val="ListBullet"/>
      </w:pPr>
      <w:r>
        <w:t>Event Management</w:t>
      </w:r>
    </w:p>
    <w:p>
      <w:pPr>
        <w:pStyle w:val="ListBullet"/>
      </w:pPr>
      <w:r>
        <w:t>Electives from: Sustainable Tourism, Hospitality and Gastronomy, Innovation in Hospitality and Tourism, Destination Management, Technology Management in Hospitality and Tourism</w:t>
      </w:r>
    </w:p>
    <w:p>
      <w:pPr>
        <w:pStyle w:val="Heading3"/>
        <w:spacing w:before="200"/>
      </w:pPr>
      <w:r>
        <w:t>Stage 4 · The capstone</w:t>
      </w:r>
    </w:p>
    <w:p>
      <w:pPr>
        <w:pStyle w:val="ListBullet"/>
      </w:pPr>
      <w:r>
        <w:t>Capstone Project on a live hospitality or tourism challenge</w:t>
      </w:r>
    </w:p>
    <w:p>
      <w:pPr>
        <w:pStyle w:val="Heading2"/>
      </w:pPr>
      <w:r>
        <w:t>Why Study Through Maverick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Dedicated academic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success coach from induction through the award letter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Flexible learning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Evening and weekend sessions on Gulf time, with recordings for the double shifts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Assignment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Feedback on operations plans and event cases, read properly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Affordable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Interest-free AED monthly payments, confirmed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Career guidance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Advisors who know Gulf hospitality hiring, from properties to destinations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Documentation assistance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Enrolment done with you, one step at a time</w:t>
            </w:r>
          </w:p>
        </w:tc>
      </w:tr>
    </w:tbl>
    <w:p>
      <w:pPr>
        <w:pStyle w:val="Heading2"/>
      </w:pPr>
      <w:r>
        <w:t>Why GCC Professionals Choose This Programme</w:t>
      </w:r>
    </w:p>
    <w:p>
      <w:r>
        <w:rPr>
          <w:b/>
        </w:rPr>
        <w:t>Study from the world's busiest hotel market</w:t>
      </w:r>
    </w:p>
    <w:p>
      <w:r>
        <w:t>Fully online, no visa, no career break. Dubai alone held 154,264 rooms across 827 establishments in 2025, and you can study from any of the emirates.</w:t>
      </w:r>
    </w:p>
    <w:p>
      <w:r>
        <w:rPr>
          <w:b/>
        </w:rPr>
        <w:t>The visitor numbers keep setting records</w:t>
      </w:r>
    </w:p>
    <w:p>
      <w:r>
        <w:t>The Dubai Department of Economy and Tourism reports 19.59 million international overnight visitors in 2025, up 5% year on year, with average occupancy at 80.7%. Three record years running.</w:t>
      </w:r>
    </w:p>
    <w:p>
      <w:r>
        <w:rPr>
          <w:b/>
        </w:rPr>
        <w:t>Revenue management is getting serious</w:t>
      </w:r>
    </w:p>
    <w:p>
      <w:r>
        <w:t>Average daily rates in Dubai reached AED 579 in 2025, and RevPAR crossed AED 460. Numbers like that attract professionally trained management.</w:t>
      </w:r>
    </w:p>
    <w:p>
      <w:r>
        <w:rPr>
          <w:b/>
        </w:rPr>
        <w:t>The events calendar never stops</w:t>
      </w:r>
    </w:p>
    <w:p>
      <w:r>
        <w:t>Between exhibitions, sport, and entertainment, Gulf destinations run a year-round events economy that needs planners with formal training.</w:t>
      </w:r>
    </w:p>
    <w:p>
      <w:r>
        <w:rPr>
          <w:b/>
        </w:rPr>
        <w:t>Sustainability is becoming a procurement question</w:t>
      </w:r>
    </w:p>
    <w:p>
      <w:r>
        <w:t>Sustainable tourism electives match where Gulf mega projects and hotel groups are heading, with green credentials increasingly written into contracts.</w:t>
      </w:r>
    </w:p>
    <w:p>
      <w:r>
        <w:rPr>
          <w:b/>
        </w:rPr>
        <w:t>The capstone can be your property's problem</w:t>
      </w:r>
    </w:p>
    <w:p>
      <w:r>
        <w:t>Take the final project from your own operation and graduate with a deliverable your general manager has already seen.</w:t>
      </w:r>
    </w:p>
    <w:p>
      <w:r>
        <w:rPr>
          <w:b/>
        </w:rPr>
        <w:t>Honest take</w:t>
      </w:r>
    </w:p>
    <w:p>
      <w:r>
        <w:t>hospitality promotes on results more than credentials, so treat the capstone as the piece of this degree that carries your promotion case. The certificate opens the interview; the project wins it.</w:t>
      </w:r>
    </w:p>
    <w:p>
      <w:pPr>
        <w:pStyle w:val="Heading2"/>
      </w:pPr>
      <w:r>
        <w:t>Fees &amp; Scholarships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Itemised inside the full structure before payment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Initial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Written confirmation first, then payment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Monthly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AED, interest-free, matched to salary dates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Scholarship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Available for strong profiles; eligibility checked by your advisor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Offer Validity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Early-bird pricing is set per intake, so check before it closes</w:t>
            </w:r>
          </w:p>
        </w:tc>
      </w:tr>
    </w:tbl>
    <w:p>
      <w:r>
        <w:rPr>
          <w:b/>
        </w:rPr>
        <w:t xml:space="preserve">Request the fee structure: </w:t>
      </w:r>
      <w:r>
        <w:t>Fees move with the intake and study mode, so no fixed figure sits on this page. Request the personal breakdown from admissions; it costs nothing and binds you to nothing. Across our Master's programmes, totals usually land between AED 16,000 and 40,000.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