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Public Administration</w:t>
      </w:r>
    </w:p>
    <w:p>
      <w:pPr>
        <w:pStyle w:val="Heading2"/>
      </w:pPr>
      <w:r>
        <w:t>SEO</w:t>
      </w:r>
    </w:p>
    <w:p>
      <w:r>
        <w:rPr>
          <w:b/>
        </w:rPr>
        <w:t xml:space="preserve">Meta Title: </w:t>
      </w:r>
      <w:r>
        <w:t>Executive MBA in Public Administration | Girne American University</w:t>
      </w:r>
    </w:p>
    <w:p>
      <w:r>
        <w:rPr>
          <w:b/>
        </w:rPr>
        <w:t xml:space="preserve">Meta Description: </w:t>
      </w:r>
      <w:r>
        <w:t>12 to 18-month Executive MBA in Public Administration from Girne American University. Online senior cohort, AED instalments. Enquire now.</w:t>
      </w:r>
    </w:p>
    <w:p>
      <w:pPr>
        <w:pStyle w:val="Heading2"/>
      </w:pPr>
      <w:r>
        <w:t>Hero</w:t>
      </w:r>
    </w:p>
    <w:p>
      <w:r>
        <w:rPr>
          <w:sz w:val="22"/>
        </w:rPr>
        <w:t>Gulf governments run some of the world's most ambitious transformation agendas, and the civil servants carrying them need more than policy literacy. This Executive MBA from Girne American University gives them the management command to match, over 12 to 18 months,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Public sector professionals know that documents have weight; this one is yours to keep.</w:t>
      </w:r>
    </w:p>
    <w:p>
      <w:pPr>
        <w:pStyle w:val="Heading2"/>
      </w:pPr>
      <w:r>
        <w:t>Programme Overview</w:t>
      </w:r>
    </w:p>
    <w:p>
      <w:r>
        <w:t>Public administration in the Gulf has moved from processing to delivering: digital services, national agendas, and performance targets that get published. This Executive MBA trains leaders for that version of government. The executive core covers strategy, finance, human capital, and operations, then the specialization turns to Public Sector Governance in a Global Context and Personnel Management in the Public Sector, before the degree closes with a graduate research project.</w:t>
      </w:r>
    </w:p>
    <w:p>
      <w:r>
        <w:t>Cohorts are small and senior, drawing from ministries, authorities, and public enterprises, which makes the case discussions unusually frank: everyone in the room has implemented a policy they did not design, and the conversation starts from there.</w:t>
      </w:r>
    </w:p>
    <w:p>
      <w:pPr>
        <w:pStyle w:val="Heading2"/>
      </w:pPr>
      <w:r>
        <w:t>Why Choose This Programme</w:t>
      </w:r>
    </w:p>
    <w:p>
      <w:r>
        <w:rPr>
          <w:b/>
        </w:rPr>
        <w:t>Governance taught for a connected world</w:t>
      </w:r>
    </w:p>
    <w:p>
      <w:r>
        <w:t>Public Sector Governance in a Global Context is a named module, and in a region whose policies are watched and copied, the global framing is the point.</w:t>
      </w:r>
    </w:p>
    <w:p>
      <w:r>
        <w:rPr>
          <w:b/>
        </w:rPr>
        <w:t>People management for the public sector's rules</w:t>
      </w:r>
    </w:p>
    <w:p>
      <w:r>
        <w:t>Personnel Management in the Public Sector deals with the employment regimes civil servants actually work under, which differ from the private sector in ways that matter.</w:t>
      </w:r>
    </w:p>
    <w:p>
      <w:r>
        <w:rPr>
          <w:b/>
        </w:rPr>
        <w:t>Eighteen months at the outside</w:t>
      </w:r>
    </w:p>
    <w:p>
      <w:r>
        <w:t>Government leaders do not get sabbaticals. Twelve to eighteen months, executive-scheduled, is the version that survives budget seasons.</w:t>
      </w:r>
    </w:p>
    <w:p>
      <w:r>
        <w:rPr>
          <w:b/>
        </w:rPr>
        <w:t>The research project can serve your mandate</w:t>
      </w:r>
    </w:p>
    <w:p>
      <w:r>
        <w:t>Point the final investigation at your own entity's question and finish with a document that reads like internal strategy, because it is.</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services your citizens use afterwards are the review that counts.</w:t>
      </w:r>
    </w:p>
    <w:p>
      <w:pPr>
        <w:pStyle w:val="Heading2"/>
      </w:pPr>
      <w:r>
        <w:t>What You Will Learn</w:t>
      </w:r>
    </w:p>
    <w:p>
      <w:pPr>
        <w:pStyle w:val="ListNumber"/>
      </w:pPr>
      <w:r>
        <w:t>Lead public organizations with both mandate awareness and management discipline</w:t>
      </w:r>
    </w:p>
    <w:p>
      <w:pPr>
        <w:pStyle w:val="ListNumber"/>
      </w:pPr>
      <w:r>
        <w:t>Apply governance frameworks that hold up in a global context</w:t>
      </w:r>
    </w:p>
    <w:p>
      <w:pPr>
        <w:pStyle w:val="ListNumber"/>
      </w:pPr>
      <w:r>
        <w:t>Manage public sector personnel under the rules that actually govern them</w:t>
      </w:r>
    </w:p>
    <w:p>
      <w:pPr>
        <w:pStyle w:val="ListNumber"/>
      </w:pPr>
      <w:r>
        <w:t>Turn national agenda items into deliverable programmes</w:t>
      </w:r>
    </w:p>
    <w:p>
      <w:pPr>
        <w:pStyle w:val="ListNumber"/>
      </w:pPr>
      <w:r>
        <w:t>Read public finance well enough to argue for resources credibly</w:t>
      </w:r>
    </w:p>
    <w:p>
      <w:pPr>
        <w:pStyle w:val="ListNumber"/>
      </w:pPr>
      <w:r>
        <w:t>Lead digital transformation inside government, where the stakeholders include everyone</w:t>
      </w:r>
    </w:p>
    <w:p>
      <w:pPr>
        <w:pStyle w:val="ListNumber"/>
      </w:pPr>
      <w:r>
        <w:t>Investigate a public administration question with research discipline</w:t>
      </w:r>
    </w:p>
    <w:p>
      <w:pPr>
        <w:pStyle w:val="ListNumber"/>
      </w:pPr>
      <w:r>
        <w:t>Present policy implementation cases in terms leadership and oversight bodies accept</w:t>
      </w:r>
    </w:p>
    <w:p>
      <w:pPr>
        <w:pStyle w:val="Heading2"/>
      </w:pPr>
      <w:r>
        <w:t>Career Opportunities</w:t>
      </w:r>
    </w:p>
    <w:p>
      <w:pPr>
        <w:pStyle w:val="ListBullet"/>
      </w:pPr>
      <w:r>
        <w:t>Government Director General</w:t>
      </w:r>
    </w:p>
    <w:p>
      <w:pPr>
        <w:pStyle w:val="ListBullet"/>
      </w:pPr>
      <w:r>
        <w:t>Ministry Director</w:t>
      </w:r>
    </w:p>
    <w:p>
      <w:pPr>
        <w:pStyle w:val="ListBullet"/>
      </w:pPr>
      <w:r>
        <w:t>Public Policy Director</w:t>
      </w:r>
    </w:p>
    <w:p>
      <w:pPr>
        <w:pStyle w:val="ListBullet"/>
      </w:pPr>
      <w:r>
        <w:t>Government Transformation Lead</w:t>
      </w:r>
    </w:p>
    <w:p>
      <w:pPr>
        <w:pStyle w:val="ListBullet"/>
      </w:pPr>
      <w:r>
        <w:t>Municipal Director</w:t>
      </w:r>
    </w:p>
    <w:p>
      <w:pPr>
        <w:pStyle w:val="ListBullet"/>
      </w:pPr>
      <w:r>
        <w:t>Public Sector Strategy Director</w:t>
      </w:r>
    </w:p>
    <w:p>
      <w:pPr>
        <w:pStyle w:val="ListBullet"/>
      </w:pPr>
      <w:r>
        <w:t>Regulatory Affairs Director</w:t>
      </w:r>
    </w:p>
    <w:p>
      <w:pPr>
        <w:pStyle w:val="ListBullet"/>
      </w:pPr>
      <w:r>
        <w:t>Programme Director, Government Agenda</w:t>
      </w:r>
    </w:p>
    <w:p>
      <w:pPr>
        <w:pStyle w:val="ListBullet"/>
      </w:pPr>
      <w:r>
        <w:t>Public Enterprise Executive</w:t>
      </w:r>
    </w:p>
    <w:p>
      <w:pPr>
        <w:pStyle w:val="ListBullet"/>
      </w:pPr>
      <w:r>
        <w:t>Government Advisor</w:t>
      </w:r>
    </w:p>
    <w:p>
      <w:pPr>
        <w:pStyle w:val="Heading2"/>
      </w:pPr>
      <w:r>
        <w:t>Programme Structure</w:t>
      </w:r>
    </w:p>
    <w:p>
      <w:r>
        <w:t>Your journey, stage by stage</w:t>
      </w:r>
    </w:p>
    <w:p>
      <w:r>
        <w:t>Three movements: the executive core, the public administration specialization,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Public administration specialization</w:t>
      </w:r>
    </w:p>
    <w:p>
      <w:pPr>
        <w:pStyle w:val="ListBullet"/>
      </w:pPr>
      <w:r>
        <w:t>Public Sector Governance in a Global Context</w:t>
      </w:r>
    </w:p>
    <w:p>
      <w:pPr>
        <w:pStyle w:val="ListBullet"/>
      </w:pPr>
      <w:r>
        <w:t>Personnel Management in the Public Sector</w:t>
      </w:r>
    </w:p>
    <w:p>
      <w:pPr>
        <w:pStyle w:val="ListBullet"/>
      </w:pPr>
      <w:r>
        <w:t>Executive case work across government delivery and regulation</w:t>
      </w:r>
    </w:p>
    <w:p>
      <w:pPr>
        <w:pStyle w:val="Heading3"/>
        <w:spacing w:before="200"/>
      </w:pPr>
      <w:r>
        <w:t>Stage 3 · The graduate research project</w:t>
      </w:r>
    </w:p>
    <w:p>
      <w:pPr>
        <w:pStyle w:val="ListBullet"/>
      </w:pPr>
      <w:r>
        <w:t>A supervised investigation of a public administration question, often drawn from the participant's own entity</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government calendars and budget cycles</w:t>
            </w:r>
          </w:p>
        </w:tc>
      </w:tr>
      <w:tr>
        <w:tc>
          <w:tcPr>
            <w:tcW w:type="dxa" w:w="3118"/>
          </w:tcPr>
          <w:p>
            <w:r>
              <w:rPr>
                <w:b/>
                <w:sz w:val="20"/>
              </w:rPr>
              <w:t>Assessment support</w:t>
            </w:r>
          </w:p>
        </w:tc>
        <w:tc>
          <w:tcPr>
            <w:tcW w:type="dxa" w:w="4320"/>
          </w:tcPr>
          <w:p>
            <w:r>
              <w:rPr>
                <w:sz w:val="20"/>
              </w:rPr>
              <w:t>Feedback on governance and research work, handled properly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public sector leadership development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while you serve</w:t>
      </w:r>
    </w:p>
    <w:p>
      <w:r>
        <w:t>Fully online, no visa, no career break. The executive format assumes your calendar belongs to the mandate.</w:t>
      </w:r>
    </w:p>
    <w:p>
      <w:r>
        <w:rPr>
          <w:b/>
        </w:rPr>
        <w:t>Government digital projects are the fastest-growing spend</w:t>
      </w:r>
    </w:p>
    <w:p>
      <w:r>
        <w:t>MarkNtel's GCC digital transformation review expects public sector digital projects to post the highest growth rate through 2031, and someone in every entity has to lead them.</w:t>
      </w:r>
    </w:p>
    <w:p>
      <w:r>
        <w:rPr>
          <w:b/>
        </w:rPr>
        <w:t>National agendas need delivery leadership</w:t>
      </w:r>
    </w:p>
    <w:p>
      <w:r>
        <w:t>Every Gulf government runs published transformation targets, and the civil servants accountable for them increasingly hold formal management credentials.</w:t>
      </w:r>
    </w:p>
    <w:p>
      <w:r>
        <w:rPr>
          <w:b/>
        </w:rPr>
        <w:t>The skills gap exists in government too</w:t>
      </w:r>
    </w:p>
    <w:p>
      <w:r>
        <w:t>Taggd's 2026 GCC study reports nine in ten employers struggling to find qualified candidates, and public entities report the same shortage in management talent.</w:t>
      </w:r>
    </w:p>
    <w:p>
      <w:r>
        <w:rPr>
          <w:b/>
        </w:rPr>
        <w:t>Eighteen months suits government rhythms</w:t>
      </w:r>
    </w:p>
    <w:p>
      <w:r>
        <w:t>The delivery bends around budget seasons and reporting cycles instead of competing with them.</w:t>
      </w:r>
    </w:p>
    <w:p>
      <w:r>
        <w:rPr>
          <w:b/>
        </w:rPr>
        <w:t>The research project can serve your entity</w:t>
      </w:r>
    </w:p>
    <w:p>
      <w:r>
        <w:t>Finish on a live question from your own organization and graduate with a document that doubles as strategy input.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