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Marketing</w:t>
      </w:r>
    </w:p>
    <w:p>
      <w:pPr>
        <w:pStyle w:val="Heading2"/>
      </w:pPr>
      <w:r>
        <w:t>SEO</w:t>
      </w:r>
    </w:p>
    <w:p>
      <w:r>
        <w:rPr>
          <w:b/>
        </w:rPr>
        <w:t xml:space="preserve">Meta Title: </w:t>
      </w:r>
      <w:r>
        <w:t>MBA in Marketing Online | Rushford Business School | Maverick</w:t>
      </w:r>
    </w:p>
    <w:p>
      <w:r>
        <w:rPr>
          <w:b/>
        </w:rPr>
        <w:t xml:space="preserve">Meta Description: </w:t>
      </w:r>
      <w:r>
        <w:t>16-month online MBA in Marketing from Rushford Business School. Brand, pricing, digital and research modules. 90 ECTS, AED instalments. Enquire now.</w:t>
      </w:r>
    </w:p>
    <w:p>
      <w:pPr>
        <w:pStyle w:val="Heading2"/>
      </w:pPr>
      <w:r>
        <w:t>Hero</w:t>
      </w:r>
    </w:p>
    <w:p>
      <w:r>
        <w:rPr>
          <w:sz w:val="22"/>
        </w:rPr>
        <w:t>Marketing budgets are the first thing cut and the last thing understood. This 16-month online MBA from Rushford Business School teaches the discipline properly, from brand to pricing to digital analytics, while you keep working in the UAE.</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Fees and dates are issued per intake and confirmed in writing before payment. That written sheet, not any webpage, is the version to trust.</w:t>
      </w:r>
    </w:p>
    <w:p>
      <w:pPr>
        <w:pStyle w:val="Heading2"/>
      </w:pPr>
      <w:r>
        <w:t>Programme Overview</w:t>
      </w:r>
    </w:p>
    <w:p>
      <w:r>
        <w:t>Anyone can run an ad. The hard part of marketing is deciding what the brand stands for, what it should cost, who the research actually says will buy it, and how to prove the campaign worked. This MBA spends its specialization on exactly those decisions: marketing strategy, brand management, communications, pricing, research, consumer behaviour, and advertising, with internet marketing analytics rounding it off.</w:t>
      </w:r>
    </w:p>
    <w:p>
      <w:r>
        <w:t>The Rushford management core runs first, so the marketing sits on top of real business literacy rather than floating above it. Courses take about three weeks each, classes run in the evenings, and the capstone lets you take a live brand or campaign question from your own workplace and finish the degree with it solved.</w:t>
      </w:r>
    </w:p>
    <w:p>
      <w:pPr>
        <w:pStyle w:val="Heading2"/>
      </w:pPr>
      <w:r>
        <w:t>Why Choose This Programme</w:t>
      </w:r>
    </w:p>
    <w:p>
      <w:r>
        <w:rPr>
          <w:b/>
        </w:rPr>
        <w:t>Keep earning while you specialise</w:t>
      </w:r>
    </w:p>
    <w:p>
      <w:r>
        <w:t>Three-week courses, evening delivery, fully online. The degree moves around your calendar, never the reverse.</w:t>
      </w:r>
    </w:p>
    <w:p>
      <w:r>
        <w:rPr>
          <w:b/>
        </w:rPr>
        <w:t>The ad money is moving online, fast</w:t>
      </w:r>
    </w:p>
    <w:p>
      <w:r>
        <w:t>UAE digital advertising was worth USD 2.29 billion in 2025 and is forecast to reach USD 5.35 billion by 2031. Someone trained has to spend it well.</w:t>
      </w:r>
    </w:p>
    <w:p>
      <w:r>
        <w:rPr>
          <w:b/>
        </w:rPr>
        <w:t>Pricing is on the syllabus</w:t>
      </w:r>
    </w:p>
    <w:p>
      <w:r>
        <w:t>Most marketing courses skip it. This one teaches pricing and pricing strategy as its own discipline, because that is where margins live.</w:t>
      </w:r>
    </w:p>
    <w:p>
      <w:r>
        <w:rPr>
          <w:b/>
        </w:rPr>
        <w:t>The award is complete</w:t>
      </w:r>
    </w:p>
    <w:p>
      <w:r>
        <w:t>27 courses, a capstone, 90 ECTS. Rushford Business School, Switzerland, issues the certificate.</w:t>
      </w:r>
    </w:p>
    <w:p>
      <w:r>
        <w:rPr>
          <w:b/>
        </w:rPr>
        <w:t>Instalments that follow payday</w:t>
      </w:r>
    </w:p>
    <w:p>
      <w:r>
        <w:t>Monthly AED payments, no interest, schedule agreed in writing before term one.</w:t>
      </w:r>
    </w:p>
    <w:p>
      <w:r>
        <w:rPr>
          <w:b/>
        </w:rPr>
        <w:t>Support you can put a name to</w:t>
      </w:r>
    </w:p>
    <w:p>
      <w:r>
        <w:t>A success coach assigned for the degree, and Sharjah-based advisors on WhatsApp.</w:t>
      </w:r>
    </w:p>
    <w:p>
      <w:r>
        <w:rPr>
          <w:b/>
        </w:rPr>
        <w:t>Closing line:</w:t>
      </w:r>
      <w:r>
        <w:t xml:space="preserve"> The certificate names Rushford Business School, Switzerland. What it does not show is the campaign plan you built at 11pm on a Tuesday, and that is the part employers ask about.</w:t>
      </w:r>
    </w:p>
    <w:p>
      <w:pPr>
        <w:pStyle w:val="Heading2"/>
      </w:pPr>
      <w:r>
        <w:t>What You Will Learn</w:t>
      </w:r>
    </w:p>
    <w:p>
      <w:pPr>
        <w:pStyle w:val="ListNumber"/>
      </w:pPr>
      <w:r>
        <w:t>Build a marketing strategy that survives a budget review</w:t>
      </w:r>
    </w:p>
    <w:p>
      <w:pPr>
        <w:pStyle w:val="ListNumber"/>
      </w:pPr>
      <w:r>
        <w:t>Manage a brand across channels without losing the thread</w:t>
      </w:r>
    </w:p>
    <w:p>
      <w:pPr>
        <w:pStyle w:val="ListNumber"/>
      </w:pPr>
      <w:r>
        <w:t>Set prices with structure instead of copying the competitor</w:t>
      </w:r>
    </w:p>
    <w:p>
      <w:pPr>
        <w:pStyle w:val="ListNumber"/>
      </w:pPr>
      <w:r>
        <w:t>Design marketing research that answers the question you actually have</w:t>
      </w:r>
    </w:p>
    <w:p>
      <w:pPr>
        <w:pStyle w:val="ListNumber"/>
      </w:pPr>
      <w:r>
        <w:t>Read consumer behaviour data and act on it</w:t>
      </w:r>
    </w:p>
    <w:p>
      <w:pPr>
        <w:pStyle w:val="ListNumber"/>
      </w:pPr>
      <w:r>
        <w:t>Plan communications and advertising with a measurement plan attached</w:t>
      </w:r>
    </w:p>
    <w:p>
      <w:pPr>
        <w:pStyle w:val="ListNumber"/>
      </w:pPr>
      <w:r>
        <w:t>Run internet marketing with analytics, not vibes</w:t>
      </w:r>
    </w:p>
    <w:p>
      <w:pPr>
        <w:pStyle w:val="ListNumber"/>
      </w:pPr>
      <w:r>
        <w:t>Finish with a capstone on a real brand or market problem</w:t>
      </w:r>
    </w:p>
    <w:p>
      <w:pPr>
        <w:pStyle w:val="Heading2"/>
      </w:pPr>
      <w:r>
        <w:t>Career Opportunities</w:t>
      </w:r>
    </w:p>
    <w:p>
      <w:pPr>
        <w:pStyle w:val="ListBullet"/>
      </w:pPr>
      <w:r>
        <w:t>Marketing Manager</w:t>
      </w:r>
    </w:p>
    <w:p>
      <w:pPr>
        <w:pStyle w:val="ListBullet"/>
      </w:pPr>
      <w:r>
        <w:t>Brand Manager</w:t>
      </w:r>
    </w:p>
    <w:p>
      <w:pPr>
        <w:pStyle w:val="ListBullet"/>
      </w:pPr>
      <w:r>
        <w:t>Digital Marketing Specialist</w:t>
      </w:r>
    </w:p>
    <w:p>
      <w:pPr>
        <w:pStyle w:val="ListBullet"/>
      </w:pPr>
      <w:r>
        <w:t>Market Research Analyst</w:t>
      </w:r>
    </w:p>
    <w:p>
      <w:pPr>
        <w:pStyle w:val="ListBullet"/>
      </w:pPr>
      <w:r>
        <w:t>Product Manager</w:t>
      </w:r>
    </w:p>
    <w:p>
      <w:pPr>
        <w:pStyle w:val="ListBullet"/>
      </w:pPr>
      <w:r>
        <w:t>Marketing Consultant</w:t>
      </w:r>
    </w:p>
    <w:p>
      <w:pPr>
        <w:pStyle w:val="ListBullet"/>
      </w:pPr>
      <w:r>
        <w:t>Communications Manager</w:t>
      </w:r>
    </w:p>
    <w:p>
      <w:pPr>
        <w:pStyle w:val="ListBullet"/>
      </w:pPr>
      <w:r>
        <w:t>Growth Marketing Lead</w:t>
      </w:r>
    </w:p>
    <w:p>
      <w:pPr>
        <w:pStyle w:val="ListBullet"/>
      </w:pPr>
      <w:r>
        <w:t>Pricing Analyst</w:t>
      </w:r>
    </w:p>
    <w:p>
      <w:pPr>
        <w:pStyle w:val="ListBullet"/>
      </w:pPr>
      <w:r>
        <w:t>Customer Insights Manager</w:t>
      </w:r>
    </w:p>
    <w:p>
      <w:pPr>
        <w:pStyle w:val="Heading2"/>
      </w:pPr>
      <w:r>
        <w:t>Programme Structure</w:t>
      </w:r>
    </w:p>
    <w:p>
      <w:r>
        <w:t>Your journey, stage by stage</w:t>
      </w:r>
    </w:p>
    <w:p>
      <w:r>
        <w:t>Four stages: the management foundations, the business core, the marketing specialization, and a capstone on a live brand question.</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marketing specialization</w:t>
      </w:r>
    </w:p>
    <w:p>
      <w:pPr>
        <w:pStyle w:val="ListBullet"/>
      </w:pPr>
      <w:r>
        <w:t>Marketing Strategy</w:t>
      </w:r>
    </w:p>
    <w:p>
      <w:pPr>
        <w:pStyle w:val="ListBullet"/>
      </w:pPr>
      <w:r>
        <w:t>Brand Management</w:t>
      </w:r>
    </w:p>
    <w:p>
      <w:pPr>
        <w:pStyle w:val="ListBullet"/>
      </w:pPr>
      <w:r>
        <w:t>Marketing Communications</w:t>
      </w:r>
    </w:p>
    <w:p>
      <w:pPr>
        <w:pStyle w:val="ListBullet"/>
      </w:pPr>
      <w:r>
        <w:t>Pricing</w:t>
      </w:r>
    </w:p>
    <w:p>
      <w:pPr>
        <w:pStyle w:val="ListBullet"/>
      </w:pPr>
      <w:r>
        <w:t>Marketing Research</w:t>
      </w:r>
    </w:p>
    <w:p>
      <w:pPr>
        <w:pStyle w:val="ListBullet"/>
      </w:pPr>
      <w:r>
        <w:t>Consumer Behaviour</w:t>
      </w:r>
    </w:p>
    <w:p>
      <w:pPr>
        <w:pStyle w:val="ListBullet"/>
      </w:pPr>
      <w:r>
        <w:t>Advertising</w:t>
      </w:r>
    </w:p>
    <w:p>
      <w:pPr>
        <w:pStyle w:val="ListBullet"/>
      </w:pPr>
      <w:r>
        <w:t>Electives from: Pricing Strategy, Selling Strategy, Internet Marketing Strategy and Analytics</w:t>
      </w:r>
    </w:p>
    <w:p>
      <w:pPr>
        <w:pStyle w:val="Heading3"/>
        <w:spacing w:before="200"/>
      </w:pPr>
      <w:r>
        <w:t>Stage 4 · The capstone</w:t>
      </w:r>
    </w:p>
    <w:p>
      <w:pPr>
        <w:pStyle w:val="ListBullet"/>
      </w:pPr>
      <w:r>
        <w:t>Capstone Project on a live marketing challenge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through the award letter</w:t>
            </w:r>
          </w:p>
        </w:tc>
      </w:tr>
      <w:tr>
        <w:tc>
          <w:tcPr>
            <w:tcW w:type="dxa" w:w="3118"/>
          </w:tcPr>
          <w:p>
            <w:r>
              <w:rPr>
                <w:b/>
                <w:sz w:val="20"/>
              </w:rPr>
              <w:t>Flexible learning</w:t>
            </w:r>
          </w:p>
        </w:tc>
        <w:tc>
          <w:tcPr>
            <w:tcW w:type="dxa" w:w="4320"/>
          </w:tcPr>
          <w:p>
            <w:r>
              <w:rPr>
                <w:sz w:val="20"/>
              </w:rPr>
              <w:t>Gulf-time evening and weekend sessions, with recordings</w:t>
            </w:r>
          </w:p>
        </w:tc>
      </w:tr>
      <w:tr>
        <w:tc>
          <w:tcPr>
            <w:tcW w:type="dxa" w:w="3118"/>
          </w:tcPr>
          <w:p>
            <w:r>
              <w:rPr>
                <w:b/>
                <w:sz w:val="20"/>
              </w:rPr>
              <w:t>Assignment support</w:t>
            </w:r>
          </w:p>
        </w:tc>
        <w:tc>
          <w:tcPr>
            <w:tcW w:type="dxa" w:w="4320"/>
          </w:tcPr>
          <w:p>
            <w:r>
              <w:rPr>
                <w:sz w:val="20"/>
              </w:rPr>
              <w:t>Feedback on campaign plans and research briefs from people who read them properly</w:t>
            </w:r>
          </w:p>
        </w:tc>
      </w:tr>
      <w:tr>
        <w:tc>
          <w:tcPr>
            <w:tcW w:type="dxa" w:w="3118"/>
          </w:tcPr>
          <w:p>
            <w:r>
              <w:rPr>
                <w:b/>
                <w:sz w:val="20"/>
              </w:rPr>
              <w:t>Affordable instalments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follow marketing and digital hiring across the Gulf</w:t>
            </w:r>
          </w:p>
        </w:tc>
      </w:tr>
      <w:tr>
        <w:tc>
          <w:tcPr>
            <w:tcW w:type="dxa" w:w="3118"/>
          </w:tcPr>
          <w:p>
            <w:r>
              <w:rPr>
                <w:b/>
                <w:sz w:val="20"/>
              </w:rPr>
              <w:t>Documentation assistance</w:t>
            </w:r>
          </w:p>
        </w:tc>
        <w:tc>
          <w:tcPr>
            <w:tcW w:type="dxa" w:w="4320"/>
          </w:tcPr>
          <w:p>
            <w:r>
              <w:rPr>
                <w:sz w:val="20"/>
              </w:rPr>
              <w:t>Enrolment steps done with you, in order</w:t>
            </w:r>
          </w:p>
        </w:tc>
      </w:tr>
    </w:tbl>
    <w:p>
      <w:pPr>
        <w:pStyle w:val="Heading2"/>
      </w:pPr>
      <w:r>
        <w:t>Why GCC Professionals Choose This Programme</w:t>
      </w:r>
    </w:p>
    <w:p>
      <w:r>
        <w:rPr>
          <w:b/>
        </w:rPr>
        <w:t>Study from your current desk</w:t>
      </w:r>
    </w:p>
    <w:p>
      <w:r>
        <w:t>No visa, no relocation, no career break. The degree is delivered online to wherever in the GCC you already work.</w:t>
      </w:r>
    </w:p>
    <w:p>
      <w:r>
        <w:rPr>
          <w:b/>
        </w:rPr>
        <w:t>Digital ad spend is compounding</w:t>
      </w:r>
    </w:p>
    <w:p>
      <w:r>
        <w:t>Ken Research puts the UAE digital advertising market at USD 2.29 billion in 2025, heading to USD 5.35 billion by 2031. Every dirham of it needs someone who can justify the spend.</w:t>
      </w:r>
    </w:p>
    <w:p>
      <w:r>
        <w:rPr>
          <w:b/>
        </w:rPr>
        <w:t>Brands are the Gulf's new export</w:t>
      </w:r>
    </w:p>
    <w:p>
      <w:r>
        <w:t>From airlines to football clubs to city brands, the region markets itself harder than almost anywhere. That creates senior marketing roles with real budgets.</w:t>
      </w:r>
    </w:p>
    <w:p>
      <w:r>
        <w:rPr>
          <w:b/>
        </w:rPr>
        <w:t>Skills gaps reach marketing too</w:t>
      </w:r>
    </w:p>
    <w:p>
      <w:r>
        <w:t>Taggd's 2026 GCC study reports nine in ten employers struggling to find qualified people, and data-literate marketers are among the hardest to hire.</w:t>
      </w:r>
    </w:p>
    <w:p>
      <w:r>
        <w:rPr>
          <w:b/>
        </w:rPr>
        <w:t>The curriculum includes the analytics</w:t>
      </w:r>
    </w:p>
    <w:p>
      <w:r>
        <w:t>Internet marketing strategy and analytics sit inside the specialization, which is where most hiring conversations now start.</w:t>
      </w:r>
    </w:p>
    <w:p>
      <w:r>
        <w:rPr>
          <w:b/>
        </w:rPr>
        <w:t>The capstone can carry your portfolio</w:t>
      </w:r>
    </w:p>
    <w:p>
      <w:r>
        <w:t>Finish on a live campaign or brand question from your own employer, and graduate with proof of work rather than a promise of it.</w:t>
      </w:r>
    </w:p>
    <w:p>
      <w:r>
        <w:rPr>
          <w:b/>
        </w:rPr>
        <w:t>Honest take</w:t>
      </w:r>
    </w:p>
    <w:p>
      <w:r>
        <w:t>marketing tools change faster than any syllabus can follow, so treat the platforms as context and the frameworks as the real content. If you only want tool training, a certification bootcamp will get you there cheaper.</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Written confirmation first, charge second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Available against strong profiles; eligibility checked by your advisor</w:t>
            </w:r>
          </w:p>
        </w:tc>
      </w:tr>
      <w:tr>
        <w:tc>
          <w:tcPr>
            <w:tcW w:type="dxa" w:w="3118"/>
          </w:tcPr>
          <w:p>
            <w:r>
              <w:rPr>
                <w:b/>
                <w:sz w:val="20"/>
              </w:rPr>
              <w:t>Offer Validity</w:t>
            </w:r>
          </w:p>
        </w:tc>
        <w:tc>
          <w:tcPr>
            <w:tcW w:type="dxa" w:w="4320"/>
          </w:tcPr>
          <w:p>
            <w:r>
              <w:rPr>
                <w:sz w:val="20"/>
              </w:rPr>
              <w:t>Early-bird pricing is set per intake, so confirm the window early</w:t>
            </w:r>
          </w:p>
        </w:tc>
      </w:tr>
    </w:tbl>
    <w:p>
      <w:r>
        <w:rPr>
          <w:b/>
        </w:rPr>
        <w:t xml:space="preserve">Request the fee structure: </w:t>
      </w:r>
      <w:r>
        <w:t>Fees shift with intake and study mode, which is why there is no fixed figure printed here. Request the personal breakdown from admissions; it is free and commits you to nothing. Across our Master's programmes,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