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Economics</w:t>
      </w:r>
    </w:p>
    <w:p>
      <w:pPr>
        <w:pStyle w:val="Heading2"/>
      </w:pPr>
      <w:r>
        <w:t>SEO</w:t>
      </w:r>
    </w:p>
    <w:p>
      <w:r>
        <w:rPr>
          <w:b/>
        </w:rPr>
        <w:t xml:space="preserve">Meta Title: </w:t>
      </w:r>
      <w:r>
        <w:t>MSc in Economics Online | Rushford Business School | Maverick</w:t>
      </w:r>
    </w:p>
    <w:p>
      <w:r>
        <w:rPr>
          <w:b/>
        </w:rPr>
        <w:t xml:space="preserve">Meta Description: </w:t>
      </w:r>
      <w:r>
        <w:t>12-month online MSc in Economics from Rushford Business School. Econometrics, forecasting, FinTech focus. 60 ECTS, AED instalments. Enquire now.</w:t>
      </w:r>
    </w:p>
    <w:p>
      <w:pPr>
        <w:pStyle w:val="Heading2"/>
      </w:pPr>
      <w:r>
        <w:t>Hero</w:t>
      </w:r>
    </w:p>
    <w:p>
      <w:r>
        <w:rPr>
          <w:sz w:val="22"/>
        </w:rPr>
        <w:t>Every budget, policy, and forecast in the Gulf is an economics question wearing a different coat. This 12-month online MSc from Rushford Business School trains the people who answer those questions, and you study it from the UAE.</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Asynchronous study</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MSc</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practical projects, seminars</w:t>
            </w:r>
          </w:p>
        </w:tc>
      </w:tr>
      <w:tr>
        <w:tc>
          <w:tcPr>
            <w:tcW w:type="dxa" w:w="3118"/>
          </w:tcPr>
          <w:p>
            <w:r>
              <w:rPr>
                <w:b/>
                <w:sz w:val="20"/>
              </w:rPr>
              <w:t>Study Mode</w:t>
            </w:r>
          </w:p>
        </w:tc>
        <w:tc>
          <w:tcPr>
            <w:tcW w:type="dxa" w:w="4320"/>
          </w:tcPr>
          <w:p>
            <w:r>
              <w:rPr>
                <w:sz w:val="20"/>
              </w:rPr>
              <w:t>Online, asynchronous on the e-Campus</w:t>
            </w:r>
          </w:p>
        </w:tc>
      </w:tr>
      <w:tr>
        <w:tc>
          <w:tcPr>
            <w:tcW w:type="dxa" w:w="3118"/>
          </w:tcPr>
          <w:p>
            <w:r>
              <w:rPr>
                <w:b/>
                <w:sz w:val="20"/>
              </w:rPr>
              <w:t>Credits</w:t>
            </w:r>
          </w:p>
        </w:tc>
        <w:tc>
          <w:tcPr>
            <w:tcW w:type="dxa" w:w="4320"/>
          </w:tcPr>
          <w:p>
            <w:r>
              <w:rPr>
                <w:sz w:val="20"/>
              </w:rPr>
              <w:t>60 ECTS across 15 courses</w:t>
            </w:r>
          </w:p>
        </w:tc>
      </w:tr>
    </w:tbl>
    <w:p>
      <w:r>
        <w:rPr>
          <w:b/>
        </w:rPr>
        <w:t xml:space="preserve">Note: </w:t>
      </w:r>
      <w:r>
        <w:t>The degree can be extended up to three years at no additional fee if your schedule demands it. Fees and dates are confirmed per intake, in writing, before payment.</w:t>
      </w:r>
    </w:p>
    <w:p>
      <w:pPr>
        <w:pStyle w:val="Heading2"/>
      </w:pPr>
      <w:r>
        <w:t>Programme Overview</w:t>
      </w:r>
    </w:p>
    <w:p>
      <w:r>
        <w:t>Economics departments used to hire for theory. Gulf employers hire for forecasting, econometrics, and the quantitative habits behind both. This MSc faces that reality: five core management courses first, then ten specialization courses with a deliberate focus on FinTech, econometrics, and quantitative methods for decision-making, economic modelling, and inference-based data.</w:t>
      </w:r>
    </w:p>
    <w:p>
      <w:r>
        <w:t>Practical projects and seminars run alongside the coursework on the e-Campus, and the format is asynchronous. Fifteen courses across twelve months, extendable to three years at no extra fee for people whose work refuses to cooperate, and in the Gulf it often refuses.</w:t>
      </w:r>
    </w:p>
    <w:p>
      <w:pPr>
        <w:pStyle w:val="Heading2"/>
      </w:pPr>
      <w:r>
        <w:t>Why Choose This Programme</w:t>
      </w:r>
    </w:p>
    <w:p>
      <w:r>
        <w:rPr>
          <w:b/>
        </w:rPr>
        <w:t>The quantitative core is the differentiator</w:t>
      </w:r>
    </w:p>
    <w:p>
      <w:r>
        <w:t>Econometrics and statistical methods for decision-making sit at the centre of the degree, which is what applied economics hiring screens for.</w:t>
      </w:r>
    </w:p>
    <w:p>
      <w:r>
        <w:rPr>
          <w:b/>
        </w:rPr>
        <w:t>Forecasting is taught as a discipline</w:t>
      </w:r>
    </w:p>
    <w:p>
      <w:r>
        <w:t>Economic modelling and forecasting run through the specialization, aimed at the advisory and policy roles that depend on them.</w:t>
      </w:r>
    </w:p>
    <w:p>
      <w:r>
        <w:rPr>
          <w:b/>
        </w:rPr>
        <w:t>FinTech has a seat at the table</w:t>
      </w:r>
    </w:p>
    <w:p>
      <w:r>
        <w:t>Few economics degrees touch financial technology. This one does, and the Gulf's payments and digital banking boom makes that relevant.</w:t>
      </w:r>
    </w:p>
    <w:p>
      <w:r>
        <w:rPr>
          <w:b/>
        </w:rPr>
        <w:t>Swiss award, online delivery</w:t>
      </w:r>
    </w:p>
    <w:p>
      <w:r>
        <w:t>Rushford Business School, Switzerland, awards the MSc. All fifteen courses run on the e-Campus.</w:t>
      </w:r>
    </w:p>
    <w:p>
      <w:r>
        <w:rPr>
          <w:b/>
        </w:rPr>
        <w:t>Instalments in dirhams</w:t>
      </w:r>
    </w:p>
    <w:p>
      <w:r>
        <w:t>Monthly AED payments, interest-free, agreed in writing before the start.</w:t>
      </w:r>
    </w:p>
    <w:p>
      <w:r>
        <w:rPr>
          <w:b/>
        </w:rPr>
        <w:t>Support across the whole year</w:t>
      </w:r>
    </w:p>
    <w:p>
      <w:r>
        <w:t>One success coach for the degree, and advisors in Sharjah in person or on WhatsApp.</w:t>
      </w:r>
    </w:p>
    <w:p>
      <w:r>
        <w:rPr>
          <w:b/>
        </w:rPr>
        <w:t>Closing line:</w:t>
      </w:r>
      <w:r>
        <w:t xml:space="preserve"> The degree is awarded by Rushford Business School, Switzerland. The forecasts you make afterwards will be tested, and that is exactly the point.</w:t>
      </w:r>
    </w:p>
    <w:p>
      <w:pPr>
        <w:pStyle w:val="Heading2"/>
      </w:pPr>
      <w:r>
        <w:t>What You Will Learn</w:t>
      </w:r>
    </w:p>
    <w:p>
      <w:pPr>
        <w:pStyle w:val="ListNumber"/>
      </w:pPr>
      <w:r>
        <w:t>Apply econometric methods to real business and policy data</w:t>
      </w:r>
    </w:p>
    <w:p>
      <w:pPr>
        <w:pStyle w:val="ListNumber"/>
      </w:pPr>
      <w:r>
        <w:t>Build economic models that decision-makers can actually use</w:t>
      </w:r>
    </w:p>
    <w:p>
      <w:pPr>
        <w:pStyle w:val="ListNumber"/>
      </w:pPr>
      <w:r>
        <w:t>Forecast with method and defend the assumptions behind it</w:t>
      </w:r>
    </w:p>
    <w:p>
      <w:pPr>
        <w:pStyle w:val="ListNumber"/>
      </w:pPr>
      <w:r>
        <w:t>Use inference-based data to settle arguments</w:t>
      </w:r>
    </w:p>
    <w:p>
      <w:pPr>
        <w:pStyle w:val="ListNumber"/>
      </w:pPr>
      <w:r>
        <w:t>Evaluate FinTech developments with economic reasoning</w:t>
      </w:r>
    </w:p>
    <w:p>
      <w:pPr>
        <w:pStyle w:val="ListNumber"/>
      </w:pPr>
      <w:r>
        <w:t>Handle quantitative problems across finance, advisory, and research work</w:t>
      </w:r>
    </w:p>
    <w:p>
      <w:pPr>
        <w:pStyle w:val="ListNumber"/>
      </w:pPr>
      <w:r>
        <w:t>Present economic findings to non-economists without losing the content</w:t>
      </w:r>
    </w:p>
    <w:p>
      <w:pPr>
        <w:pStyle w:val="ListNumber"/>
      </w:pPr>
      <w:r>
        <w:t>Finish with practical projects and seminar work grounded in live questions</w:t>
      </w:r>
    </w:p>
    <w:p>
      <w:pPr>
        <w:pStyle w:val="Heading2"/>
      </w:pPr>
      <w:r>
        <w:t>Career Opportunities</w:t>
      </w:r>
    </w:p>
    <w:p>
      <w:pPr>
        <w:pStyle w:val="ListBullet"/>
      </w:pPr>
      <w:r>
        <w:t>Economist</w:t>
      </w:r>
    </w:p>
    <w:p>
      <w:pPr>
        <w:pStyle w:val="ListBullet"/>
      </w:pPr>
      <w:r>
        <w:t>Financial Analyst</w:t>
      </w:r>
    </w:p>
    <w:p>
      <w:pPr>
        <w:pStyle w:val="ListBullet"/>
      </w:pPr>
      <w:r>
        <w:t>Policy Analyst</w:t>
      </w:r>
    </w:p>
    <w:p>
      <w:pPr>
        <w:pStyle w:val="ListBullet"/>
      </w:pPr>
      <w:r>
        <w:t>Data Scientist</w:t>
      </w:r>
    </w:p>
    <w:p>
      <w:pPr>
        <w:pStyle w:val="ListBullet"/>
      </w:pPr>
      <w:r>
        <w:t>Statistician</w:t>
      </w:r>
    </w:p>
    <w:p>
      <w:pPr>
        <w:pStyle w:val="ListBullet"/>
      </w:pPr>
      <w:r>
        <w:t>Pricing Analyst</w:t>
      </w:r>
    </w:p>
    <w:p>
      <w:pPr>
        <w:pStyle w:val="ListBullet"/>
      </w:pPr>
      <w:r>
        <w:t>Budget Analyst</w:t>
      </w:r>
    </w:p>
    <w:p>
      <w:pPr>
        <w:pStyle w:val="ListBullet"/>
      </w:pPr>
      <w:r>
        <w:t>Mutual Fund Manager</w:t>
      </w:r>
    </w:p>
    <w:p>
      <w:pPr>
        <w:pStyle w:val="ListBullet"/>
      </w:pPr>
      <w:r>
        <w:t>Litigation Consultant</w:t>
      </w:r>
    </w:p>
    <w:p>
      <w:pPr>
        <w:pStyle w:val="ListBullet"/>
      </w:pPr>
      <w:r>
        <w:t>Economic Consultant</w:t>
      </w:r>
    </w:p>
    <w:p>
      <w:pPr>
        <w:pStyle w:val="Heading2"/>
      </w:pPr>
      <w:r>
        <w:t>Programme Structure</w:t>
      </w:r>
    </w:p>
    <w:p>
      <w:r>
        <w:t>Your journey, block by block</w:t>
      </w:r>
    </w:p>
    <w:p>
      <w:r>
        <w:t>Three blocks across fifteen courses: core management, the economics foundation, and the leadership and research block.</w:t>
      </w:r>
    </w:p>
    <w:p>
      <w:pPr>
        <w:pStyle w:val="Heading3"/>
        <w:spacing w:before="200"/>
      </w:pPr>
      <w:r>
        <w:t>Block 1 · Core management (20 ECTS)</w:t>
      </w:r>
    </w:p>
    <w:p>
      <w:pPr>
        <w:pStyle w:val="ListBullet"/>
      </w:pPr>
      <w:r>
        <w:t>Transformational Management</w:t>
      </w:r>
    </w:p>
    <w:p>
      <w:pPr>
        <w:pStyle w:val="ListBullet"/>
      </w:pPr>
      <w:r>
        <w:t>Managerial Economics</w:t>
      </w:r>
    </w:p>
    <w:p>
      <w:pPr>
        <w:pStyle w:val="ListBullet"/>
      </w:pPr>
      <w:r>
        <w:t>Organisational Behaviour</w:t>
      </w:r>
    </w:p>
    <w:p>
      <w:pPr>
        <w:pStyle w:val="ListBullet"/>
      </w:pPr>
      <w:r>
        <w:t>Marketing in a Digital World</w:t>
      </w:r>
    </w:p>
    <w:p>
      <w:pPr>
        <w:pStyle w:val="ListBullet"/>
      </w:pPr>
      <w:r>
        <w:t>Accounting for Financial Reporting</w:t>
      </w:r>
    </w:p>
    <w:p>
      <w:pPr>
        <w:pStyle w:val="Heading3"/>
        <w:spacing w:before="200"/>
      </w:pPr>
      <w:r>
        <w:t>Block 2 · Economics foundation (20 ECTS)</w:t>
      </w:r>
    </w:p>
    <w:p>
      <w:pPr>
        <w:pStyle w:val="ListBullet"/>
      </w:pPr>
      <w:r>
        <w:t>Ten specialization courses covering econometrics, quantitative methods, economic modelling, forecasting, and FinTech</w:t>
      </w:r>
    </w:p>
    <w:p>
      <w:pPr>
        <w:pStyle w:val="Heading3"/>
        <w:spacing w:before="200"/>
      </w:pPr>
      <w:r>
        <w:t>Block 3 · Leadership and research (20 ECTS plus electives)</w:t>
      </w:r>
    </w:p>
    <w:p>
      <w:pPr>
        <w:pStyle w:val="ListBullet"/>
      </w:pPr>
      <w:r>
        <w:t>Research Methodology</w:t>
      </w:r>
    </w:p>
    <w:p>
      <w:pPr>
        <w:pStyle w:val="ListBullet"/>
      </w:pPr>
      <w:r>
        <w:t>Business Analytics</w:t>
      </w:r>
    </w:p>
    <w:p>
      <w:pPr>
        <w:pStyle w:val="ListBullet"/>
      </w:pPr>
      <w:r>
        <w:t>Project Management</w:t>
      </w:r>
    </w:p>
    <w:p>
      <w:pPr>
        <w:pStyle w:val="ListBullet"/>
      </w:pPr>
      <w:r>
        <w:t>Corporate Social Responsibility: Ethics and Law</w:t>
      </w:r>
    </w:p>
    <w:p>
      <w:pPr>
        <w:pStyle w:val="ListBullet"/>
      </w:pPr>
      <w:r>
        <w:t>Leadership 20/40</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Asynchronous e-Campus study, extendable to three years without extra fee</w:t>
            </w:r>
          </w:p>
        </w:tc>
      </w:tr>
      <w:tr>
        <w:tc>
          <w:tcPr>
            <w:tcW w:type="dxa" w:w="3118"/>
          </w:tcPr>
          <w:p>
            <w:r>
              <w:rPr>
                <w:b/>
                <w:sz w:val="20"/>
              </w:rPr>
              <w:t>Assessment support</w:t>
            </w:r>
          </w:p>
        </w:tc>
        <w:tc>
          <w:tcPr>
            <w:tcW w:type="dxa" w:w="4320"/>
          </w:tcPr>
          <w:p>
            <w:r>
              <w:rPr>
                <w:sz w:val="20"/>
              </w:rPr>
              <w:t>Feedback on models, projects, and seminar work, handled properly</w:t>
            </w:r>
          </w:p>
        </w:tc>
      </w:tr>
      <w:tr>
        <w:tc>
          <w:tcPr>
            <w:tcW w:type="dxa" w:w="3118"/>
          </w:tcPr>
          <w:p>
            <w:r>
              <w:rPr>
                <w:b/>
                <w:sz w:val="20"/>
              </w:rPr>
              <w:t>Affordable instalments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familiar with analyst, policy, and research hiring in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from a diversification economy</w:t>
      </w:r>
    </w:p>
    <w:p>
      <w:r>
        <w:t>Fully online, no visa, no career break. The UAE's non-oil sector now contributes over 74% of GDP, and that economy runs on forecasting and analysis.</w:t>
      </w:r>
    </w:p>
    <w:p>
      <w:r>
        <w:rPr>
          <w:b/>
        </w:rPr>
        <w:t>Policy employers need economists</w:t>
      </w:r>
    </w:p>
    <w:p>
      <w:r>
        <w:t>Central banks, sovereign funds, and government strategy offices across the Gulf hire policy analysts and economists on an ongoing basis, and the credential screens matter.</w:t>
      </w:r>
    </w:p>
    <w:p>
      <w:r>
        <w:rPr>
          <w:b/>
        </w:rPr>
        <w:t>The private sector wants them too</w:t>
      </w:r>
    </w:p>
    <w:p>
      <w:r>
        <w:t>Consultancies, banks, and large family groups keep analyst benches for pricing, budgeting, and market forecasting, and the skills gap is real.</w:t>
      </w:r>
    </w:p>
    <w:p>
      <w:r>
        <w:rPr>
          <w:b/>
        </w:rPr>
        <w:t>Nine in ten employers report shortages</w:t>
      </w:r>
    </w:p>
    <w:p>
      <w:r>
        <w:t>Taggd's 2026 GCC study found nine in ten employers struggling to find qualified candidates, and quantitative economics skills are among the rarest.</w:t>
      </w:r>
    </w:p>
    <w:p>
      <w:r>
        <w:rPr>
          <w:b/>
        </w:rPr>
        <w:t>The extended-duration option respects real life</w:t>
      </w:r>
    </w:p>
    <w:p>
      <w:r>
        <w:t>Up to three years at no additional fee means the degree survives relocations, busy quarters, and family life.</w:t>
      </w:r>
    </w:p>
    <w:p>
      <w:r>
        <w:rPr>
          <w:b/>
        </w:rPr>
        <w:t>FinTech content matches the market</w:t>
      </w:r>
    </w:p>
    <w:p>
      <w:r>
        <w:t>The Gulf's payments and digital banking growth means economists who understand FinTech have more doors open than the ones who do not.</w:t>
      </w:r>
    </w:p>
    <w:p>
      <w:r>
        <w:rPr>
          <w:b/>
        </w:rPr>
        <w:t>Honest take</w:t>
      </w:r>
    </w:p>
    <w:p>
      <w:r>
        <w:t>economics degrees reward people who are willing to sit with a dataset until it confesses. If the quantitative side is what worries you, the cohort and coach support exist for exactly that reason, and the extension option buys the breathing room.</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Because fees shift with the intake and study arrangements, no fixed figure is printed here. Admissions sends a personal breakdown on request, free and without obligation. Across our Master's programmes,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