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Master of Laws (LLM)</w:t>
      </w:r>
    </w:p>
    <w:p>
      <w:r>
        <w:rPr>
          <w:color w:val="555C66"/>
        </w:rPr>
        <w:t>Duration: 8 to 18 months · pace confirmed per admission · Format: Taught postgraduate degree with a research dissertation · Delivery: Online, supported through the regional partner network</w:t>
      </w:r>
    </w:p>
    <w:p>
      <w:pPr>
        <w:pStyle w:val="Heading2"/>
      </w:pPr>
      <w:r>
        <w:t>SEO</w:t>
      </w:r>
    </w:p>
    <w:p>
      <w:r>
        <w:rPr>
          <w:b/>
        </w:rPr>
        <w:t xml:space="preserve">Meta title: </w:t>
      </w:r>
      <w:r>
        <w:t>LLM Master of Laws UAE | UK-Awarded Online Degree</w:t>
      </w:r>
    </w:p>
    <w:p>
      <w:r>
        <w:rPr>
          <w:b/>
        </w:rPr>
        <w:t xml:space="preserve">Meta description: </w:t>
      </w:r>
      <w:r>
        <w:t>University of Wolverhampton LLM, online, 8 to 18 months. UK-awarded master's in law for business professionals. Fees confirmed in writing.</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Awarded by</w:t>
            </w:r>
          </w:p>
        </w:tc>
        <w:tc>
          <w:tcPr>
            <w:tcW w:type="dxa" w:w="4320"/>
          </w:tcPr>
          <w:p>
            <w:r>
              <w:rPr>
                <w:sz w:val="20"/>
              </w:rPr>
              <w:t>University of Wolverhampton, UK</w:t>
            </w:r>
          </w:p>
        </w:tc>
      </w:tr>
      <w:tr>
        <w:tc>
          <w:tcPr>
            <w:tcW w:type="dxa" w:w="3118"/>
          </w:tcPr>
          <w:p>
            <w:r>
              <w:rPr>
                <w:b/>
                <w:sz w:val="20"/>
              </w:rPr>
              <w:t>Award type</w:t>
            </w:r>
          </w:p>
        </w:tc>
        <w:tc>
          <w:tcPr>
            <w:tcW w:type="dxa" w:w="4320"/>
          </w:tcPr>
          <w:p>
            <w:r>
              <w:rPr>
                <w:sz w:val="20"/>
              </w:rPr>
              <w:t>UK public university master's degree</w:t>
            </w:r>
          </w:p>
        </w:tc>
      </w:tr>
      <w:tr>
        <w:tc>
          <w:tcPr>
            <w:tcW w:type="dxa" w:w="3118"/>
          </w:tcPr>
          <w:p>
            <w:r>
              <w:rPr>
                <w:b/>
                <w:sz w:val="20"/>
              </w:rPr>
              <w:t>Duration</w:t>
            </w:r>
          </w:p>
        </w:tc>
        <w:tc>
          <w:tcPr>
            <w:tcW w:type="dxa" w:w="4320"/>
          </w:tcPr>
          <w:p>
            <w:r>
              <w:rPr>
                <w:sz w:val="20"/>
              </w:rPr>
              <w:t>8 to 18 months, depending on pace</w:t>
            </w:r>
          </w:p>
        </w:tc>
      </w:tr>
      <w:tr>
        <w:tc>
          <w:tcPr>
            <w:tcW w:type="dxa" w:w="3118"/>
          </w:tcPr>
          <w:p>
            <w:r>
              <w:rPr>
                <w:b/>
                <w:sz w:val="20"/>
              </w:rPr>
              <w:t>Structure</w:t>
            </w:r>
          </w:p>
        </w:tc>
        <w:tc>
          <w:tcPr>
            <w:tcW w:type="dxa" w:w="4320"/>
          </w:tcPr>
          <w:p>
            <w:r>
              <w:rPr>
                <w:sz w:val="20"/>
              </w:rPr>
              <w:t>Taught modules, then a research dissertation</w:t>
            </w:r>
          </w:p>
        </w:tc>
      </w:tr>
      <w:tr>
        <w:tc>
          <w:tcPr>
            <w:tcW w:type="dxa" w:w="3118"/>
          </w:tcPr>
          <w:p>
            <w:r>
              <w:rPr>
                <w:b/>
                <w:sz w:val="20"/>
              </w:rPr>
              <w:t>Credits</w:t>
            </w:r>
          </w:p>
        </w:tc>
        <w:tc>
          <w:tcPr>
            <w:tcW w:type="dxa" w:w="4320"/>
          </w:tcPr>
          <w:p>
            <w:r>
              <w:rPr>
                <w:sz w:val="20"/>
              </w:rPr>
              <w:t>Confirmed per admission, issued in writing</w:t>
            </w:r>
          </w:p>
        </w:tc>
      </w:tr>
      <w:tr>
        <w:tc>
          <w:tcPr>
            <w:tcW w:type="dxa" w:w="3118"/>
          </w:tcPr>
          <w:p>
            <w:r>
              <w:rPr>
                <w:b/>
                <w:sz w:val="20"/>
              </w:rPr>
              <w:t>Best fit</w:t>
            </w:r>
          </w:p>
        </w:tc>
        <w:tc>
          <w:tcPr>
            <w:tcW w:type="dxa" w:w="4320"/>
          </w:tcPr>
          <w:p>
            <w:r>
              <w:rPr>
                <w:sz w:val="20"/>
              </w:rPr>
              <w:t>Professionals who keep meeting legal questions inside business roles</w:t>
            </w:r>
          </w:p>
        </w:tc>
      </w:tr>
    </w:tbl>
    <w:p>
      <w:r>
        <w:t>Contracts stall a launch. A regulation lands on your desk with a Friday deadline. A dispute needs handling before it becomes litigation. Most business leaders meet the law sideways, through problems. This LLM is for the ones who decide to understand it properly.</w:t>
      </w:r>
    </w:p>
    <w:p>
      <w:pPr>
        <w:pStyle w:val="Heading2"/>
      </w:pPr>
      <w:r>
        <w:t>Programme Overview</w:t>
      </w:r>
    </w:p>
    <w:p>
      <w:r>
        <w:t>The Master of Laws from the University of Wolverhampton is a UK-awarded postgraduate law degree designed for professionals whose work is full of legal content, even if their job title is not. The taught modules build your working knowledge of how law operates in commercial and organisational settings, and the dissertation lets you investigate a legal question drawn from your own professional context.</w:t>
      </w:r>
    </w:p>
    <w:p>
      <w:r>
        <w:t>A useful way to think about it: this degree does not qualify you to practise as a lawyer in the UAE, and no honest page should imply otherwise. What it does is give you a recognised UK master's in law and the trained reasoning to read contracts, assess regulatory exposure, and hold informed conversations with counsel. That profile is increasingly valuable in a market that has added corporate tax, expanded compliance obligations, and kept adding new regulation at speed.</w:t>
      </w:r>
    </w:p>
    <w:p>
      <w:pPr>
        <w:pStyle w:val="Heading2"/>
      </w:pPr>
      <w:r>
        <w:t>Why Choose This Programme</w:t>
      </w:r>
    </w:p>
    <w:p>
      <w:r>
        <w:rPr>
          <w:b/>
        </w:rPr>
        <w:t>A UK university award, full stop</w:t>
      </w:r>
    </w:p>
    <w:p>
      <w:r>
        <w:t>The degree is awarded by the University of Wolverhampton, a UK public university, not a third-party certificate.</w:t>
      </w:r>
    </w:p>
    <w:p>
      <w:r>
        <w:rPr>
          <w:b/>
        </w:rPr>
        <w:t>Law for people inside business</w:t>
      </w:r>
    </w:p>
    <w:p>
      <w:r>
        <w:t>The programme suits managers, finance leads, founders, and HR professionals whose daily decisions carry legal weight.</w:t>
      </w:r>
    </w:p>
    <w:p>
      <w:r>
        <w:rPr>
          <w:b/>
        </w:rPr>
        <w:t>Dissertation rooted in your work</w:t>
      </w:r>
    </w:p>
    <w:p>
      <w:r>
        <w:t>Research a question from your own contracts, sector, or regulatory environment, so the study pays you back while you do it.</w:t>
      </w:r>
    </w:p>
    <w:p>
      <w:r>
        <w:rPr>
          <w:b/>
        </w:rPr>
        <w:t>Trained legal reasoning</w:t>
      </w:r>
    </w:p>
    <w:p>
      <w:r>
        <w:t>Learn to read statutes and cases the way lawyers do, which changes how you evaluate risk across every function.</w:t>
      </w:r>
    </w:p>
    <w:p>
      <w:r>
        <w:rPr>
          <w:b/>
        </w:rPr>
        <w:t>Pacing that survives employment</w:t>
      </w:r>
    </w:p>
    <w:p>
      <w:r>
        <w:t>Taught modules run around working schedules, and the dissertation phase follows your supervision calendar.</w:t>
      </w:r>
    </w:p>
    <w:p>
      <w:r>
        <w:rPr>
          <w:b/>
        </w:rPr>
        <w:t>Credential that travels</w:t>
      </w:r>
    </w:p>
    <w:p>
      <w:r>
        <w:t>A UK master's in law reads cleanly on applications across the GCC and internationally, including for further study.</w:t>
      </w:r>
    </w:p>
    <w:p>
      <w:r>
        <w:rPr>
          <w:b/>
        </w:rPr>
        <w:t xml:space="preserve">Honest take: </w:t>
      </w:r>
      <w:r>
        <w:t>if you want to practise law in the UAE, you need local licensing through the relevant authority, and this degree is a step on that path rather than the licence itself. For everyone else, it is legal literacy with a recognised award attached.</w:t>
      </w:r>
    </w:p>
    <w:p>
      <w:pPr>
        <w:pStyle w:val="Heading2"/>
      </w:pPr>
      <w:r>
        <w:t>What You Will Learn</w:t>
      </w:r>
    </w:p>
    <w:p>
      <w:pPr>
        <w:pStyle w:val="ListBullet"/>
      </w:pPr>
      <w:r>
        <w:t>Read and interpret contracts, statutes, and case law with discipline</w:t>
      </w:r>
    </w:p>
    <w:p>
      <w:pPr>
        <w:pStyle w:val="ListBullet"/>
      </w:pPr>
      <w:r>
        <w:t>Identify legal risk inside commercial decisions before it escalates</w:t>
      </w:r>
    </w:p>
    <w:p>
      <w:pPr>
        <w:pStyle w:val="ListBullet"/>
      </w:pPr>
      <w:r>
        <w:t>Apply legal reasoning to problems from your own workplace</w:t>
      </w:r>
    </w:p>
    <w:p>
      <w:pPr>
        <w:pStyle w:val="ListBullet"/>
      </w:pPr>
      <w:r>
        <w:t>Research a legal question to postgraduate standard</w:t>
      </w:r>
    </w:p>
    <w:p>
      <w:pPr>
        <w:pStyle w:val="ListBullet"/>
      </w:pPr>
      <w:r>
        <w:t>Write an examined dissertation with defensible argumentation</w:t>
      </w:r>
    </w:p>
    <w:p>
      <w:pPr>
        <w:pStyle w:val="ListBullet"/>
      </w:pPr>
      <w:r>
        <w:t>Understand how regulation shapes corporate conduct</w:t>
      </w:r>
    </w:p>
    <w:p>
      <w:pPr>
        <w:pStyle w:val="ListBullet"/>
      </w:pPr>
      <w:r>
        <w:t>Brief external counsel with precision instead of guesswork</w:t>
      </w:r>
    </w:p>
    <w:p>
      <w:pPr>
        <w:pStyle w:val="ListBullet"/>
      </w:pPr>
      <w:r>
        <w:t>Present legal analysis to non-lawyers without losing accuracy</w:t>
      </w:r>
    </w:p>
    <w:p>
      <w:pPr>
        <w:pStyle w:val="Heading2"/>
      </w:pPr>
      <w:r>
        <w:t>Career Opportunities</w:t>
      </w:r>
    </w:p>
    <w:p>
      <w:pPr>
        <w:pStyle w:val="ListBullet"/>
      </w:pPr>
      <w:r>
        <w:t>Contracts manager</w:t>
      </w:r>
    </w:p>
    <w:p>
      <w:pPr>
        <w:pStyle w:val="ListBullet"/>
      </w:pPr>
      <w:r>
        <w:t>compliance officer</w:t>
      </w:r>
    </w:p>
    <w:p>
      <w:pPr>
        <w:pStyle w:val="ListBullet"/>
      </w:pPr>
      <w:r>
        <w:t>corporate governance lead</w:t>
      </w:r>
    </w:p>
    <w:p>
      <w:pPr>
        <w:pStyle w:val="ListBullet"/>
      </w:pPr>
      <w:r>
        <w:t>regulatory affairs specialist</w:t>
      </w:r>
    </w:p>
    <w:p>
      <w:pPr>
        <w:pStyle w:val="ListBullet"/>
      </w:pPr>
      <w:r>
        <w:t>legal operations manager</w:t>
      </w:r>
    </w:p>
    <w:p>
      <w:pPr>
        <w:pStyle w:val="ListBullet"/>
      </w:pPr>
      <w:r>
        <w:t>risk manager</w:t>
      </w:r>
    </w:p>
    <w:p>
      <w:pPr>
        <w:pStyle w:val="ListBullet"/>
      </w:pPr>
      <w:r>
        <w:t>HR director with legal scope</w:t>
      </w:r>
    </w:p>
    <w:p>
      <w:pPr>
        <w:pStyle w:val="ListBullet"/>
      </w:pPr>
      <w:r>
        <w:t>procurement manager</w:t>
      </w:r>
    </w:p>
    <w:p>
      <w:pPr>
        <w:pStyle w:val="ListBullet"/>
      </w:pPr>
      <w:r>
        <w:t>business consultant</w:t>
      </w:r>
    </w:p>
    <w:p>
      <w:pPr>
        <w:pStyle w:val="ListBullet"/>
      </w:pPr>
      <w:r>
        <w:t>doctoral candidate.</w:t>
      </w:r>
    </w:p>
    <w:p>
      <w:r>
        <w:t>Roles are market-standard for the region and reflect where professionals with this profile move. Practising law in the UAE requires separate licensing with the relevant authority, which this degree does not replace.</w:t>
      </w:r>
    </w:p>
    <w:p>
      <w:pPr>
        <w:pStyle w:val="Heading2"/>
      </w:pPr>
      <w:r>
        <w:t>Programme Structure</w:t>
      </w:r>
    </w:p>
    <w:p>
      <w:pPr>
        <w:pStyle w:val="Heading3"/>
      </w:pPr>
      <w:r>
        <w:t>Stage one: taught modules (months 1 to 8)</w:t>
      </w:r>
    </w:p>
    <w:p>
      <w:r>
        <w:t>Taught modules covering legal foundations and their application in commercial and organisational contexts, delivered online with academic support.</w:t>
      </w:r>
    </w:p>
    <w:p>
      <w:pPr>
        <w:pStyle w:val="Heading3"/>
      </w:pPr>
      <w:r>
        <w:t>Stage two: research dissertation (months 8 to 18)</w:t>
      </w:r>
    </w:p>
    <w:p>
      <w:r>
        <w:t>A supervised research dissertation on a legal question of your choice, typically examined as the final stage of the degree.</w:t>
      </w:r>
    </w:p>
    <w:p>
      <w:pPr>
        <w:pStyle w:val="Heading2"/>
      </w:pPr>
      <w:r>
        <w:t>Why Study Through Maverick</w:t>
      </w:r>
    </w:p>
    <w:p>
      <w:pPr>
        <w:pStyle w:val="ListBullet"/>
      </w:pPr>
      <w:r>
        <w:t>Regional admissions team in Sharjah, reachable by phone and WhatsApp</w:t>
      </w:r>
    </w:p>
    <w:p>
      <w:pPr>
        <w:pStyle w:val="ListBullet"/>
      </w:pPr>
      <w:r>
        <w:t>Academic guidance through taught modules and dissertation supervision</w:t>
      </w:r>
    </w:p>
    <w:p>
      <w:pPr>
        <w:pStyle w:val="ListBullet"/>
      </w:pPr>
      <w:r>
        <w:t>Written confirmation of fees, dates, and requirements before payment</w:t>
      </w:r>
    </w:p>
    <w:p>
      <w:pPr>
        <w:pStyle w:val="ListBullet"/>
      </w:pPr>
      <w:r>
        <w:t>Instalment plans in AED</w:t>
      </w:r>
    </w:p>
    <w:p>
      <w:pPr>
        <w:pStyle w:val="ListBullet"/>
      </w:pPr>
      <w:r>
        <w:t>Career conversations anchored in what the degree actually qualifies you for</w:t>
      </w:r>
    </w:p>
    <w:p>
      <w:pPr>
        <w:pStyle w:val="ListBullet"/>
      </w:pPr>
      <w:r>
        <w:t>English-language support where transcripts or essays need it</w:t>
      </w:r>
    </w:p>
    <w:p>
      <w:pPr>
        <w:pStyle w:val="Heading2"/>
      </w:pPr>
      <w:r>
        <w:t>GCC Market Context</w:t>
      </w:r>
    </w:p>
    <w:p>
      <w:pPr>
        <w:pStyle w:val="ListBullet"/>
      </w:pPr>
      <w:r>
        <w:t>UAE corporate tax, at 9% on profits above AED 375,000, took effect in June 2023 under Federal Decree-Law No. 47 of 2022, after more than five decades without federal corporate tax for most businesses.</w:t>
      </w:r>
    </w:p>
    <w:p>
      <w:pPr>
        <w:pStyle w:val="ListBullet"/>
      </w:pPr>
      <w:r>
        <w:t>Over 665,000 active registered businesses in the UAE now operate under tax, VAT, and expanding compliance obligations, per National Economic Register data cited in market reporting.</w:t>
      </w:r>
    </w:p>
    <w:p>
      <w:pPr>
        <w:pStyle w:val="ListBullet"/>
      </w:pPr>
      <w:r>
        <w:t>Compliance and regulatory roles have grown as free zone, AML, and reporting requirements have tightened across the GCC.</w:t>
      </w:r>
    </w:p>
    <w:p>
      <w:pPr>
        <w:pStyle w:val="ListBullet"/>
      </w:pPr>
      <w:r>
        <w:t>Professionals who combine business fluency with legal literacy are repeatedly cited among the region's scarcest hybrid profiles.</w:t>
      </w:r>
    </w:p>
    <w:p>
      <w:pPr>
        <w:pStyle w:val="ListBullet"/>
      </w:pPr>
      <w:r>
        <w:t>A UK master's in law gives employers a verifiable benchmark when separating candidates for governance and compliance roles.</w:t>
      </w:r>
    </w:p>
    <w:p>
      <w:pPr>
        <w:pStyle w:val="Heading2"/>
      </w:pPr>
      <w:r>
        <w:t>Fees &amp; Scholarships</w:t>
      </w:r>
    </w:p>
    <w:p>
      <w:pPr>
        <w:pStyle w:val="ListBullet"/>
      </w:pPr>
      <w:r>
        <w:t>Programme fee range across the portfolio: AED 16,000 to AED 40,000</w:t>
      </w:r>
    </w:p>
    <w:p>
      <w:pPr>
        <w:pStyle w:val="ListBullet"/>
      </w:pPr>
      <w:r>
        <w:t>Exact fee for this programme: confirmed in writing at admission</w:t>
      </w:r>
    </w:p>
    <w:p>
      <w:pPr>
        <w:pStyle w:val="ListBullet"/>
      </w:pPr>
      <w:r>
        <w:t>Instalments in AED available</w:t>
      </w:r>
    </w:p>
    <w:p>
      <w:pPr>
        <w:pStyle w:val="ListBullet"/>
      </w:pPr>
      <w:r>
        <w:t>No hidden charges; everything documented before payment</w:t>
      </w:r>
    </w:p>
    <w:p>
      <w:pPr>
        <w:pStyle w:val="ListBullet"/>
      </w:pPr>
      <w:r>
        <w:t>Employer sponsorship letters supported on request</w:t>
      </w:r>
    </w:p>
    <w:p>
      <w:r>
        <w:t>A written quote lands before any payment commitment. Every programme we place works this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