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MSc in Marketing</w:t>
      </w:r>
    </w:p>
    <w:p>
      <w:pPr>
        <w:pStyle w:val="Heading2"/>
      </w:pPr>
      <w:r>
        <w:t>SEO</w:t>
      </w:r>
    </w:p>
    <w:p>
      <w:r>
        <w:rPr>
          <w:b/>
        </w:rPr>
        <w:t xml:space="preserve">Meta Title: </w:t>
      </w:r>
      <w:r>
        <w:t>MSc in Marketing Online | Rushford Business School | Maverick</w:t>
      </w:r>
    </w:p>
    <w:p>
      <w:r>
        <w:rPr>
          <w:b/>
        </w:rPr>
        <w:t xml:space="preserve">Meta Description: </w:t>
      </w:r>
      <w:r>
        <w:t>12-month online MSc in Marketing from Rushford Business School. Digital, brand and luxury branding focus. 60 ECTS, AED installments. Enquire now.</w:t>
      </w:r>
    </w:p>
    <w:p>
      <w:pPr>
        <w:pStyle w:val="Heading2"/>
      </w:pPr>
      <w:r>
        <w:t>Hero</w:t>
      </w:r>
    </w:p>
    <w:p>
      <w:r>
        <w:rPr>
          <w:sz w:val="22"/>
        </w:rPr>
        <w:t>Marketing keeps moving toward data, and the degrees that ignore it keep ageing. This 12-month online MSc from Rushford Business School leans on digital marketing, branding, and analytics from day one, and runs entirely online from the UAE.</w:t>
      </w:r>
    </w:p>
    <w:p>
      <w:r>
        <w:rPr>
          <w:color w:val="555C66"/>
        </w:rPr>
        <w:t>Level: Master's · Duration: 12 months online</w:t>
      </w:r>
    </w:p>
    <w:p>
      <w:pPr>
        <w:pStyle w:val="Heading3"/>
      </w:pPr>
      <w:r>
        <w:t>Quick Highlights</w:t>
      </w:r>
    </w:p>
    <w:p>
      <w:pPr>
        <w:pStyle w:val="ListBullet"/>
      </w:pPr>
      <w:r>
        <w:t>Rushford Business School</w:t>
      </w:r>
    </w:p>
    <w:p>
      <w:pPr>
        <w:pStyle w:val="ListBullet"/>
      </w:pPr>
      <w:r>
        <w:t>12 months online</w:t>
      </w:r>
    </w:p>
    <w:p>
      <w:pPr>
        <w:pStyle w:val="ListBullet"/>
      </w:pPr>
      <w:r>
        <w:t>60 ECTS</w:t>
      </w:r>
    </w:p>
    <w:p>
      <w:pPr>
        <w:pStyle w:val="ListBullet"/>
      </w:pPr>
      <w:r>
        <w:t>15 courses</w:t>
      </w:r>
    </w:p>
    <w:p>
      <w:pPr>
        <w:pStyle w:val="ListBullet"/>
      </w:pPr>
      <w:r>
        <w:t>Asynchronous study</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MSc</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12 months</w:t>
            </w:r>
          </w:p>
        </w:tc>
      </w:tr>
      <w:tr>
        <w:tc>
          <w:tcPr>
            <w:tcW w:type="dxa" w:w="3118"/>
          </w:tcPr>
          <w:p>
            <w:r>
              <w:rPr>
                <w:b/>
                <w:sz w:val="20"/>
              </w:rPr>
              <w:t>Assessments</w:t>
            </w:r>
          </w:p>
        </w:tc>
        <w:tc>
          <w:tcPr>
            <w:tcW w:type="dxa" w:w="4320"/>
          </w:tcPr>
          <w:p>
            <w:r>
              <w:rPr>
                <w:sz w:val="20"/>
              </w:rPr>
              <w:t>Assignments, projects and course assessments</w:t>
            </w:r>
          </w:p>
        </w:tc>
      </w:tr>
      <w:tr>
        <w:tc>
          <w:tcPr>
            <w:tcW w:type="dxa" w:w="3118"/>
          </w:tcPr>
          <w:p>
            <w:r>
              <w:rPr>
                <w:b/>
                <w:sz w:val="20"/>
              </w:rPr>
              <w:t>Study Mode</w:t>
            </w:r>
          </w:p>
        </w:tc>
        <w:tc>
          <w:tcPr>
            <w:tcW w:type="dxa" w:w="4320"/>
          </w:tcPr>
          <w:p>
            <w:r>
              <w:rPr>
                <w:sz w:val="20"/>
              </w:rPr>
              <w:t>Online, asynchronous on the e-Campus</w:t>
            </w:r>
          </w:p>
        </w:tc>
      </w:tr>
      <w:tr>
        <w:tc>
          <w:tcPr>
            <w:tcW w:type="dxa" w:w="3118"/>
          </w:tcPr>
          <w:p>
            <w:r>
              <w:rPr>
                <w:b/>
                <w:sz w:val="20"/>
              </w:rPr>
              <w:t>Credits</w:t>
            </w:r>
          </w:p>
        </w:tc>
        <w:tc>
          <w:tcPr>
            <w:tcW w:type="dxa" w:w="4320"/>
          </w:tcPr>
          <w:p>
            <w:r>
              <w:rPr>
                <w:sz w:val="20"/>
              </w:rPr>
              <w:t>60 ECTS across 15 courses</w:t>
            </w:r>
          </w:p>
        </w:tc>
      </w:tr>
    </w:tbl>
    <w:p>
      <w:r>
        <w:rPr>
          <w:b/>
        </w:rPr>
        <w:t xml:space="preserve">Note: </w:t>
      </w:r>
      <w:r>
        <w:t>The 90 ECTS (18-month) and 120 ECTS (24-month) versions are also available for extra depth. Fees and dates are confirmed per intake, in writing, before payment.</w:t>
      </w:r>
    </w:p>
    <w:p>
      <w:pPr>
        <w:pStyle w:val="Heading2"/>
      </w:pPr>
      <w:r>
        <w:t>Program Overview</w:t>
      </w:r>
    </w:p>
    <w:p>
      <w:r>
        <w:t>A marketing degree that skips the digital economy is a museum exhibit. This one does not skip it: five core management courses lay the business base, then ten specialization courses work through marketing strategy, consumer behavior, branding, luxury branding, and brand value management, with business analytics, communication, and the ethics-and-legal layer wrapped through them.</w:t>
      </w:r>
    </w:p>
    <w:p>
      <w:r>
        <w:t>The program runs asynchronously on the e-Campus across 12 months, which fits the lives of the people it serves: working marketers upgrading toward strategy roles, e-commerce operators, and graduates aiming at their first brand-side seat (in that rough order of seniority).</w:t>
      </w:r>
    </w:p>
    <w:p>
      <w:pPr>
        <w:pStyle w:val="Heading2"/>
      </w:pPr>
      <w:r>
        <w:t>Why Choose This Program</w:t>
      </w:r>
    </w:p>
    <w:p>
      <w:r>
        <w:rPr>
          <w:b/>
        </w:rPr>
        <w:t>One year, and it counts</w:t>
      </w:r>
    </w:p>
    <w:p>
      <w:r>
        <w:t>60 ECTS in 12 months. The credential arrives before most promotion cycles close.</w:t>
      </w:r>
    </w:p>
    <w:p>
      <w:r>
        <w:rPr>
          <w:b/>
        </w:rPr>
        <w:t>Luxury branding is on the syllabus</w:t>
      </w:r>
    </w:p>
    <w:p>
      <w:r>
        <w:t>A genuine oddity in this market, and directly relevant to a region where luxury is a domestic industry.</w:t>
      </w:r>
    </w:p>
    <w:p>
      <w:r>
        <w:rPr>
          <w:b/>
        </w:rPr>
        <w:t>Analytics sit inside the degree</w:t>
      </w:r>
    </w:p>
    <w:p>
      <w:r>
        <w:t>Business analytics is part of the structure, matching how marketing hiring now reads.</w:t>
      </w:r>
    </w:p>
    <w:p>
      <w:r>
        <w:rPr>
          <w:b/>
        </w:rPr>
        <w:t>Swiss award, online delivery</w:t>
      </w:r>
    </w:p>
    <w:p>
      <w:r>
        <w:t>Rushford Business School, Switzerland, awards the MSc. All 15 courses run on the e-Campus.</w:t>
      </w:r>
    </w:p>
    <w:p>
      <w:r>
        <w:rPr>
          <w:b/>
        </w:rPr>
        <w:t>Installments in dirhams</w:t>
      </w:r>
    </w:p>
    <w:p>
      <w:r>
        <w:t>Monthly AED payments, interest-free, agreed in writing before term one.</w:t>
      </w:r>
    </w:p>
    <w:p>
      <w:r>
        <w:rPr>
          <w:b/>
        </w:rPr>
        <w:t>Support you can message</w:t>
      </w:r>
    </w:p>
    <w:p>
      <w:r>
        <w:t>One success coach for the year, and Sharjah-based advisors reachable in person or on WhatsApp.</w:t>
      </w:r>
    </w:p>
    <w:p>
      <w:r>
        <w:rPr>
          <w:b/>
        </w:rPr>
        <w:t>Closing line:</w:t>
      </w:r>
      <w:r>
        <w:t xml:space="preserve"> The degree is awarded by Rushford Business School, Switzerland. The campaigns you run afterwards will tell the rest of the story.</w:t>
      </w:r>
    </w:p>
    <w:p>
      <w:pPr>
        <w:pStyle w:val="Heading2"/>
      </w:pPr>
      <w:r>
        <w:t>What You Will Learn</w:t>
      </w:r>
    </w:p>
    <w:p>
      <w:pPr>
        <w:pStyle w:val="ListNumber"/>
      </w:pPr>
      <w:r>
        <w:t>Build marketing strategies that hold up under budget review</w:t>
      </w:r>
    </w:p>
    <w:p>
      <w:pPr>
        <w:pStyle w:val="ListNumber"/>
      </w:pPr>
      <w:r>
        <w:t>Manage brands, and the value they carry, with method</w:t>
      </w:r>
    </w:p>
    <w:p>
      <w:pPr>
        <w:pStyle w:val="ListNumber"/>
      </w:pPr>
      <w:r>
        <w:t>Handle luxury branding with the specificity it demands</w:t>
      </w:r>
    </w:p>
    <w:p>
      <w:pPr>
        <w:pStyle w:val="ListNumber"/>
      </w:pPr>
      <w:r>
        <w:t>Read consumer behavior with evidence behind the instincts</w:t>
      </w:r>
    </w:p>
    <w:p>
      <w:pPr>
        <w:pStyle w:val="ListNumber"/>
      </w:pPr>
      <w:r>
        <w:t>Put business analytics into campaign decisions</w:t>
      </w:r>
    </w:p>
    <w:p>
      <w:pPr>
        <w:pStyle w:val="ListNumber"/>
      </w:pPr>
      <w:r>
        <w:t>Communicate marketing positions to finance as well as creative teams</w:t>
      </w:r>
    </w:p>
    <w:p>
      <w:pPr>
        <w:pStyle w:val="ListNumber"/>
      </w:pPr>
      <w:r>
        <w:t>Work the ethics and legal frames marketing keeps tripping over</w:t>
      </w:r>
    </w:p>
    <w:p>
      <w:pPr>
        <w:pStyle w:val="ListNumber"/>
      </w:pPr>
      <w:r>
        <w:t>Finish with assessments grounded in real marketing problems</w:t>
      </w:r>
    </w:p>
    <w:p>
      <w:pPr>
        <w:pStyle w:val="Heading2"/>
      </w:pPr>
      <w:r>
        <w:t>Career Opportunities</w:t>
      </w:r>
    </w:p>
    <w:p>
      <w:pPr>
        <w:pStyle w:val="ListBullet"/>
      </w:pPr>
      <w:r>
        <w:t>Marketing Manager</w:t>
      </w:r>
    </w:p>
    <w:p>
      <w:pPr>
        <w:pStyle w:val="ListBullet"/>
      </w:pPr>
      <w:r>
        <w:t>Digital Marketing Strategist</w:t>
      </w:r>
    </w:p>
    <w:p>
      <w:pPr>
        <w:pStyle w:val="ListBullet"/>
      </w:pPr>
      <w:r>
        <w:t>E-commerce Manager</w:t>
      </w:r>
    </w:p>
    <w:p>
      <w:pPr>
        <w:pStyle w:val="ListBullet"/>
      </w:pPr>
      <w:r>
        <w:t>Brand Manager</w:t>
      </w:r>
    </w:p>
    <w:p>
      <w:pPr>
        <w:pStyle w:val="ListBullet"/>
      </w:pPr>
      <w:r>
        <w:t>Customer Relationship Manager</w:t>
      </w:r>
    </w:p>
    <w:p>
      <w:pPr>
        <w:pStyle w:val="ListBullet"/>
      </w:pPr>
      <w:r>
        <w:t>Marketing Research Manager</w:t>
      </w:r>
    </w:p>
    <w:p>
      <w:pPr>
        <w:pStyle w:val="ListBullet"/>
      </w:pPr>
      <w:r>
        <w:t>Growth Executive</w:t>
      </w:r>
    </w:p>
    <w:p>
      <w:pPr>
        <w:pStyle w:val="ListBullet"/>
      </w:pPr>
      <w:r>
        <w:t>Strategic Planner</w:t>
      </w:r>
    </w:p>
    <w:p>
      <w:pPr>
        <w:pStyle w:val="ListBullet"/>
      </w:pPr>
      <w:r>
        <w:t>Business Analyst</w:t>
      </w:r>
    </w:p>
    <w:p>
      <w:pPr>
        <w:pStyle w:val="ListBullet"/>
      </w:pPr>
      <w:r>
        <w:t>Project Manager</w:t>
      </w:r>
    </w:p>
    <w:p>
      <w:pPr>
        <w:pStyle w:val="Heading2"/>
      </w:pPr>
      <w:r>
        <w:t>Program Structure</w:t>
      </w:r>
    </w:p>
    <w:p>
      <w:r>
        <w:t>Your journey, block by block</w:t>
      </w:r>
    </w:p>
    <w:p>
      <w:r>
        <w:t>Three blocks across 15 courses: core management, the marketing foundation, and the leadership and research block.</w:t>
      </w:r>
    </w:p>
    <w:p>
      <w:pPr>
        <w:pStyle w:val="Heading3"/>
        <w:spacing w:before="200"/>
      </w:pPr>
      <w:r>
        <w:t>Block 1 · Core management (20 ECTS)</w:t>
      </w:r>
    </w:p>
    <w:p>
      <w:pPr>
        <w:pStyle w:val="ListBullet"/>
      </w:pPr>
      <w:r>
        <w:t>Transformational Management</w:t>
      </w:r>
    </w:p>
    <w:p>
      <w:pPr>
        <w:pStyle w:val="ListBullet"/>
      </w:pPr>
      <w:r>
        <w:t>Managerial Economics</w:t>
      </w:r>
    </w:p>
    <w:p>
      <w:pPr>
        <w:pStyle w:val="ListBullet"/>
      </w:pPr>
      <w:r>
        <w:t>Organisational Behavior</w:t>
      </w:r>
    </w:p>
    <w:p>
      <w:pPr>
        <w:pStyle w:val="ListBullet"/>
      </w:pPr>
      <w:r>
        <w:t>Marketing in a Digital World</w:t>
      </w:r>
    </w:p>
    <w:p>
      <w:pPr>
        <w:pStyle w:val="ListBullet"/>
      </w:pPr>
      <w:r>
        <w:t>Accounting for Financial Reporting</w:t>
      </w:r>
    </w:p>
    <w:p>
      <w:pPr>
        <w:pStyle w:val="Heading3"/>
        <w:spacing w:before="200"/>
      </w:pPr>
      <w:r>
        <w:t>Block 2 · Marketing foundation (20 ECTS)</w:t>
      </w:r>
    </w:p>
    <w:p>
      <w:pPr>
        <w:pStyle w:val="ListBullet"/>
      </w:pPr>
      <w:r>
        <w:t>Ten specialization courses covering marketing strategy, consumer behavior, branding, luxury branding, brand value management, analytics, communication, and ethics</w:t>
      </w:r>
    </w:p>
    <w:p>
      <w:pPr>
        <w:pStyle w:val="Heading3"/>
        <w:spacing w:before="200"/>
      </w:pPr>
      <w:r>
        <w:t>Block 3 · Leadership and research (20 ECTS plus electives)</w:t>
      </w:r>
    </w:p>
    <w:p>
      <w:pPr>
        <w:pStyle w:val="ListBullet"/>
      </w:pPr>
      <w:r>
        <w:t>Research Methodology</w:t>
      </w:r>
    </w:p>
    <w:p>
      <w:pPr>
        <w:pStyle w:val="ListBullet"/>
      </w:pPr>
      <w:r>
        <w:t>Business Analytics</w:t>
      </w:r>
    </w:p>
    <w:p>
      <w:pPr>
        <w:pStyle w:val="ListBullet"/>
      </w:pPr>
      <w:r>
        <w:t>Project Management</w:t>
      </w:r>
    </w:p>
    <w:p>
      <w:pPr>
        <w:pStyle w:val="ListBullet"/>
      </w:pPr>
      <w:r>
        <w:t>Corporate Social Responsibility: Ethics and Law</w:t>
      </w:r>
    </w:p>
    <w:p>
      <w:pPr>
        <w:pStyle w:val="ListBullet"/>
      </w:pPr>
      <w:r>
        <w:t>Leadership 20/40</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to the award letter</w:t>
            </w:r>
          </w:p>
        </w:tc>
      </w:tr>
      <w:tr>
        <w:tc>
          <w:tcPr>
            <w:tcW w:type="dxa" w:w="3118"/>
          </w:tcPr>
          <w:p>
            <w:r>
              <w:rPr>
                <w:b/>
                <w:sz w:val="20"/>
              </w:rPr>
              <w:t>Flexible learning</w:t>
            </w:r>
          </w:p>
        </w:tc>
        <w:tc>
          <w:tcPr>
            <w:tcW w:type="dxa" w:w="4320"/>
          </w:tcPr>
          <w:p>
            <w:r>
              <w:rPr>
                <w:sz w:val="20"/>
              </w:rPr>
              <w:t>Asynchronous e-Campus study, built around working marketers</w:t>
            </w:r>
          </w:p>
        </w:tc>
      </w:tr>
      <w:tr>
        <w:tc>
          <w:tcPr>
            <w:tcW w:type="dxa" w:w="3118"/>
          </w:tcPr>
          <w:p>
            <w:r>
              <w:rPr>
                <w:b/>
                <w:sz w:val="20"/>
              </w:rPr>
              <w:t>Assessment support</w:t>
            </w:r>
          </w:p>
        </w:tc>
        <w:tc>
          <w:tcPr>
            <w:tcW w:type="dxa" w:w="4320"/>
          </w:tcPr>
          <w:p>
            <w:r>
              <w:rPr>
                <w:sz w:val="20"/>
              </w:rPr>
              <w:t>Feedback on brand and campaign work, read properly</w:t>
            </w:r>
          </w:p>
        </w:tc>
      </w:tr>
      <w:tr>
        <w:tc>
          <w:tcPr>
            <w:tcW w:type="dxa" w:w="3118"/>
          </w:tcPr>
          <w:p>
            <w:r>
              <w:rPr>
                <w:b/>
                <w:sz w:val="20"/>
              </w:rPr>
              <w:t>Affordable installments</w:t>
            </w:r>
          </w:p>
        </w:tc>
        <w:tc>
          <w:tcPr>
            <w:tcW w:type="dxa" w:w="4320"/>
          </w:tcPr>
          <w:p>
            <w:r>
              <w:rPr>
                <w:sz w:val="20"/>
              </w:rPr>
              <w:t>Interest-free AED monthly payments, confirmed in writing</w:t>
            </w:r>
          </w:p>
        </w:tc>
      </w:tr>
      <w:tr>
        <w:tc>
          <w:tcPr>
            <w:tcW w:type="dxa" w:w="3118"/>
          </w:tcPr>
          <w:p>
            <w:r>
              <w:rPr>
                <w:b/>
                <w:sz w:val="20"/>
              </w:rPr>
              <w:t>Career guidance</w:t>
            </w:r>
          </w:p>
        </w:tc>
        <w:tc>
          <w:tcPr>
            <w:tcW w:type="dxa" w:w="4320"/>
          </w:tcPr>
          <w:p>
            <w:r>
              <w:rPr>
                <w:sz w:val="20"/>
              </w:rPr>
              <w:t>Advisors who track marketing, digital, and e-commerce hiring in the Gulf</w:t>
            </w:r>
          </w:p>
        </w:tc>
      </w:tr>
      <w:tr>
        <w:tc>
          <w:tcPr>
            <w:tcW w:type="dxa" w:w="3118"/>
          </w:tcPr>
          <w:p>
            <w:r>
              <w:rPr>
                <w:b/>
                <w:sz w:val="20"/>
              </w:rPr>
              <w:t>Documentation assistance</w:t>
            </w:r>
          </w:p>
        </w:tc>
        <w:tc>
          <w:tcPr>
            <w:tcW w:type="dxa" w:w="4320"/>
          </w:tcPr>
          <w:p>
            <w:r>
              <w:rPr>
                <w:sz w:val="20"/>
              </w:rPr>
              <w:t>Enrollment handled with you, step by step</w:t>
            </w:r>
          </w:p>
        </w:tc>
      </w:tr>
    </w:tbl>
    <w:p>
      <w:pPr>
        <w:pStyle w:val="Heading2"/>
      </w:pPr>
      <w:r>
        <w:t>Why GCC Professionals Choose This Programme</w:t>
      </w:r>
    </w:p>
    <w:p>
      <w:r>
        <w:rPr>
          <w:b/>
        </w:rPr>
        <w:t>Study from inside a spending boom</w:t>
      </w:r>
    </w:p>
    <w:p>
      <w:r>
        <w:t>Fully online, no visa, no career break. Advertising budgets across the UAE keep shifting toward digital, and you can study from inside the market they are building.</w:t>
      </w:r>
    </w:p>
    <w:p>
      <w:r>
        <w:rPr>
          <w:b/>
        </w:rPr>
        <w:t>Luxury is a home industry here</w:t>
      </w:r>
    </w:p>
    <w:p>
      <w:r>
        <w:t>The luxury branding content matches a market where malls, hotels, and retail groups treat luxury as core business, not a niche.</w:t>
      </w:r>
    </w:p>
    <w:p>
      <w:r>
        <w:rPr>
          <w:b/>
        </w:rPr>
        <w:t>E-commerce keeps widening the talent gap</w:t>
      </w:r>
    </w:p>
    <w:p>
      <w:r>
        <w:t>Across the Gulf, employers keep reporting shortages of qualified candidates, and digital-first marketing roles are among the most contested.</w:t>
      </w:r>
    </w:p>
    <w:p>
      <w:r>
        <w:rPr>
          <w:b/>
        </w:rPr>
        <w:t>The region's brands are going global</w:t>
      </w:r>
    </w:p>
    <w:p>
      <w:r>
        <w:t>Airlines, retail groups, and city brands from the Gulf now market internationally, and they staff those teams with strategists who hold formal credentials.</w:t>
      </w:r>
    </w:p>
    <w:p>
      <w:r>
        <w:rPr>
          <w:b/>
        </w:rPr>
        <w:t>12 months fits campaign calendars</w:t>
      </w:r>
    </w:p>
    <w:p>
      <w:r>
        <w:t>Marketing teams cannot lose people for 2 years. 1 year, asynchronous, keeps you in the rotation.</w:t>
      </w:r>
    </w:p>
    <w:p>
      <w:r>
        <w:rPr>
          <w:b/>
        </w:rPr>
        <w:t>The capstone question can be your brand</w:t>
      </w:r>
    </w:p>
    <w:p>
      <w:r>
        <w:t>Assessments throughout can draw on your own employer's brand and market questions, which turns the degree into portfolio material.</w:t>
      </w:r>
    </w:p>
    <w:p>
      <w:r>
        <w:rPr>
          <w:b/>
        </w:rPr>
        <w:t>Honest take</w:t>
      </w:r>
    </w:p>
    <w:p>
      <w:r>
        <w:t>marketing platforms change faster than syllabi, so treat the tooling as context and the strategy work as the substance. Graduates who do that tend to outlast the algorithm changes.</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eligibility</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the ECTS version selected, so no fixed figure is printed here. Admissions sends a personal breakdown on request, free and without obligation. Across our Master's programs,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