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037A" w14:textId="3C04FE14" w:rsidR="004D3F55" w:rsidRDefault="004D3F55" w:rsidP="004D3F55">
      <w:proofErr w:type="spellStart"/>
      <w:r>
        <w:t>SystemVerilog</w:t>
      </w:r>
      <w:proofErr w:type="spellEnd"/>
      <w:r>
        <w:t xml:space="preserve"> implementation of an asynchronous FIFO (First-In-First-Out) is designed to safely pass data between two asynchronous clock domains with different frequencies. The design is specified for a sender operating at 80 MHz and a receiver at 50 MHz, featuring a FIFO depth of 64 and a burst size of 120. It also uses an additional bit in the read and write pointers to differentiate between the full and empty states, ensuring robust operation under various conditions.</w:t>
      </w:r>
    </w:p>
    <w:p w14:paraId="5F1A2321" w14:textId="77777777" w:rsidR="004D3F55" w:rsidRDefault="004D3F55" w:rsidP="004D3F55"/>
    <w:p w14:paraId="2B581736" w14:textId="04A3E40C" w:rsidR="004D3F55" w:rsidRDefault="004D3F55" w:rsidP="004D3F55">
      <w:pPr>
        <w:jc w:val="center"/>
      </w:pPr>
      <w:r>
        <w:t>Design Components and Their Roles</w:t>
      </w:r>
    </w:p>
    <w:p w14:paraId="6D7F45C9" w14:textId="31827C04" w:rsidR="004D3F55" w:rsidRDefault="004D3F55" w:rsidP="004D3F55">
      <w:r>
        <w:t>Top-Level Module (fifo_top</w:t>
      </w:r>
      <w:r>
        <w:t>.sv</w:t>
      </w:r>
      <w:r>
        <w:t>):</w:t>
      </w:r>
    </w:p>
    <w:p w14:paraId="46A521B0" w14:textId="77777777" w:rsidR="004D3F55" w:rsidRDefault="004D3F55" w:rsidP="004D3F55">
      <w:r>
        <w:t>This is the main module that integrates all sub-modules of the FIFO. It manages the interface signals like data inputs, control signals for reading and writing, and the clock and reset signals for both domains. This module orchestrates the operations of memory, pointers, and synchronization mechanisms.</w:t>
      </w:r>
    </w:p>
    <w:p w14:paraId="480A258B" w14:textId="77777777" w:rsidR="004D3F55" w:rsidRDefault="004D3F55" w:rsidP="004D3F55"/>
    <w:p w14:paraId="484F1FB6" w14:textId="2F5E8F58" w:rsidR="004D3F55" w:rsidRDefault="004D3F55" w:rsidP="004D3F55">
      <w:r>
        <w:t>FIFO Memory (fifo_memory</w:t>
      </w:r>
      <w:r>
        <w:t>.sv</w:t>
      </w:r>
      <w:r>
        <w:t>):</w:t>
      </w:r>
    </w:p>
    <w:p w14:paraId="3CA0B6DA" w14:textId="10C3BB41" w:rsidR="004D3F55" w:rsidRDefault="004D3F55" w:rsidP="004D3F55">
      <w:r>
        <w:t>This module acts as the storage backbone of the FIFO. It is implemented as a dual-port RAM</w:t>
      </w:r>
      <w:r>
        <w:t xml:space="preserve"> (mem)</w:t>
      </w:r>
      <w:r>
        <w:t>, allowing simultaneous reads and writes from and into the FIFO at different clock rates. The module is parameterized for data width and address width (calculated based on FIFO depth), facilitating easy scalability.</w:t>
      </w:r>
    </w:p>
    <w:p w14:paraId="7C93994A" w14:textId="34145D48" w:rsidR="004D3F55" w:rsidRDefault="004D3F55" w:rsidP="004D3F55">
      <w:r>
        <w:t>- Write Operations: Data is written to the memory at addresses determined by the write pointer whenever a write enable signal is active and the FIFO is not full.</w:t>
      </w:r>
    </w:p>
    <w:p w14:paraId="456CB2C1" w14:textId="4E46E4C8" w:rsidR="004D3F55" w:rsidRDefault="004D3F55" w:rsidP="004D3F55">
      <w:r>
        <w:t>- Read Operations: Data is read from the memory at addresses determined by the read pointer whenever a read enable signal is active and the FIFO is not empty.</w:t>
      </w:r>
    </w:p>
    <w:p w14:paraId="76126E27" w14:textId="77777777" w:rsidR="004D3F55" w:rsidRDefault="004D3F55" w:rsidP="004D3F55"/>
    <w:p w14:paraId="3C18B86B" w14:textId="33DE1FAA" w:rsidR="004D3F55" w:rsidRDefault="004D3F55" w:rsidP="004D3F55">
      <w:r>
        <w:t>Write Pointer (write_pointer</w:t>
      </w:r>
      <w:r>
        <w:t>.sv</w:t>
      </w:r>
      <w:r>
        <w:t>):</w:t>
      </w:r>
    </w:p>
    <w:p w14:paraId="1B67AA14" w14:textId="77777777" w:rsidR="004D3F55" w:rsidRDefault="004D3F55" w:rsidP="004D3F55">
      <w:r>
        <w:t>This module manages the write operations' pointer. It increments the write pointer each time a write operation occurs, provided the FIFO is not full. This module also includes logic to determine when the FIFO is full by comparing the modified write pointer to a synchronized version of the read pointer from the read clock domain.</w:t>
      </w:r>
    </w:p>
    <w:p w14:paraId="72F4867F" w14:textId="77777777" w:rsidR="004D3F55" w:rsidRDefault="004D3F55" w:rsidP="004D3F55"/>
    <w:p w14:paraId="7775F292" w14:textId="10AC43DD" w:rsidR="004D3F55" w:rsidRDefault="004D3F55" w:rsidP="004D3F55"/>
    <w:p w14:paraId="29D8B00C" w14:textId="72899E69" w:rsidR="004D3F55" w:rsidRDefault="004D3F55" w:rsidP="004D3F55">
      <w:r>
        <w:lastRenderedPageBreak/>
        <w:t>Read Pointer (read_pointer</w:t>
      </w:r>
      <w:r>
        <w:t>.sv</w:t>
      </w:r>
      <w:r>
        <w:t>):</w:t>
      </w:r>
    </w:p>
    <w:p w14:paraId="78E68436" w14:textId="77777777" w:rsidR="004D3F55" w:rsidRDefault="004D3F55" w:rsidP="004D3F55">
      <w:r>
        <w:t>Similarly, this module handles the read operations' pointer. It increments the read pointer on each read operation, assuming the FIFO is not empty. The module contains logic to set the FIFO empty flag based on the comparison between the read pointer and a synchronized version of the write pointer from the write clock domain.</w:t>
      </w:r>
    </w:p>
    <w:p w14:paraId="3E6B133D" w14:textId="77777777" w:rsidR="004D3F55" w:rsidRDefault="004D3F55" w:rsidP="004D3F55"/>
    <w:p w14:paraId="2CCDDC29" w14:textId="1787303B" w:rsidR="004D3F55" w:rsidRDefault="004D3F55" w:rsidP="004D3F55">
      <w:r>
        <w:t>Synchronizers (syn</w:t>
      </w:r>
      <w:r>
        <w:t>c.sv</w:t>
      </w:r>
      <w:r>
        <w:t>):</w:t>
      </w:r>
    </w:p>
    <w:p w14:paraId="7083D1EE" w14:textId="77777777" w:rsidR="004D3F55" w:rsidRDefault="004D3F55" w:rsidP="004D3F55">
      <w:r>
        <w:t>The synchronizers are crucial in managing the safe transfer of pointer values across clock domains, reducing the risk of metastability. There are two instances of this module:</w:t>
      </w:r>
    </w:p>
    <w:p w14:paraId="0C198AC7" w14:textId="48DC8653" w:rsidR="004D3F55" w:rsidRDefault="004D3F55" w:rsidP="004D3F55">
      <w:r>
        <w:t>-Write-to-Read Synchronizer: Synchronizes the write pointer to the read domain.</w:t>
      </w:r>
    </w:p>
    <w:p w14:paraId="1D6EDE08" w14:textId="4F19F79E" w:rsidR="004D3F55" w:rsidRDefault="004D3F55" w:rsidP="004D3F55">
      <w:r>
        <w:t>- Read-to-Write Synchronizer: Synchronizes the read pointer to the write domain.</w:t>
      </w:r>
    </w:p>
    <w:p w14:paraId="414888EF" w14:textId="77777777" w:rsidR="004D3F55" w:rsidRDefault="004D3F55" w:rsidP="004D3F55">
      <w:r>
        <w:t>These synchronizers ensure that the FIFO's full and empty statuses are accurately determined even as pointers cross clock boundaries.</w:t>
      </w:r>
    </w:p>
    <w:p w14:paraId="16BA233A" w14:textId="77777777" w:rsidR="004D3F55" w:rsidRDefault="004D3F55" w:rsidP="004D3F55"/>
    <w:p w14:paraId="7F54202F" w14:textId="7270B7D9" w:rsidR="004D3F55" w:rsidRDefault="004D3F55" w:rsidP="004D3F55">
      <w:pPr>
        <w:jc w:val="center"/>
      </w:pPr>
      <w:r>
        <w:t>Key Features of the Design</w:t>
      </w:r>
    </w:p>
    <w:p w14:paraId="5963A5BB" w14:textId="54EAC24B" w:rsidR="004D3F55" w:rsidRDefault="004D3F55" w:rsidP="004D3F55">
      <w:r>
        <w:t>- Asynchronous Clock Domain Crossing: By using dual clock domains and synchronization, the FIFO safely transfers data between components operating at different frequencies, crucial for applications involving multiple processing units with distinct clock sources.</w:t>
      </w:r>
    </w:p>
    <w:p w14:paraId="5ED9DE1C" w14:textId="44AF492B" w:rsidR="004D3F55" w:rsidRDefault="004D3F55" w:rsidP="004D3F55">
      <w:r>
        <w:t>- Robust Full/Empty Detection: Utilizes an extended pointer comparison scheme (including an extra bit) to unambiguously determine the full or empty state of the FIFO, preventing data corruption and ensuring reliable operation.</w:t>
      </w:r>
    </w:p>
    <w:p w14:paraId="672AB694" w14:textId="1CBC658C" w:rsidR="004D3F55" w:rsidRDefault="004D3F55" w:rsidP="004D3F55">
      <w:r>
        <w:t>- Parameterization and Scalability: The design is highly parameterized (e.g., data width, address width), making it adaptable to different application requirements by simply changing parameter values.</w:t>
      </w:r>
    </w:p>
    <w:p w14:paraId="6CAB46DF" w14:textId="7C941F23" w:rsidR="004D3F55" w:rsidRDefault="004D3F55" w:rsidP="004D3F55">
      <w:r>
        <w:t>- Efficiency and Performance: The FIFO is designed to operate with zero read and write idle cycles under normal conditions, aiming for maximum throughput and efficiency.</w:t>
      </w:r>
    </w:p>
    <w:p w14:paraId="54FA857A" w14:textId="77777777" w:rsidR="00707A27" w:rsidRDefault="00707A27" w:rsidP="00707A27"/>
    <w:p w14:paraId="7FBB963F" w14:textId="77777777" w:rsidR="00707A27" w:rsidRDefault="00707A27" w:rsidP="00707A27"/>
    <w:p w14:paraId="7AECC11D" w14:textId="77777777" w:rsidR="00707A27" w:rsidRDefault="00707A27" w:rsidP="00707A27"/>
    <w:p w14:paraId="505F8B69" w14:textId="77777777" w:rsidR="00707A27" w:rsidRDefault="00707A27" w:rsidP="00707A27"/>
    <w:p w14:paraId="0532792E" w14:textId="67B97237" w:rsidR="00707A27" w:rsidRDefault="00707A27" w:rsidP="00707A27">
      <w:pPr>
        <w:jc w:val="center"/>
      </w:pPr>
      <w:r w:rsidRPr="00707A27">
        <w:lastRenderedPageBreak/>
        <w:t>Description of the Testbench Components</w:t>
      </w:r>
    </w:p>
    <w:p w14:paraId="3E594518" w14:textId="77777777" w:rsidR="0066044C" w:rsidRPr="00707A27" w:rsidRDefault="0066044C" w:rsidP="00707A27">
      <w:pPr>
        <w:jc w:val="center"/>
      </w:pPr>
    </w:p>
    <w:p w14:paraId="7C5F9D5E" w14:textId="77777777" w:rsidR="00707A27" w:rsidRPr="00707A27" w:rsidRDefault="00707A27" w:rsidP="00707A27">
      <w:r w:rsidRPr="00707A27">
        <w:t>Clocks: Separate clocks for write and read domains are generated based on the frequencies you specified (80 MHz for write, 50 MHz for read).</w:t>
      </w:r>
    </w:p>
    <w:p w14:paraId="7B25202C" w14:textId="77777777" w:rsidR="00707A27" w:rsidRPr="00707A27" w:rsidRDefault="00707A27" w:rsidP="00707A27">
      <w:r w:rsidRPr="00707A27">
        <w:t>Reset: A simple reset mechanism that ensures the FIFO starts in a known state.</w:t>
      </w:r>
    </w:p>
    <w:p w14:paraId="5A502FF1" w14:textId="77777777" w:rsidR="00707A27" w:rsidRPr="00707A27" w:rsidRDefault="00707A27" w:rsidP="00707A27">
      <w:r w:rsidRPr="00707A27">
        <w:t>Data Generator (</w:t>
      </w:r>
      <w:proofErr w:type="spellStart"/>
      <w:proofErr w:type="gramStart"/>
      <w:r w:rsidRPr="00707A27">
        <w:t>getdata</w:t>
      </w:r>
      <w:proofErr w:type="spellEnd"/>
      <w:r w:rsidRPr="00707A27">
        <w:t>(</w:t>
      </w:r>
      <w:proofErr w:type="gramEnd"/>
      <w:r w:rsidRPr="00707A27">
        <w:t>)): Provides randomized data to be written into the FIFO.</w:t>
      </w:r>
    </w:p>
    <w:p w14:paraId="514C2969" w14:textId="77777777" w:rsidR="00707A27" w:rsidRPr="00707A27" w:rsidRDefault="00707A27" w:rsidP="00707A27">
      <w:r w:rsidRPr="00707A27">
        <w:t>Test Process: Drives the FIFO by randomly enabling write and read operations, thereby testing the FIFO's response to random traffic patterns.</w:t>
      </w:r>
    </w:p>
    <w:p w14:paraId="71DD7A75" w14:textId="77777777" w:rsidR="00707A27" w:rsidRPr="00707A27" w:rsidRDefault="00707A27" w:rsidP="00707A27">
      <w:r w:rsidRPr="00707A27">
        <w:t>Coverage Group (</w:t>
      </w:r>
      <w:proofErr w:type="spellStart"/>
      <w:r w:rsidRPr="00707A27">
        <w:t>cg_fifo</w:t>
      </w:r>
      <w:proofErr w:type="spellEnd"/>
      <w:r w:rsidRPr="00707A27">
        <w:t>): Measures the coverage of different scenarios such as write/read operations occurring when the FIFO is full/empty.</w:t>
      </w:r>
    </w:p>
    <w:p w14:paraId="58AFC81F" w14:textId="77777777" w:rsidR="00707A27" w:rsidRPr="00707A27" w:rsidRDefault="00707A27" w:rsidP="00707A27">
      <w:r w:rsidRPr="00707A27">
        <w:t>Scoreboard: Checks that the data read from the FIFO matches the data written, considering FIFO operations.</w:t>
      </w:r>
    </w:p>
    <w:p w14:paraId="4A408ED6" w14:textId="597B7B66" w:rsidR="001B306B" w:rsidRDefault="001B306B" w:rsidP="004D3F55"/>
    <w:sectPr w:rsidR="001B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60323"/>
    <w:multiLevelType w:val="multilevel"/>
    <w:tmpl w:val="F66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51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6B"/>
    <w:rsid w:val="00176476"/>
    <w:rsid w:val="001B306B"/>
    <w:rsid w:val="004D3F55"/>
    <w:rsid w:val="0066044C"/>
    <w:rsid w:val="0070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B394C"/>
  <w15:chartTrackingRefBased/>
  <w15:docId w15:val="{E5CB7127-1535-564E-AD27-8973A760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06B"/>
    <w:rPr>
      <w:rFonts w:eastAsiaTheme="majorEastAsia" w:cstheme="majorBidi"/>
      <w:color w:val="272727" w:themeColor="text1" w:themeTint="D8"/>
    </w:rPr>
  </w:style>
  <w:style w:type="paragraph" w:styleId="Title">
    <w:name w:val="Title"/>
    <w:basedOn w:val="Normal"/>
    <w:next w:val="Normal"/>
    <w:link w:val="TitleChar"/>
    <w:uiPriority w:val="10"/>
    <w:qFormat/>
    <w:rsid w:val="001B3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06B"/>
    <w:pPr>
      <w:spacing w:before="160"/>
      <w:jc w:val="center"/>
    </w:pPr>
    <w:rPr>
      <w:i/>
      <w:iCs/>
      <w:color w:val="404040" w:themeColor="text1" w:themeTint="BF"/>
    </w:rPr>
  </w:style>
  <w:style w:type="character" w:customStyle="1" w:styleId="QuoteChar">
    <w:name w:val="Quote Char"/>
    <w:basedOn w:val="DefaultParagraphFont"/>
    <w:link w:val="Quote"/>
    <w:uiPriority w:val="29"/>
    <w:rsid w:val="001B306B"/>
    <w:rPr>
      <w:i/>
      <w:iCs/>
      <w:color w:val="404040" w:themeColor="text1" w:themeTint="BF"/>
    </w:rPr>
  </w:style>
  <w:style w:type="paragraph" w:styleId="ListParagraph">
    <w:name w:val="List Paragraph"/>
    <w:basedOn w:val="Normal"/>
    <w:uiPriority w:val="34"/>
    <w:qFormat/>
    <w:rsid w:val="001B306B"/>
    <w:pPr>
      <w:ind w:left="720"/>
      <w:contextualSpacing/>
    </w:pPr>
  </w:style>
  <w:style w:type="character" w:styleId="IntenseEmphasis">
    <w:name w:val="Intense Emphasis"/>
    <w:basedOn w:val="DefaultParagraphFont"/>
    <w:uiPriority w:val="21"/>
    <w:qFormat/>
    <w:rsid w:val="001B306B"/>
    <w:rPr>
      <w:i/>
      <w:iCs/>
      <w:color w:val="0F4761" w:themeColor="accent1" w:themeShade="BF"/>
    </w:rPr>
  </w:style>
  <w:style w:type="paragraph" w:styleId="IntenseQuote">
    <w:name w:val="Intense Quote"/>
    <w:basedOn w:val="Normal"/>
    <w:next w:val="Normal"/>
    <w:link w:val="IntenseQuoteChar"/>
    <w:uiPriority w:val="30"/>
    <w:qFormat/>
    <w:rsid w:val="001B3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06B"/>
    <w:rPr>
      <w:i/>
      <w:iCs/>
      <w:color w:val="0F4761" w:themeColor="accent1" w:themeShade="BF"/>
    </w:rPr>
  </w:style>
  <w:style w:type="character" w:styleId="IntenseReference">
    <w:name w:val="Intense Reference"/>
    <w:basedOn w:val="DefaultParagraphFont"/>
    <w:uiPriority w:val="32"/>
    <w:qFormat/>
    <w:rsid w:val="001B306B"/>
    <w:rPr>
      <w:b/>
      <w:bCs/>
      <w:smallCaps/>
      <w:color w:val="0F4761" w:themeColor="accent1" w:themeShade="BF"/>
      <w:spacing w:val="5"/>
    </w:rPr>
  </w:style>
  <w:style w:type="character" w:styleId="Strong">
    <w:name w:val="Strong"/>
    <w:basedOn w:val="DefaultParagraphFont"/>
    <w:uiPriority w:val="22"/>
    <w:qFormat/>
    <w:rsid w:val="00707A27"/>
    <w:rPr>
      <w:b/>
      <w:bCs/>
    </w:rPr>
  </w:style>
  <w:style w:type="character" w:styleId="HTMLCode">
    <w:name w:val="HTML Code"/>
    <w:basedOn w:val="DefaultParagraphFont"/>
    <w:uiPriority w:val="99"/>
    <w:semiHidden/>
    <w:unhideWhenUsed/>
    <w:rsid w:val="00707A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Maso</dc:creator>
  <cp:keywords/>
  <dc:description/>
  <cp:lastModifiedBy>Alexander Maso</cp:lastModifiedBy>
  <cp:revision>4</cp:revision>
  <dcterms:created xsi:type="dcterms:W3CDTF">2024-04-24T20:51:00Z</dcterms:created>
  <dcterms:modified xsi:type="dcterms:W3CDTF">2024-04-24T20:57:00Z</dcterms:modified>
</cp:coreProperties>
</file>