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045D" w:rsidRPr="000D65E3" w:rsidRDefault="00D8045D" w:rsidP="00D8045D">
      <w:pPr>
        <w:rPr>
          <w:rFonts w:asciiTheme="majorEastAsia" w:eastAsiaTheme="majorEastAsia" w:hAnsiTheme="majorEastAsia"/>
          <w:b/>
          <w:sz w:val="22"/>
          <w:szCs w:val="22"/>
        </w:rPr>
      </w:pPr>
      <w:r w:rsidRPr="000D65E3">
        <w:rPr>
          <w:rFonts w:asciiTheme="majorEastAsia" w:eastAsiaTheme="majorEastAsia" w:hAnsiTheme="majorEastAsia" w:hint="eastAsia"/>
          <w:b/>
          <w:sz w:val="22"/>
          <w:szCs w:val="22"/>
        </w:rPr>
        <w:t>日本人ならではの</w:t>
      </w:r>
      <w:r w:rsidR="000D65E3">
        <w:rPr>
          <w:rFonts w:asciiTheme="majorEastAsia" w:eastAsiaTheme="majorEastAsia" w:hAnsiTheme="majorEastAsia" w:hint="eastAsia"/>
          <w:b/>
          <w:sz w:val="22"/>
          <w:szCs w:val="22"/>
        </w:rPr>
        <w:t>自然音に</w:t>
      </w:r>
      <w:r w:rsidRPr="000D65E3">
        <w:rPr>
          <w:rFonts w:asciiTheme="majorEastAsia" w:eastAsiaTheme="majorEastAsia" w:hAnsiTheme="majorEastAsia" w:hint="eastAsia"/>
          <w:b/>
          <w:sz w:val="22"/>
          <w:szCs w:val="22"/>
        </w:rPr>
        <w:t>感性</w:t>
      </w:r>
    </w:p>
    <w:p w:rsidR="00D8045D" w:rsidRPr="000D65E3" w:rsidRDefault="000D65E3" w:rsidP="00D8045D">
      <w:pPr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 xml:space="preserve">　　</w:t>
      </w:r>
      <w:r w:rsidR="00D8045D" w:rsidRPr="000D65E3">
        <w:rPr>
          <w:rFonts w:asciiTheme="majorEastAsia" w:eastAsiaTheme="majorEastAsia" w:hAnsiTheme="majorEastAsia" w:hint="eastAsia"/>
          <w:sz w:val="22"/>
          <w:szCs w:val="22"/>
        </w:rPr>
        <w:t>日本人の感性には、自然と調和し、慈しみ、季節の変化を楽しむという自然観が大きく影響しています。「自然はコントロールす</w:t>
      </w:r>
      <w:r>
        <w:rPr>
          <w:rFonts w:asciiTheme="majorEastAsia" w:eastAsiaTheme="majorEastAsia" w:hAnsiTheme="majorEastAsia" w:hint="eastAsia"/>
          <w:sz w:val="22"/>
          <w:szCs w:val="22"/>
        </w:rPr>
        <w:t>るもの</w:t>
      </w:r>
      <w:r w:rsidR="00D8045D" w:rsidRPr="000D65E3">
        <w:rPr>
          <w:rFonts w:asciiTheme="majorEastAsia" w:eastAsiaTheme="majorEastAsia" w:hAnsiTheme="majorEastAsia" w:hint="eastAsia"/>
          <w:sz w:val="22"/>
          <w:szCs w:val="22"/>
        </w:rPr>
        <w:t>」と考える西洋とは異なった文化を育んできた日本人の感性は、五感から感じる快適感にも大きな影響を与えています。</w:t>
      </w:r>
    </w:p>
    <w:p w:rsidR="00D8045D" w:rsidRPr="000D65E3" w:rsidRDefault="000D65E3" w:rsidP="00D8045D">
      <w:pPr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 xml:space="preserve">　日本の伝統</w:t>
      </w:r>
      <w:r w:rsidR="00D8045D" w:rsidRPr="000D65E3">
        <w:rPr>
          <w:rFonts w:asciiTheme="majorEastAsia" w:eastAsiaTheme="majorEastAsia" w:hAnsiTheme="majorEastAsia" w:hint="eastAsia"/>
          <w:sz w:val="22"/>
          <w:szCs w:val="22"/>
        </w:rPr>
        <w:t>楽器と西洋の楽器を比較すると、その感性の違いが表れています。</w:t>
      </w:r>
    </w:p>
    <w:p w:rsidR="00D8045D" w:rsidRPr="000D65E3" w:rsidRDefault="00D8045D" w:rsidP="00D8045D">
      <w:pPr>
        <w:rPr>
          <w:rFonts w:asciiTheme="majorEastAsia" w:eastAsiaTheme="majorEastAsia" w:hAnsiTheme="majorEastAsia"/>
          <w:sz w:val="22"/>
          <w:szCs w:val="22"/>
        </w:rPr>
      </w:pPr>
      <w:r w:rsidRPr="000D65E3">
        <w:rPr>
          <w:rFonts w:asciiTheme="majorEastAsia" w:eastAsiaTheme="majorEastAsia" w:hAnsiTheme="majorEastAsia" w:hint="eastAsia"/>
          <w:sz w:val="22"/>
          <w:szCs w:val="22"/>
        </w:rPr>
        <w:t xml:space="preserve">　西洋の楽器は、音の純化や明瞭度の高い、大きな音が出ることを重点に発展してきました。</w:t>
      </w:r>
    </w:p>
    <w:p w:rsidR="00D8045D" w:rsidRPr="000D65E3" w:rsidRDefault="00D8045D" w:rsidP="00D8045D">
      <w:pPr>
        <w:rPr>
          <w:rFonts w:asciiTheme="majorEastAsia" w:eastAsiaTheme="majorEastAsia" w:hAnsiTheme="majorEastAsia"/>
          <w:sz w:val="22"/>
          <w:szCs w:val="22"/>
        </w:rPr>
      </w:pPr>
      <w:r w:rsidRPr="000D65E3">
        <w:rPr>
          <w:rFonts w:asciiTheme="majorEastAsia" w:eastAsiaTheme="majorEastAsia" w:hAnsiTheme="majorEastAsia" w:hint="eastAsia"/>
          <w:sz w:val="22"/>
          <w:szCs w:val="22"/>
        </w:rPr>
        <w:t xml:space="preserve">　これに対し、日本の伝統楽器は自然の音に近い、音程を取りにくい</w:t>
      </w:r>
      <w:r w:rsidR="000D65E3">
        <w:rPr>
          <w:rFonts w:asciiTheme="majorEastAsia" w:eastAsiaTheme="majorEastAsia" w:hAnsiTheme="majorEastAsia" w:hint="eastAsia"/>
          <w:sz w:val="22"/>
          <w:szCs w:val="22"/>
        </w:rPr>
        <w:t>、</w:t>
      </w:r>
      <w:r w:rsidRPr="000D65E3">
        <w:rPr>
          <w:rFonts w:asciiTheme="majorEastAsia" w:eastAsiaTheme="majorEastAsia" w:hAnsiTheme="majorEastAsia" w:hint="eastAsia"/>
          <w:sz w:val="22"/>
          <w:szCs w:val="22"/>
        </w:rPr>
        <w:t>喋</w:t>
      </w:r>
      <w:r w:rsidR="000D65E3">
        <w:rPr>
          <w:rFonts w:asciiTheme="majorEastAsia" w:eastAsiaTheme="majorEastAsia" w:hAnsiTheme="majorEastAsia" w:hint="eastAsia"/>
          <w:sz w:val="22"/>
          <w:szCs w:val="22"/>
        </w:rPr>
        <w:t>音</w:t>
      </w:r>
      <w:r w:rsidR="000D65E3" w:rsidRPr="000D65E3">
        <w:rPr>
          <w:rFonts w:ascii="ＭＳ Ｐゴシック" w:eastAsia="ＭＳ Ｐゴシック" w:hAnsi="ＭＳ Ｐゴシック" w:hint="eastAsia"/>
          <w:sz w:val="20"/>
          <w:szCs w:val="20"/>
        </w:rPr>
        <w:t>（そうおん）</w:t>
      </w:r>
      <w:r w:rsidRPr="000D65E3">
        <w:rPr>
          <w:rFonts w:asciiTheme="majorEastAsia" w:eastAsiaTheme="majorEastAsia" w:hAnsiTheme="majorEastAsia" w:hint="eastAsia"/>
          <w:sz w:val="22"/>
          <w:szCs w:val="22"/>
        </w:rPr>
        <w:t xml:space="preserve">を重点に </w:t>
      </w:r>
      <w:r w:rsidR="00B91680" w:rsidRPr="000D65E3">
        <w:rPr>
          <w:rFonts w:asciiTheme="majorEastAsia" w:eastAsiaTheme="majorEastAsia" w:hAnsiTheme="majorEastAsia" w:hint="eastAsia"/>
          <w:sz w:val="22"/>
          <w:szCs w:val="22"/>
        </w:rPr>
        <w:t>、目立つよりも自然と融合する音を大切に</w:t>
      </w:r>
      <w:r w:rsidRPr="000D65E3">
        <w:rPr>
          <w:rFonts w:asciiTheme="majorEastAsia" w:eastAsiaTheme="majorEastAsia" w:hAnsiTheme="majorEastAsia" w:hint="eastAsia"/>
          <w:sz w:val="22"/>
          <w:szCs w:val="22"/>
        </w:rPr>
        <w:t>しています。日本の楽器が、自然の音に似た特性を生かして発展していることは、日本人の聴覚からの心地よいと感じる感性が表</w:t>
      </w:r>
      <w:bookmarkStart w:id="0" w:name="_GoBack"/>
      <w:bookmarkEnd w:id="0"/>
      <w:r w:rsidRPr="000D65E3">
        <w:rPr>
          <w:rFonts w:asciiTheme="majorEastAsia" w:eastAsiaTheme="majorEastAsia" w:hAnsiTheme="majorEastAsia" w:hint="eastAsia"/>
          <w:sz w:val="22"/>
          <w:szCs w:val="22"/>
        </w:rPr>
        <w:t>れているよう</w:t>
      </w:r>
      <w:r w:rsidR="000D65E3">
        <w:rPr>
          <w:rFonts w:asciiTheme="majorEastAsia" w:eastAsiaTheme="majorEastAsia" w:hAnsiTheme="majorEastAsia" w:hint="eastAsia"/>
          <w:sz w:val="22"/>
          <w:szCs w:val="22"/>
        </w:rPr>
        <w:t>で</w:t>
      </w:r>
      <w:r w:rsidRPr="000D65E3">
        <w:rPr>
          <w:rFonts w:asciiTheme="majorEastAsia" w:eastAsiaTheme="majorEastAsia" w:hAnsiTheme="majorEastAsia" w:hint="eastAsia"/>
          <w:sz w:val="22"/>
          <w:szCs w:val="22"/>
        </w:rPr>
        <w:t>す。</w:t>
      </w:r>
    </w:p>
    <w:sectPr w:rsidR="00D8045D" w:rsidRPr="000D65E3" w:rsidSect="00D8045D">
      <w:pgSz w:w="11906" w:h="16838"/>
      <w:pgMar w:top="1077" w:right="1077" w:bottom="1134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58C8" w:rsidRDefault="00A558C8" w:rsidP="004C2370">
      <w:r>
        <w:separator/>
      </w:r>
    </w:p>
  </w:endnote>
  <w:endnote w:type="continuationSeparator" w:id="0">
    <w:p w:rsidR="00A558C8" w:rsidRDefault="00A558C8" w:rsidP="004C2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58C8" w:rsidRDefault="00A558C8" w:rsidP="004C2370">
      <w:r>
        <w:separator/>
      </w:r>
    </w:p>
  </w:footnote>
  <w:footnote w:type="continuationSeparator" w:id="0">
    <w:p w:rsidR="00A558C8" w:rsidRDefault="00A558C8" w:rsidP="004C23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045D"/>
    <w:rsid w:val="000D65E3"/>
    <w:rsid w:val="00330952"/>
    <w:rsid w:val="004C2370"/>
    <w:rsid w:val="00595860"/>
    <w:rsid w:val="00765CFE"/>
    <w:rsid w:val="008047EB"/>
    <w:rsid w:val="009D254D"/>
    <w:rsid w:val="00A46243"/>
    <w:rsid w:val="00A558C8"/>
    <w:rsid w:val="00B91680"/>
    <w:rsid w:val="00D80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045D"/>
    <w:pPr>
      <w:widowControl w:val="0"/>
      <w:jc w:val="both"/>
    </w:pPr>
    <w:rPr>
      <w:rFonts w:ascii="Century" w:eastAsia="ＭＳ 明朝" w:hAnsi="Century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2370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C2370"/>
    <w:rPr>
      <w:rFonts w:ascii="Century" w:eastAsia="ＭＳ 明朝" w:hAnsi="Century" w:cs="Times New Roman"/>
      <w:szCs w:val="24"/>
    </w:rPr>
  </w:style>
  <w:style w:type="paragraph" w:styleId="a5">
    <w:name w:val="footer"/>
    <w:basedOn w:val="a"/>
    <w:link w:val="a6"/>
    <w:uiPriority w:val="99"/>
    <w:unhideWhenUsed/>
    <w:rsid w:val="004C237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C2370"/>
    <w:rPr>
      <w:rFonts w:ascii="Century" w:eastAsia="ＭＳ 明朝" w:hAnsi="Century" w:cs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045D"/>
    <w:pPr>
      <w:widowControl w:val="0"/>
      <w:jc w:val="both"/>
    </w:pPr>
    <w:rPr>
      <w:rFonts w:ascii="Century" w:eastAsia="ＭＳ 明朝" w:hAnsi="Century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2370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C2370"/>
    <w:rPr>
      <w:rFonts w:ascii="Century" w:eastAsia="ＭＳ 明朝" w:hAnsi="Century" w:cs="Times New Roman"/>
      <w:szCs w:val="24"/>
    </w:rPr>
  </w:style>
  <w:style w:type="paragraph" w:styleId="a5">
    <w:name w:val="footer"/>
    <w:basedOn w:val="a"/>
    <w:link w:val="a6"/>
    <w:uiPriority w:val="99"/>
    <w:unhideWhenUsed/>
    <w:rsid w:val="004C237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C2370"/>
    <w:rPr>
      <w:rFonts w:ascii="Century" w:eastAsia="ＭＳ 明朝" w:hAnsi="Century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Joy Foundation</dc:creator>
  <cp:lastModifiedBy>Joy Foundation</cp:lastModifiedBy>
  <cp:revision>4</cp:revision>
  <dcterms:created xsi:type="dcterms:W3CDTF">2014-10-31T05:52:00Z</dcterms:created>
  <dcterms:modified xsi:type="dcterms:W3CDTF">2014-11-11T21:49:00Z</dcterms:modified>
</cp:coreProperties>
</file>