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20617"/>
          <w:sz w:val="27"/>
          <w:szCs w:val="27"/>
          <w:rtl w:val="0"/>
        </w:rPr>
        <w:t xml:space="preserve">Bài 3 : Chuẩn hóa quy trình tra cứu dữ liệu kho hàng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Phần 1: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 Tham số VLOOKUP: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Lookup_value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Giá trị làm chìa khóa tìm kiếm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Table_array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Bảng dữ liệu chứa thông tin, cột đầu tiên phải chứa Mã sản phẩm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Col_index_num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Số thứ tự cột chứa kết quả cần lấy trong bảng, tính từ trái sang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Range_lookup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Kiểu tìm kiếm. Nhập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(hoặc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FALSE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để tìm chính xác tuyệt đối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Phần 2 :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=VLOOKUP(A2, Danh_Muc!$A:$C, 2, FALSE) 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=VLOOKUP(A2, Danh_Muc!$A:$C, 3, FALSE)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