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AB6" w:rsidRDefault="00EB5645" w:rsidP="00EB5645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estudo dos </w:t>
      </w:r>
      <w:proofErr w:type="spellStart"/>
      <w:r>
        <w:rPr>
          <w:rFonts w:ascii="Arial" w:hAnsi="Arial" w:cs="Arial"/>
        </w:rPr>
        <w:t>P’s</w:t>
      </w:r>
      <w:proofErr w:type="spellEnd"/>
      <w:r>
        <w:rPr>
          <w:rFonts w:ascii="Arial" w:hAnsi="Arial" w:cs="Arial"/>
        </w:rPr>
        <w:t xml:space="preserve"> do marketing busca identificar e mensurar </w:t>
      </w:r>
      <w:r w:rsidRPr="00EB5645">
        <w:rPr>
          <w:rFonts w:ascii="Arial" w:hAnsi="Arial" w:cs="Arial"/>
        </w:rPr>
        <w:t>os critérios mais importantes</w:t>
      </w:r>
      <w:r>
        <w:rPr>
          <w:rFonts w:ascii="Arial" w:hAnsi="Arial" w:cs="Arial"/>
        </w:rPr>
        <w:t xml:space="preserve"> para avaliação de serviços e produtos, e assim compreender melhor as expectativas dos clientes. Os </w:t>
      </w:r>
      <w:proofErr w:type="spellStart"/>
      <w:r>
        <w:rPr>
          <w:rFonts w:ascii="Arial" w:hAnsi="Arial" w:cs="Arial"/>
        </w:rPr>
        <w:t>P’s</w:t>
      </w:r>
      <w:proofErr w:type="spellEnd"/>
      <w:r>
        <w:rPr>
          <w:rFonts w:ascii="Arial" w:hAnsi="Arial" w:cs="Arial"/>
        </w:rPr>
        <w:t xml:space="preserve"> do marketing são: Produto, Preço, Ponto, Promoção, Pessoa, Processo e Instalações físicas. Dentro de cada um desses itens é necessário verificar que características e aspectos denotam atenção, na tentativa de melhorar o produto ou serviço prestado.</w:t>
      </w:r>
    </w:p>
    <w:p w:rsidR="00EB5645" w:rsidRPr="00B83D9C" w:rsidRDefault="00EB5645" w:rsidP="00B83D9C">
      <w:pPr>
        <w:spacing w:line="360" w:lineRule="auto"/>
        <w:ind w:firstLine="1134"/>
        <w:jc w:val="both"/>
        <w:rPr>
          <w:rFonts w:ascii="Arial" w:hAnsi="Arial" w:cs="Arial"/>
        </w:rPr>
      </w:pPr>
      <w:r w:rsidRPr="00B83D9C">
        <w:rPr>
          <w:rFonts w:ascii="Arial" w:hAnsi="Arial" w:cs="Arial"/>
        </w:rPr>
        <w:t xml:space="preserve">Esse estudo avaliou os Serviços oferecidos por alguns hospitais em Curitiba, sendo eles: Hospital </w:t>
      </w:r>
      <w:proofErr w:type="spellStart"/>
      <w:r w:rsidRPr="00B83D9C">
        <w:rPr>
          <w:rFonts w:ascii="Arial" w:hAnsi="Arial" w:cs="Arial"/>
        </w:rPr>
        <w:t>Vita</w:t>
      </w:r>
      <w:proofErr w:type="spellEnd"/>
      <w:r w:rsidRPr="00B83D9C">
        <w:rPr>
          <w:rFonts w:ascii="Arial" w:hAnsi="Arial" w:cs="Arial"/>
        </w:rPr>
        <w:t xml:space="preserve">, Hospital </w:t>
      </w:r>
      <w:proofErr w:type="spellStart"/>
      <w:r w:rsidRPr="00B83D9C">
        <w:rPr>
          <w:rFonts w:ascii="Arial" w:hAnsi="Arial" w:cs="Arial"/>
        </w:rPr>
        <w:t>Sugisawa</w:t>
      </w:r>
      <w:proofErr w:type="spellEnd"/>
      <w:r w:rsidRPr="00B83D9C">
        <w:rPr>
          <w:rFonts w:ascii="Arial" w:hAnsi="Arial" w:cs="Arial"/>
        </w:rPr>
        <w:t xml:space="preserve"> e Hospital IPO. </w:t>
      </w:r>
    </w:p>
    <w:p w:rsidR="00EB5645" w:rsidRPr="00B83D9C" w:rsidRDefault="00EB5645" w:rsidP="00B83D9C">
      <w:pPr>
        <w:spacing w:line="360" w:lineRule="auto"/>
        <w:jc w:val="both"/>
        <w:rPr>
          <w:rFonts w:ascii="Arial" w:hAnsi="Arial" w:cs="Arial"/>
        </w:rPr>
      </w:pPr>
      <w:r w:rsidRPr="00B83D9C">
        <w:rPr>
          <w:rFonts w:ascii="Arial" w:hAnsi="Arial" w:cs="Arial"/>
        </w:rPr>
        <w:t>Breve histórico:</w:t>
      </w:r>
    </w:p>
    <w:p w:rsidR="00EB5645" w:rsidRPr="00B83D9C" w:rsidRDefault="00EB5645" w:rsidP="00B83D9C">
      <w:pPr>
        <w:spacing w:line="360" w:lineRule="auto"/>
        <w:jc w:val="both"/>
        <w:rPr>
          <w:rFonts w:ascii="Arial" w:hAnsi="Arial" w:cs="Arial"/>
        </w:rPr>
      </w:pPr>
      <w:r w:rsidRPr="00B83D9C">
        <w:rPr>
          <w:rFonts w:ascii="Arial" w:hAnsi="Arial" w:cs="Arial"/>
          <w:b/>
        </w:rPr>
        <w:t xml:space="preserve">Hospital </w:t>
      </w:r>
      <w:proofErr w:type="spellStart"/>
      <w:r w:rsidRPr="00B83D9C">
        <w:rPr>
          <w:rFonts w:ascii="Arial" w:hAnsi="Arial" w:cs="Arial"/>
          <w:b/>
        </w:rPr>
        <w:t>Vita</w:t>
      </w:r>
      <w:proofErr w:type="spellEnd"/>
      <w:r w:rsidRPr="00B83D9C">
        <w:rPr>
          <w:rFonts w:ascii="Arial" w:hAnsi="Arial" w:cs="Arial"/>
        </w:rPr>
        <w:t xml:space="preserve"> –</w:t>
      </w:r>
      <w:r w:rsidR="005E5D89" w:rsidRPr="00B83D9C">
        <w:rPr>
          <w:rFonts w:ascii="Arial" w:hAnsi="Arial" w:cs="Arial"/>
        </w:rPr>
        <w:t xml:space="preserve"> Existem </w:t>
      </w:r>
      <w:proofErr w:type="gramStart"/>
      <w:r w:rsidR="005E5D89" w:rsidRPr="00B83D9C">
        <w:rPr>
          <w:rFonts w:ascii="Arial" w:hAnsi="Arial" w:cs="Arial"/>
        </w:rPr>
        <w:t>4</w:t>
      </w:r>
      <w:proofErr w:type="gramEnd"/>
      <w:r w:rsidR="005E5D89" w:rsidRPr="00B83D9C">
        <w:rPr>
          <w:rFonts w:ascii="Arial" w:hAnsi="Arial" w:cs="Arial"/>
        </w:rPr>
        <w:t xml:space="preserve"> unidades, sendo duas em Curitiba e duas em Volta Redonda (RJ); a unidade visitada é  a do endereço Rua Alferes Ângelo Sampaio 1896, Batel. O Hospital atende há 11 anos. A unidade do Batel conta com 80 leitos, pronto-socorro e centro de diagnóstico.</w:t>
      </w:r>
    </w:p>
    <w:p w:rsidR="005E5D89" w:rsidRPr="00B83D9C" w:rsidRDefault="005E5D89" w:rsidP="00B83D9C">
      <w:pPr>
        <w:spacing w:line="360" w:lineRule="auto"/>
        <w:jc w:val="both"/>
        <w:rPr>
          <w:rFonts w:ascii="Arial" w:hAnsi="Arial" w:cs="Arial"/>
        </w:rPr>
      </w:pPr>
      <w:r w:rsidRPr="00B83D9C">
        <w:rPr>
          <w:rFonts w:ascii="Arial" w:hAnsi="Arial" w:cs="Arial"/>
          <w:b/>
        </w:rPr>
        <w:t xml:space="preserve">Hospital </w:t>
      </w:r>
      <w:proofErr w:type="spellStart"/>
      <w:r w:rsidRPr="00B83D9C">
        <w:rPr>
          <w:rFonts w:ascii="Arial" w:hAnsi="Arial" w:cs="Arial"/>
          <w:b/>
        </w:rPr>
        <w:t>Sugisawa</w:t>
      </w:r>
      <w:proofErr w:type="spellEnd"/>
      <w:r w:rsidRPr="00B83D9C">
        <w:rPr>
          <w:rFonts w:ascii="Arial" w:hAnsi="Arial" w:cs="Arial"/>
        </w:rPr>
        <w:t xml:space="preserve"> – Fundado em Setembro de 2007, no endereço Avenida Iguaçu 1236, Rebouças, o Hospital conta com 61 salas de consultórios e 65 leitos.</w:t>
      </w:r>
    </w:p>
    <w:p w:rsidR="005E5D89" w:rsidRDefault="005E5D89" w:rsidP="00B83D9C">
      <w:pPr>
        <w:spacing w:line="360" w:lineRule="auto"/>
        <w:jc w:val="both"/>
        <w:rPr>
          <w:rFonts w:ascii="Arial" w:hAnsi="Arial" w:cs="Arial"/>
        </w:rPr>
      </w:pPr>
      <w:r w:rsidRPr="00B83D9C">
        <w:rPr>
          <w:rFonts w:ascii="Arial" w:hAnsi="Arial" w:cs="Arial"/>
          <w:b/>
        </w:rPr>
        <w:t>Hospital IPO</w:t>
      </w:r>
      <w:r w:rsidRPr="00B83D9C">
        <w:rPr>
          <w:rFonts w:ascii="Arial" w:hAnsi="Arial" w:cs="Arial"/>
        </w:rPr>
        <w:t xml:space="preserve"> – Instalado no endereço Avenida República Argentina 2069, Portão</w:t>
      </w:r>
      <w:r w:rsidR="00B83D9C" w:rsidRPr="00B83D9C">
        <w:rPr>
          <w:rFonts w:ascii="Arial" w:hAnsi="Arial" w:cs="Arial"/>
        </w:rPr>
        <w:t xml:space="preserve">, desde Junho de 2000. O Hospital possui outras 30 unidades de atendimento espalhadas pelo Paraná e Santa Catarina. A unidade de Portão possui uma estrutura física de 11.000 </w:t>
      </w:r>
      <w:proofErr w:type="spellStart"/>
      <w:r w:rsidR="00B83D9C" w:rsidRPr="00B83D9C">
        <w:rPr>
          <w:rFonts w:ascii="Arial" w:hAnsi="Arial" w:cs="Arial"/>
        </w:rPr>
        <w:t>m²</w:t>
      </w:r>
      <w:proofErr w:type="spellEnd"/>
      <w:r w:rsidR="00B83D9C" w:rsidRPr="00B83D9C">
        <w:rPr>
          <w:rFonts w:ascii="Arial" w:hAnsi="Arial" w:cs="Arial"/>
        </w:rPr>
        <w:t>, distribuídos em 10 andares e 38 leitos.</w:t>
      </w:r>
    </w:p>
    <w:p w:rsidR="00B83D9C" w:rsidRPr="00B83D9C" w:rsidRDefault="00B83D9C" w:rsidP="00B83D9C">
      <w:pPr>
        <w:spacing w:line="360" w:lineRule="auto"/>
        <w:jc w:val="both"/>
        <w:rPr>
          <w:rFonts w:ascii="Arial" w:hAnsi="Arial" w:cs="Arial"/>
        </w:rPr>
      </w:pPr>
    </w:p>
    <w:p w:rsidR="00B83D9C" w:rsidRPr="00B83D9C" w:rsidRDefault="00B83D9C" w:rsidP="00B83D9C">
      <w:pPr>
        <w:spacing w:line="360" w:lineRule="auto"/>
        <w:jc w:val="both"/>
        <w:rPr>
          <w:rFonts w:ascii="Arial" w:hAnsi="Arial" w:cs="Arial"/>
        </w:rPr>
      </w:pPr>
    </w:p>
    <w:p w:rsidR="00EB5645" w:rsidRPr="00B83D9C" w:rsidRDefault="00EB5645" w:rsidP="00B83D9C">
      <w:pPr>
        <w:jc w:val="both"/>
        <w:rPr>
          <w:rFonts w:ascii="Arial" w:hAnsi="Arial" w:cs="Arial"/>
        </w:rPr>
      </w:pPr>
    </w:p>
    <w:sectPr w:rsidR="00EB5645" w:rsidRPr="00B83D9C" w:rsidSect="00E63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5645"/>
    <w:rsid w:val="005E5D89"/>
    <w:rsid w:val="009B445F"/>
    <w:rsid w:val="00B83D9C"/>
    <w:rsid w:val="00E63857"/>
    <w:rsid w:val="00EB5645"/>
    <w:rsid w:val="00ED1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semiHidden/>
    <w:unhideWhenUsed/>
    <w:rsid w:val="00EB5645"/>
    <w:pPr>
      <w:ind w:firstLine="1080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EB564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E5D8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</cp:revision>
  <dcterms:created xsi:type="dcterms:W3CDTF">2010-03-22T23:08:00Z</dcterms:created>
  <dcterms:modified xsi:type="dcterms:W3CDTF">2010-03-22T23:36:00Z</dcterms:modified>
</cp:coreProperties>
</file>