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Multirotor Flight Testing: Clarification for DARPA LIFT Challenge</w:t>
      </w:r>
    </w:p>
    <w:p>
      <w:pPr>
        <w:jc w:val="center"/>
      </w:pPr>
      <w:r>
        <w:rPr>
          <w:i/>
          <w:color w:val="6B7280"/>
          <w:sz w:val="24"/>
        </w:rPr>
        <w:t>How Test Flights Support Our Primary UAS Design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F6FF"/>
          </w:tcPr>
          <w:p>
            <w:r>
              <w:rPr>
                <w:b/>
                <w:color w:val="1A56DB"/>
                <w:sz w:val="18"/>
              </w:rPr>
              <w:t>Submitted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Natan Vidra &amp; Team Anote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b/>
                <w:color w:val="1A56DB"/>
                <w:sz w:val="18"/>
              </w:rPr>
              <w:t>Organization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Anote, Inc.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b/>
                <w:color w:val="1A56DB"/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11, 2026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b/>
                <w:color w:val="1A56DB"/>
                <w:sz w:val="18"/>
              </w:rPr>
              <w:t>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DARPA LIFT Challenge — Response to Reviewer Query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28"/>
        </w:rPr>
        <w:t>Executive Summary</w:t>
      </w:r>
    </w:p>
    <w:p>
      <w:pPr>
        <w:spacing w:after="120"/>
      </w:pPr>
      <w:r>
        <w:rPr>
          <w:sz w:val="20"/>
        </w:rPr>
        <w:t>The multirotor flight tests visible in our uploaded footage are physics validation and calibration flights, not demonstrations of our final competition design. These flights are a deliberate step in our AI-driven design pipeline: we use real flight data to ground-truth the physics models that our optimizer relies on before committing designs to hardware. Our primary UAS design concept is detailed in the attached Concept Paper (Anote_Final_Concept_Paper.pdf).</w:t>
      </w:r>
    </w:p>
    <w:p>
      <w:pPr>
        <w:spacing w:before="280" w:after="80"/>
      </w:pPr>
      <w:r>
        <w:rPr>
          <w:b/>
          <w:color w:val="1A56DB"/>
          <w:sz w:val="28"/>
        </w:rPr>
        <w:t>How Multirotor Testing Fits the Design Pipeline</w:t>
      </w:r>
    </w:p>
    <w:p>
      <w:pPr>
        <w:spacing w:before="160" w:after="80"/>
      </w:pPr>
      <w:r>
        <w:rPr>
          <w:b/>
          <w:color w:val="111827"/>
          <w:sz w:val="22"/>
        </w:rPr>
        <w:t>Stage 1 — Physics Model Calibration (Multirotor Test Flights)</w:t>
      </w:r>
    </w:p>
    <w:p>
      <w:pPr>
        <w:spacing w:after="80"/>
      </w:pPr>
      <w:r>
        <w:rPr>
          <w:sz w:val="20"/>
        </w:rPr>
        <w:t>We fly off-the-shelf multirotor platforms (quadcopters and hexacopters) to validate the core physics relationships our optimizer uses. The test vehicles are not the competition design — they are instrumented benches used to confirm that our simplified actuator disk model, structural equations, and feasibility constraints reflect real-world behavior before we run the optimizer at scale.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Model Parameter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Validated Against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Thrust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T = 10 × N_motors × D_prop² × throttle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Hover thrust at varying throttle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Payload capacity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payload = (T / 9.81) − total_mass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Known payload added incrementally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Structural safety factor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mean_UTS / 100 MPa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Load deflection of CF vs. Al frames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Thrust-to-weight ratio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 / (mass × 9.81) ≥ 1.5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Minimum throttle at various mass configs</w:t>
            </w:r>
          </w:p>
        </w:tc>
      </w:tr>
    </w:tbl>
    <w:p/>
    <w:p>
      <w:pPr>
        <w:spacing w:before="160" w:after="80"/>
      </w:pPr>
      <w:r>
        <w:rPr>
          <w:b/>
          <w:color w:val="111827"/>
          <w:sz w:val="22"/>
        </w:rPr>
        <w:t>Stage 2 — AI-Driven Design Optimization</w:t>
      </w:r>
    </w:p>
    <w:p>
      <w:pPr>
        <w:spacing w:after="80"/>
      </w:pPr>
      <w:r>
        <w:rPr>
          <w:sz w:val="20"/>
        </w:rPr>
        <w:t>With validated physics models, we run our optimization pipeline (src/darpalyft/) over a large design space. The optimizer maximizes score = payload_kg / total_mass_kg subject to all physics and structural constraints, using Pareto front analysis to surface non-dominated designs.</w:t>
      </w:r>
    </w:p>
    <w:p>
      <w:pPr>
        <w:pStyle w:val="ListBullet"/>
      </w:pPr>
      <w:r>
        <w:rPr>
          <w:sz w:val="20"/>
        </w:rPr>
        <w:t>Materials: carbon fiber, aluminum alloy, titanium, fiberglass, ABS plastic</w:t>
      </w:r>
    </w:p>
    <w:p>
      <w:pPr>
        <w:pStyle w:val="ListBullet"/>
      </w:pPr>
      <w:r>
        <w:rPr>
          <w:sz w:val="20"/>
        </w:rPr>
        <w:t>Motor count: 4, 6, or 8</w:t>
      </w:r>
    </w:p>
    <w:p>
      <w:pPr>
        <w:pStyle w:val="ListBullet"/>
      </w:pPr>
      <w:r>
        <w:rPr>
          <w:sz w:val="20"/>
        </w:rPr>
        <w:t>Propeller diameter: 0.2 – 0.5 m</w:t>
      </w:r>
    </w:p>
    <w:p>
      <w:pPr>
        <w:pStyle w:val="ListBullet"/>
      </w:pPr>
      <w:r>
        <w:rPr>
          <w:sz w:val="20"/>
        </w:rPr>
        <w:t>Battery capacity: 400 – 1,200 Wh</w:t>
      </w:r>
    </w:p>
    <w:p>
      <w:pPr>
        <w:pStyle w:val="ListBullet"/>
      </w:pPr>
      <w:r>
        <w:rPr>
          <w:sz w:val="20"/>
        </w:rPr>
        <w:t>Component masses: per-component continuous variables</w:t>
      </w:r>
    </w:p>
    <w:p/>
    <w:p>
      <w:pPr>
        <w:spacing w:before="160" w:after="80"/>
      </w:pPr>
      <w:r>
        <w:rPr>
          <w:b/>
          <w:color w:val="111827"/>
          <w:sz w:val="22"/>
        </w:rPr>
        <w:t>Stage 3 — Primary Design Selection &amp; Refinement</w:t>
      </w:r>
    </w:p>
    <w:p>
      <w:pPr>
        <w:spacing w:after="80"/>
      </w:pPr>
      <w:r>
        <w:rPr>
          <w:sz w:val="20"/>
        </w:rPr>
        <w:t>The highest-scoring feasible designs from Stage 2 feed into our primary UAS design (detailed in the Concept Paper). The Concept Paper describes the specific airframe configuration, propulsion system, and structural approach we are proposing for the competition — informed by, but distinct from, the generic multirotor test platforms.</w:t>
      </w:r>
    </w:p>
    <w:p>
      <w:pPr>
        <w:spacing w:before="280" w:after="80"/>
      </w:pPr>
      <w:r>
        <w:rPr>
          <w:b/>
          <w:color w:val="1A56DB"/>
          <w:sz w:val="28"/>
        </w:rPr>
        <w:t>Why Test Multirotors Instead of the Final Design Directly?</w:t>
      </w:r>
    </w:p>
    <w:p>
      <w:r>
        <w:rPr>
          <w:sz w:val="20"/>
        </w:rPr>
        <w:t>Testing the final design first would conflate calibration errors with design errors. By validating physics on known, off-the-shelf platforms — where ground truth is well-characterized — we ensure our optimizer is working from accurate physical models. Only after that validation do we trust the optimizer's output as a guide for the competition design. This approach also lets us iterate quickly: multirotor test platforms are cheap and fast to reconfigure, while the primary design involves more specialized manufacturing.</w:t>
      </w:r>
    </w:p>
    <w:p>
      <w:pPr>
        <w:spacing w:before="280" w:after="80"/>
      </w:pPr>
      <w:r>
        <w:rPr>
          <w:b/>
          <w:color w:val="1A56DB"/>
          <w:sz w:val="28"/>
        </w:rPr>
        <w:t>Reference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Concept Paper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docs/Anote_Final_Concept_Paper.pdf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Full primary UAS design concept for DARPA LIFT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Physics model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src/darpalyft/core.py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Thrust, structural, and payload calculations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Optimizer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src/darpalyft/core.py — DesignOptimizer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Design search and feasibility filtering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Evaluation metrics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src/darpalyft/evaluate.py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Payload-per-weight scoring and Pareto analysis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Optimization pipeline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scripts/run_optimization.py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18"/>
              </w:rPr>
              <w:t>End-to-end run script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28"/>
        </w:rPr>
        <w:t>Contact</w:t>
      </w:r>
    </w:p>
    <w:p>
      <w:r>
        <w:rPr>
          <w:sz w:val="20"/>
        </w:rPr>
        <w:t>Natan Vidra — natan@anote.ai  |  Anote, Inc. — anote.ai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