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8C9A1">
      <w:pPr>
        <w:spacing w:before="156" w:beforeLines="50" w:after="156" w:afterLines="50"/>
        <w:jc w:val="center"/>
        <w:rPr>
          <w:rFonts w:eastAsia="黑体"/>
          <w:sz w:val="28"/>
          <w:szCs w:val="28"/>
        </w:rPr>
      </w:pPr>
      <w:r>
        <w:rPr>
          <w:rFonts w:hint="eastAsia" w:eastAsia="黑体"/>
          <w:sz w:val="44"/>
          <w:szCs w:val="44"/>
        </w:rPr>
        <w:t>傅里叶分析和小波分析</w:t>
      </w:r>
      <w:r>
        <w:rPr>
          <w:rFonts w:eastAsia="黑体"/>
          <w:sz w:val="44"/>
          <w:szCs w:val="44"/>
        </w:rPr>
        <w:t>实验报告</w:t>
      </w:r>
    </w:p>
    <w:p w14:paraId="4CBBFFC7">
      <w:pPr>
        <w:tabs>
          <w:tab w:val="left" w:pos="4140"/>
        </w:tabs>
        <w:spacing w:before="156" w:beforeLines="50" w:after="156" w:afterLines="50"/>
        <w:rPr>
          <w:rFonts w:eastAsia="黑体"/>
          <w:szCs w:val="21"/>
        </w:rPr>
      </w:pPr>
      <w:r>
        <w:rPr>
          <w:rFonts w:eastAsia="黑体"/>
          <w:szCs w:val="21"/>
        </w:rPr>
        <w:t>课程名称：</w:t>
      </w:r>
      <w:r>
        <w:rPr>
          <w:rFonts w:hint="eastAsia" w:eastAsia="黑体"/>
          <w:szCs w:val="21"/>
        </w:rPr>
        <w:t>傅里叶分析和小波分析</w:t>
      </w:r>
      <w:r>
        <w:rPr>
          <w:rFonts w:eastAsia="黑体"/>
          <w:szCs w:val="21"/>
        </w:rPr>
        <w:t xml:space="preserve">                             </w:t>
      </w:r>
    </w:p>
    <w:p w14:paraId="63504A69">
      <w:pPr>
        <w:tabs>
          <w:tab w:val="left" w:pos="4140"/>
        </w:tabs>
        <w:spacing w:before="156" w:beforeLines="50" w:after="156" w:afterLines="50"/>
        <w:rPr>
          <w:rFonts w:eastAsia="黑体"/>
          <w:szCs w:val="21"/>
        </w:rPr>
      </w:pPr>
      <w:r>
        <w:rPr>
          <w:rFonts w:eastAsia="黑体"/>
          <w:szCs w:val="21"/>
        </w:rPr>
        <w:t>实验项目名称：</w:t>
      </w:r>
      <w:r>
        <w:rPr>
          <w:rFonts w:hint="eastAsia" w:eastAsia="黑体"/>
          <w:szCs w:val="21"/>
        </w:rPr>
        <w:t xml:space="preserve">Fourier级数变换及Parserval恒等式      </w:t>
      </w:r>
      <w:r>
        <w:rPr>
          <w:rFonts w:eastAsia="黑体"/>
          <w:szCs w:val="21"/>
        </w:rPr>
        <w:t>实验时间：</w:t>
      </w:r>
      <w:r>
        <w:rPr>
          <w:rFonts w:hint="eastAsia" w:eastAsia="黑体"/>
          <w:szCs w:val="21"/>
        </w:rPr>
        <w:t>20</w:t>
      </w:r>
      <w:r>
        <w:rPr>
          <w:rFonts w:eastAsia="黑体"/>
          <w:szCs w:val="21"/>
        </w:rPr>
        <w:t>2</w:t>
      </w:r>
      <w:r>
        <w:rPr>
          <w:rFonts w:hint="eastAsia" w:eastAsia="黑体"/>
          <w:szCs w:val="21"/>
          <w:lang w:val="en-US" w:eastAsia="zh-CN"/>
        </w:rPr>
        <w:t>5</w:t>
      </w:r>
      <w:r>
        <w:rPr>
          <w:rFonts w:eastAsia="黑体"/>
          <w:szCs w:val="21"/>
        </w:rPr>
        <w:t>.9.18</w:t>
      </w:r>
    </w:p>
    <w:p w14:paraId="1A43852C">
      <w:pPr>
        <w:spacing w:before="156" w:beforeLines="50" w:after="156" w:afterLines="50"/>
        <w:rPr>
          <w:rFonts w:eastAsia="黑体"/>
          <w:szCs w:val="21"/>
        </w:rPr>
      </w:pPr>
      <w:r>
        <w:rPr>
          <w:rFonts w:eastAsia="黑体"/>
          <w:szCs w:val="21"/>
        </w:rPr>
        <w:t>班级</w:t>
      </w:r>
      <w:r>
        <w:rPr>
          <w:rFonts w:hint="eastAsia" w:eastAsia="黑体"/>
          <w:szCs w:val="21"/>
        </w:rPr>
        <w:t>：</w:t>
      </w:r>
      <w:r>
        <w:rPr>
          <w:rFonts w:eastAsia="黑体"/>
          <w:szCs w:val="21"/>
        </w:rPr>
        <w:t xml:space="preserve">  </w:t>
      </w:r>
      <w:r>
        <w:rPr>
          <w:rFonts w:hint="eastAsia" w:eastAsia="黑体"/>
          <w:szCs w:val="21"/>
          <w:lang w:val="en-US" w:eastAsia="zh-CN"/>
        </w:rPr>
        <w:t>信计2302班</w:t>
      </w:r>
      <w:r>
        <w:rPr>
          <w:rFonts w:eastAsia="黑体"/>
          <w:szCs w:val="21"/>
        </w:rPr>
        <w:t xml:space="preserve">       </w:t>
      </w:r>
      <w:r>
        <w:rPr>
          <w:rFonts w:hint="eastAsia" w:eastAsia="黑体"/>
          <w:szCs w:val="21"/>
        </w:rPr>
        <w:t xml:space="preserve">          </w:t>
      </w:r>
      <w:r>
        <w:rPr>
          <w:rFonts w:eastAsia="黑体"/>
          <w:szCs w:val="21"/>
        </w:rPr>
        <w:t>姓名：</w:t>
      </w:r>
      <w:r>
        <w:rPr>
          <w:rFonts w:hint="eastAsia" w:eastAsia="黑体"/>
          <w:szCs w:val="21"/>
          <w:lang w:val="en-US" w:eastAsia="zh-CN"/>
        </w:rPr>
        <w:t>林鑫</w:t>
      </w:r>
      <w:r>
        <w:rPr>
          <w:rFonts w:eastAsia="黑体"/>
          <w:szCs w:val="21"/>
        </w:rPr>
        <w:t xml:space="preserve">              </w:t>
      </w:r>
      <w:r>
        <w:rPr>
          <w:rFonts w:hint="eastAsia" w:eastAsia="黑体"/>
          <w:szCs w:val="21"/>
        </w:rPr>
        <w:t xml:space="preserve">         </w:t>
      </w:r>
      <w:r>
        <w:rPr>
          <w:rFonts w:eastAsia="黑体"/>
          <w:szCs w:val="21"/>
        </w:rPr>
        <w:t xml:space="preserve">学号：  </w:t>
      </w:r>
      <w:r>
        <w:rPr>
          <w:rFonts w:hint="eastAsia" w:eastAsia="黑体"/>
          <w:szCs w:val="21"/>
          <w:lang w:val="en-US" w:eastAsia="zh-CN"/>
        </w:rPr>
        <w:t>1043220122</w:t>
      </w:r>
      <w:r>
        <w:rPr>
          <w:rFonts w:eastAsia="黑体"/>
          <w:szCs w:val="21"/>
        </w:rPr>
        <w:t xml:space="preserve">      </w:t>
      </w:r>
    </w:p>
    <w:p w14:paraId="2B58B975">
      <w:pPr>
        <w:spacing w:before="156" w:beforeLines="50" w:after="156" w:afterLines="50"/>
        <w:rPr>
          <w:b/>
          <w:szCs w:val="21"/>
          <w:u w:val="thick"/>
        </w:rPr>
      </w:pPr>
      <w:r>
        <w:rPr>
          <w:b/>
          <w:szCs w:val="21"/>
          <w:u w:val="thick"/>
        </w:rPr>
        <w:t xml:space="preserve">                                                                                                                                  </w:t>
      </w:r>
      <w:r>
        <w:rPr>
          <w:b/>
          <w:szCs w:val="21"/>
          <w:u w:val="thick"/>
          <w:bdr w:val="single" w:color="auto" w:sz="4" w:space="0"/>
        </w:rPr>
        <w:t xml:space="preserve">  </w:t>
      </w:r>
      <w:r>
        <w:rPr>
          <w:b/>
          <w:szCs w:val="21"/>
          <w:u w:val="thick"/>
        </w:rPr>
        <w:t xml:space="preserve">         </w:t>
      </w:r>
    </w:p>
    <w:p w14:paraId="05CF9A7E">
      <w:pPr>
        <w:spacing w:line="360" w:lineRule="exact"/>
        <w:rPr>
          <w:b/>
          <w:sz w:val="24"/>
        </w:rPr>
      </w:pPr>
      <w:r>
        <w:rPr>
          <w:rFonts w:hAnsi="宋体"/>
          <w:b/>
          <w:sz w:val="24"/>
        </w:rPr>
        <w:t>实验目的：</w:t>
      </w:r>
    </w:p>
    <w:p w14:paraId="2EA18D8E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理解Fourier级数的含义和观察Fourier级数变换的过程。</w:t>
      </w:r>
    </w:p>
    <w:p w14:paraId="646692F9">
      <w:pPr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了解时域和频域的能量一致性</w:t>
      </w:r>
    </w:p>
    <w:p w14:paraId="62C3B860">
      <w:pPr>
        <w:ind w:firstLine="480" w:firstLineChars="200"/>
        <w:rPr>
          <w:sz w:val="24"/>
        </w:rPr>
      </w:pPr>
    </w:p>
    <w:p w14:paraId="098518D7">
      <w:pPr>
        <w:spacing w:line="276" w:lineRule="auto"/>
        <w:rPr>
          <w:b/>
          <w:sz w:val="24"/>
        </w:rPr>
      </w:pPr>
      <w:r>
        <w:rPr>
          <w:b/>
          <w:sz w:val="24"/>
        </w:rPr>
        <w:t>实 验 环 境:</w:t>
      </w:r>
    </w:p>
    <w:p w14:paraId="4846AB8B">
      <w:pPr>
        <w:spacing w:line="276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Matlab</w:t>
      </w:r>
    </w:p>
    <w:p w14:paraId="5A2FD653">
      <w:pPr>
        <w:spacing w:line="360" w:lineRule="exact"/>
        <w:rPr>
          <w:b/>
          <w:sz w:val="24"/>
        </w:rPr>
      </w:pPr>
      <w:r>
        <w:rPr>
          <w:rFonts w:hAnsi="宋体"/>
          <w:b/>
          <w:sz w:val="24"/>
        </w:rPr>
        <w:t>实验步骤</w:t>
      </w:r>
      <w:r>
        <w:rPr>
          <w:rFonts w:hint="eastAsia" w:hAnsi="宋体"/>
          <w:b/>
          <w:sz w:val="24"/>
        </w:rPr>
        <w:t>：</w:t>
      </w:r>
    </w:p>
    <w:p w14:paraId="2FE81528">
      <w:pPr>
        <w:rPr>
          <w:sz w:val="24"/>
        </w:rPr>
      </w:pPr>
      <w:r>
        <w:rPr>
          <w:rFonts w:hint="eastAsia"/>
          <w:sz w:val="24"/>
          <w:lang w:val="en-US" w:eastAsia="zh-CN"/>
        </w:rPr>
        <w:t>课堂例题的中的信号</w:t>
      </w:r>
      <w:r>
        <w:rPr>
          <w:rFonts w:hint="default"/>
          <w:sz w:val="24"/>
          <w:lang w:val="en-US" w:eastAsia="zh-CN"/>
        </w:rPr>
        <w:t>f</w:t>
      </w:r>
      <w:r>
        <w:rPr>
          <w:rFonts w:hint="eastAsia"/>
          <w:sz w:val="24"/>
          <w:lang w:val="en-US" w:eastAsia="zh-CN"/>
        </w:rPr>
        <w:t>，使用傅里叶级数变换计算其傅里叶变换系数c</w:t>
      </w:r>
      <w:r>
        <w:rPr>
          <w:rFonts w:hint="default"/>
          <w:sz w:val="24"/>
          <w:lang w:val="en-US" w:eastAsia="zh-CN"/>
        </w:rPr>
        <w:t>_k</w:t>
      </w:r>
      <w:r>
        <w:rPr>
          <w:rFonts w:hint="eastAsia"/>
          <w:sz w:val="24"/>
        </w:rPr>
        <w:t>，在Matlab中实现：</w:t>
      </w:r>
    </w:p>
    <w:p w14:paraId="268E64EF">
      <w:pPr>
        <w:rPr>
          <w:sz w:val="24"/>
        </w:rPr>
      </w:pPr>
      <w:r>
        <w:rPr>
          <w:rFonts w:hint="eastAsia"/>
          <w:sz w:val="24"/>
        </w:rPr>
        <w:t>1）画出信号f的Fourier系数</w:t>
      </w:r>
      <w:r>
        <w:rPr>
          <w:rFonts w:hint="default"/>
          <w:sz w:val="24"/>
          <w:lang w:val="en-US"/>
        </w:rPr>
        <w:t>|c</w:t>
      </w:r>
      <w:r>
        <w:rPr>
          <w:sz w:val="24"/>
        </w:rPr>
        <w:t>_</w:t>
      </w:r>
      <w:r>
        <w:rPr>
          <w:rFonts w:hint="default"/>
          <w:sz w:val="24"/>
          <w:lang w:val="en-US"/>
        </w:rPr>
        <w:t>k|</w:t>
      </w:r>
      <w:r>
        <w:rPr>
          <w:rFonts w:hint="eastAsia"/>
          <w:sz w:val="24"/>
        </w:rPr>
        <w:t>的图像（x轴为</w:t>
      </w:r>
      <w:r>
        <w:rPr>
          <w:rFonts w:hint="default"/>
          <w:sz w:val="24"/>
          <w:lang w:val="en-US"/>
        </w:rPr>
        <w:t>k</w:t>
      </w:r>
      <w:r>
        <w:rPr>
          <w:rFonts w:hint="eastAsia"/>
          <w:sz w:val="24"/>
        </w:rPr>
        <w:t>，y轴为</w:t>
      </w:r>
      <w:r>
        <w:rPr>
          <w:rFonts w:hint="default"/>
          <w:sz w:val="24"/>
          <w:lang w:val="en-US"/>
        </w:rPr>
        <w:t>|c</w:t>
      </w:r>
      <w:r>
        <w:rPr>
          <w:sz w:val="24"/>
        </w:rPr>
        <w:t>_</w:t>
      </w:r>
      <w:r>
        <w:rPr>
          <w:rFonts w:hint="default"/>
          <w:sz w:val="24"/>
          <w:lang w:val="en-US"/>
        </w:rPr>
        <w:t>k|</w:t>
      </w:r>
      <w:r>
        <w:rPr>
          <w:rFonts w:hint="eastAsia"/>
          <w:sz w:val="24"/>
        </w:rPr>
        <w:t>），观察系数的变化趋势；</w:t>
      </w:r>
    </w:p>
    <w:p w14:paraId="631879A3">
      <w:pPr>
        <w:rPr>
          <w:sz w:val="24"/>
        </w:rPr>
      </w:pPr>
      <w:r>
        <w:rPr>
          <w:rFonts w:hint="eastAsia"/>
          <w:sz w:val="24"/>
        </w:rPr>
        <w:t>2）</w:t>
      </w:r>
      <w:r>
        <w:rPr>
          <w:rFonts w:hint="eastAsia"/>
          <w:sz w:val="24"/>
          <w:lang w:val="en-US" w:eastAsia="zh-CN"/>
        </w:rPr>
        <w:t>根据傅里叶级数变换的逆变换，使用等式后侧有限项进行叠加，画出由此重构出的信号时阈图</w:t>
      </w:r>
      <w:r>
        <w:rPr>
          <w:rFonts w:hint="eastAsia"/>
          <w:sz w:val="24"/>
        </w:rPr>
        <w:t>；</w:t>
      </w:r>
    </w:p>
    <w:p w14:paraId="51969CC9">
      <w:pPr>
        <w:rPr>
          <w:rFonts w:hint="eastAsia"/>
          <w:sz w:val="24"/>
        </w:rPr>
      </w:pPr>
      <w:r>
        <w:rPr>
          <w:rFonts w:hint="eastAsia"/>
          <w:sz w:val="24"/>
        </w:rPr>
        <w:t>3）基于此信号分别画出Parserval恒等式的左边和右边的图像，观察其一致性。</w:t>
      </w:r>
    </w:p>
    <w:p w14:paraId="51404DA8">
      <w:pPr>
        <w:rPr>
          <w:rFonts w:hint="eastAsia"/>
          <w:b/>
          <w:sz w:val="24"/>
        </w:rPr>
      </w:pPr>
    </w:p>
    <w:p w14:paraId="44D074BA">
      <w:pPr>
        <w:rPr>
          <w:rFonts w:hint="eastAsia"/>
          <w:b/>
          <w:sz w:val="24"/>
        </w:rPr>
      </w:pPr>
      <w:r>
        <w:rPr>
          <w:b/>
          <w:sz w:val="24"/>
        </w:rPr>
        <w:t>实验</w:t>
      </w:r>
      <w:r>
        <w:rPr>
          <w:rFonts w:hint="eastAsia"/>
          <w:b/>
          <w:sz w:val="24"/>
        </w:rPr>
        <w:t>过程</w:t>
      </w:r>
    </w:p>
    <w:p w14:paraId="4CFEE19F">
      <w:pPr>
        <w:rPr>
          <w:rFonts w:hint="eastAsia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>1）N取70</w:t>
      </w:r>
    </w:p>
    <w:p w14:paraId="07BB03E5">
      <w:pPr>
        <w:rPr>
          <w:rFonts w:hint="eastAsia"/>
          <w:b/>
          <w:sz w:val="24"/>
          <w:lang w:val="en-US" w:eastAsia="zh-CN"/>
        </w:rPr>
      </w:pPr>
    </w:p>
    <w:p w14:paraId="7153D371">
      <w:pPr>
        <w:rPr>
          <w:rFonts w:hint="default"/>
          <w:b/>
          <w:sz w:val="24"/>
          <w:lang w:val="en-US" w:eastAsia="zh-CN"/>
        </w:rPr>
      </w:pPr>
      <w:r>
        <w:drawing>
          <wp:inline distT="0" distB="0" distL="114300" distR="114300">
            <wp:extent cx="4173855" cy="3721735"/>
            <wp:effectExtent l="0" t="0" r="1905" b="120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3855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DBE8">
      <w:pPr>
        <w:rPr>
          <w:rFonts w:hint="eastAsia"/>
          <w:b/>
          <w:sz w:val="24"/>
          <w:lang w:val="en-US" w:eastAsia="zh-CN"/>
        </w:rPr>
      </w:pPr>
    </w:p>
    <w:p w14:paraId="4FE0AE82"/>
    <w:p w14:paraId="283423B0">
      <w:pPr>
        <w:rPr>
          <w:rFonts w:hint="eastAsia" w:eastAsia="宋体"/>
          <w:lang w:val="en-US" w:eastAsia="zh-CN"/>
        </w:rPr>
      </w:pPr>
    </w:p>
    <w:p w14:paraId="7C87A401">
      <w:pPr>
        <w:rPr>
          <w:b/>
          <w:sz w:val="24"/>
        </w:rPr>
      </w:pPr>
    </w:p>
    <w:p w14:paraId="28D0A20C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N分别取10,70,1000</w:t>
      </w:r>
      <w:bookmarkStart w:id="0" w:name="_GoBack"/>
      <w:bookmarkEnd w:id="0"/>
    </w:p>
    <w:p w14:paraId="7B5532B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075430" cy="3644265"/>
            <wp:effectExtent l="0" t="0" r="8890" b="133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5430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3665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101465" cy="3589020"/>
            <wp:effectExtent l="0" t="0" r="13335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D7F4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595495" cy="4004945"/>
            <wp:effectExtent l="0" t="0" r="6985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DC294">
      <w:pPr>
        <w:widowControl w:val="0"/>
        <w:numPr>
          <w:ilvl w:val="0"/>
          <w:numId w:val="0"/>
        </w:numPr>
        <w:jc w:val="both"/>
      </w:pPr>
    </w:p>
    <w:p w14:paraId="15CFCA5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3）N=70</w:t>
      </w:r>
    </w:p>
    <w:p w14:paraId="501123F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872865" cy="3437890"/>
            <wp:effectExtent l="0" t="0" r="1333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CF0D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896995" cy="3487420"/>
            <wp:effectExtent l="0" t="0" r="444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861D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1CBC6E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10E996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C266B3C">
      <w:pPr>
        <w:rPr>
          <w:rFonts w:hint="eastAsia"/>
          <w:b/>
          <w:sz w:val="24"/>
        </w:rPr>
      </w:pPr>
    </w:p>
    <w:p w14:paraId="3CFF50BC">
      <w:pPr>
        <w:rPr>
          <w:color w:val="000000"/>
          <w:sz w:val="24"/>
        </w:rPr>
      </w:pPr>
      <w:r>
        <w:rPr>
          <w:rFonts w:hint="eastAsia"/>
          <w:b/>
          <w:sz w:val="24"/>
        </w:rPr>
        <w:t>实验</w:t>
      </w:r>
      <w:r>
        <w:rPr>
          <w:b/>
          <w:sz w:val="24"/>
        </w:rPr>
        <w:t>心得：</w:t>
      </w:r>
    </w:p>
    <w:p w14:paraId="06EBAA35">
      <w:pPr>
        <w:pStyle w:val="7"/>
        <w:keepNext w:val="0"/>
        <w:keepLines w:val="0"/>
        <w:widowControl/>
        <w:suppressLineNumbers w:val="0"/>
      </w:pPr>
      <w:r>
        <w:t>通过本次傅里叶级数实验，我对周期信号的频域特性和信号重构有了直观理解。实验中，我</w:t>
      </w:r>
      <w:r>
        <w:rPr>
          <w:rFonts w:hint="eastAsia"/>
          <w:lang w:val="en-US" w:eastAsia="zh-CN"/>
        </w:rPr>
        <w:t>利用</w:t>
      </w:r>
      <w:r>
        <w:t>了方波信号的傅里叶系数，并绘制其幅值图，发现奇数次谐波系数非零且随阶数增加衰减，偶数次系数为零，这与理论一致。</w:t>
      </w:r>
    </w:p>
    <w:p w14:paraId="73458A2F">
      <w:pPr>
        <w:pStyle w:val="7"/>
        <w:keepNext w:val="0"/>
        <w:keepLines w:val="0"/>
        <w:widowControl/>
        <w:suppressLineNumbers w:val="0"/>
      </w:pPr>
      <w:r>
        <w:t>利用有限项傅里叶级数重构信号时，我观察到重构信号</w:t>
      </w:r>
      <w:r>
        <w:rPr>
          <w:rFonts w:hint="eastAsia"/>
          <w:lang w:val="en-US" w:eastAsia="zh-CN"/>
        </w:rPr>
        <w:t>随着N增加</w:t>
      </w:r>
      <w:r>
        <w:t>逐渐逼近原信号，但在跳变点出现振铃现象（Gibbs 现象），这让我理解了有限项展开的局限性。</w:t>
      </w:r>
    </w:p>
    <w:p w14:paraId="7D340F46">
      <w:pPr>
        <w:pStyle w:val="7"/>
        <w:keepNext w:val="0"/>
        <w:keepLines w:val="0"/>
        <w:widowControl/>
        <w:suppressLineNumbers w:val="0"/>
      </w:pPr>
      <w:r>
        <w:t>在 Parseval 恒等式验证中，我通过积分计算信号能量，并与傅里叶系数平方和对比，发现随着阶数增加，系数累加能量逐渐接近信号能量，</w:t>
      </w:r>
      <w:r>
        <w:rPr>
          <w:rFonts w:hint="eastAsia"/>
          <w:lang w:val="en-US" w:eastAsia="zh-CN"/>
        </w:rPr>
        <w:t>而且由于k为偶数时系数为零，所以阶数增加时能量呈现阶梯式增长，在阶数达到N时右边能量突变到接近左边能量。</w:t>
      </w:r>
    </w:p>
    <w:p w14:paraId="50C2C271">
      <w:pPr>
        <w:rPr>
          <w:rFonts w:hint="eastAsia"/>
          <w:b/>
          <w:szCs w:val="21"/>
        </w:rPr>
      </w:pPr>
    </w:p>
    <w:p w14:paraId="21ED33B1">
      <w:pPr>
        <w:rPr>
          <w:b/>
          <w:szCs w:val="21"/>
        </w:rPr>
      </w:pPr>
    </w:p>
    <w:p w14:paraId="23E4CFD7">
      <w:pPr>
        <w:rPr>
          <w:b/>
          <w:szCs w:val="21"/>
        </w:rPr>
      </w:pPr>
    </w:p>
    <w:p w14:paraId="1C0629F9">
      <w:pPr>
        <w:rPr>
          <w:b/>
          <w:kern w:val="0"/>
          <w:szCs w:val="21"/>
        </w:rPr>
      </w:pPr>
      <w:r>
        <w:rPr>
          <w:b/>
          <w:kern w:val="0"/>
          <w:szCs w:val="21"/>
        </w:rPr>
        <w:t>附录：</w:t>
      </w:r>
    </w:p>
    <w:p w14:paraId="7C6F7C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clc; clear; 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F196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D8B19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定义参数</w:t>
      </w:r>
    </w:p>
    <w:p w14:paraId="78FC5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 = 70;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截断阶数</w:t>
      </w:r>
    </w:p>
    <w:p w14:paraId="217DFA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k = -N:N;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k的取值</w:t>
      </w:r>
    </w:p>
    <w:p w14:paraId="2C2C26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c_k = zeros(size(k));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储存系数</w:t>
      </w:r>
    </w:p>
    <w:p w14:paraId="77C4B2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9745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计算傅里叶系数</w:t>
      </w:r>
    </w:p>
    <w:p w14:paraId="252708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idx = 1:length(k)</w:t>
      </w:r>
    </w:p>
    <w:p w14:paraId="18D2DF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kk = k(idx);</w:t>
      </w:r>
    </w:p>
    <w:p w14:paraId="51356A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kk == 0</w:t>
      </w:r>
    </w:p>
    <w:p w14:paraId="75959F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c_k(idx) = 0;</w:t>
      </w:r>
    </w:p>
    <w:p w14:paraId="0B77A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mod(kk,2) ~= 0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奇数</w:t>
      </w:r>
    </w:p>
    <w:p w14:paraId="68857C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c_k(idx) = 2/(1i*pi*kk);</w:t>
      </w:r>
    </w:p>
    <w:p w14:paraId="5B5F91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18EEEF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c_k(idx)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偶数</w:t>
      </w:r>
    </w:p>
    <w:p w14:paraId="5DA747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06A31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F6D06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59FA3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 1) 画傅里叶系数 ==========</w:t>
      </w:r>
    </w:p>
    <w:p w14:paraId="55706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 w14:paraId="0AF486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stem(k, abs(c_k),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'filled'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653FF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'|c_k|'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); </w:t>
      </w:r>
    </w:p>
    <w:p w14:paraId="758C74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'傅里叶系数幅值'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9C9A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068F31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E89E1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 2) 信号重构 ==========</w:t>
      </w:r>
    </w:p>
    <w:p w14:paraId="581A18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 = linspace(0,10*pi,2000);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横轴拉长: 5个周期</w:t>
      </w:r>
    </w:p>
    <w:p w14:paraId="3FB1B2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f_recon = zeros(size(x));</w:t>
      </w:r>
    </w:p>
    <w:p w14:paraId="474E40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idx = 1:length(k)</w:t>
      </w:r>
    </w:p>
    <w:p w14:paraId="0B3B8D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f_recon = f_recon + c_k(idx)*exp(1i*k(idx)*x);</w:t>
      </w:r>
    </w:p>
    <w:p w14:paraId="4AE5D8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E9DD3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7D255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 w14:paraId="25A85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plot(x, real(f_recon),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1.5);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3E1F27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原信号（多个周期）</w:t>
      </w:r>
    </w:p>
    <w:p w14:paraId="059363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f_true = -ones(size(x));</w:t>
      </w:r>
    </w:p>
    <w:p w14:paraId="5728A1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f_true(mod(x,2*pi) &gt;= pi) = 1;</w:t>
      </w:r>
    </w:p>
    <w:p w14:paraId="614EE1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plot(x, f_true,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,1.5);</w:t>
      </w:r>
    </w:p>
    <w:p w14:paraId="02192F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'f(x)'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E74EA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'重构信号'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'原信号'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1845C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 xml:space="preserve">'傅里叶级数重构 (N = '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num2str(N)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', 5个周期)'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]);</w:t>
      </w:r>
    </w:p>
    <w:p w14:paraId="739410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7E1C2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1EA69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 3) Parseval恒等式 ==========</w:t>
      </w:r>
    </w:p>
    <w:p w14:paraId="0F370C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Parseval: (1/2pi)∫|f(x)|^2 dx = sum |c_k|^2</w:t>
      </w:r>
    </w:p>
    <w:p w14:paraId="137A0E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左边：能量积分 (一个周期)</w:t>
      </w:r>
    </w:p>
    <w:p w14:paraId="79936D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x1 = linspace(0,2*pi,2000);</w:t>
      </w:r>
    </w:p>
    <w:p w14:paraId="2D6402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f_true1 = -ones(size(x1));</w:t>
      </w:r>
    </w:p>
    <w:p w14:paraId="48D95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f_true1(x1&gt;=pi) = 1;</w:t>
      </w:r>
    </w:p>
    <w:p w14:paraId="617ADB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LHS = (1/(2*pi)) * trapz(x1, abs(f_true1).^2);</w:t>
      </w:r>
    </w:p>
    <w:p w14:paraId="6022AE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D77D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右边：系数平方和</w:t>
      </w:r>
    </w:p>
    <w:p w14:paraId="4A7164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RHS = cumsum(abs(c_k).^2);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逐步累加</w:t>
      </w:r>
    </w:p>
    <w:p w14:paraId="2C5906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k_idx = 1:length(RHS);</w:t>
      </w:r>
    </w:p>
    <w:p w14:paraId="1B1426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2E2E9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 w14:paraId="04BD64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plot(k_idx, RHS,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1.5);</w:t>
      </w:r>
    </w:p>
    <w:p w14:paraId="29E0BE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686256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yline(LHS,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,1.5);</w:t>
      </w:r>
    </w:p>
    <w:p w14:paraId="7E2D46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'阶数累积'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'能量'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2DD47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'右边：Σ|c_k|^2'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'左边：∫|f|^2'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DFBEE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'Parseval 恒等式验证'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26CE18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676FC9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3A010E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========== 4) Parseval恒等式：固定 N 对比 ==========</w:t>
      </w:r>
    </w:p>
    <w:p w14:paraId="092153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直接比较 LHS 和 sum|c_k|^2（固定 N）</w:t>
      </w:r>
    </w:p>
    <w:p w14:paraId="649193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5DF4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RHS_fixedN = sum(abs(c_k).^2);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已经算好的 c_k，直接取和</w:t>
      </w:r>
    </w:p>
    <w:p w14:paraId="0463D7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738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figure;</w:t>
      </w:r>
    </w:p>
    <w:p w14:paraId="28EF4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bar([1,2],[LHS, RHS_fixedN],0.4);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柱状图</w:t>
      </w:r>
    </w:p>
    <w:p w14:paraId="65F031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'xticklabel'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'LHS'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'RHS'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});</w:t>
      </w:r>
    </w:p>
    <w:p w14:paraId="298EAD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'能量数值'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65BB8D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title([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 xml:space="preserve">'Parseval 恒等式对比 (固定 N = '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num2str(N)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]);</w:t>
      </w:r>
    </w:p>
    <w:p w14:paraId="6F2F76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546C4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0B7AE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6A1FB2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71144F0">
      <w:pPr>
        <w:rPr>
          <w:color w:val="000000"/>
          <w:sz w:val="18"/>
        </w:rPr>
      </w:pPr>
    </w:p>
    <w:p w14:paraId="71B3A085">
      <w:pPr>
        <w:pStyle w:val="7"/>
      </w:pPr>
    </w:p>
    <w:sectPr>
      <w:footerReference r:id="rId3" w:type="default"/>
      <w:footerReference r:id="rId4" w:type="even"/>
      <w:pgSz w:w="11906" w:h="16838"/>
      <w:pgMar w:top="1247" w:right="1134" w:bottom="936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3974E">
    <w:pPr>
      <w:pStyle w:val="4"/>
      <w:ind w:right="360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F3F30">
    <w:pPr>
      <w:pStyle w:val="4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 w14:paraId="7BB81BAE">
    <w:pPr>
      <w:pStyle w:val="4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FE50D5"/>
    <w:multiLevelType w:val="singleLevel"/>
    <w:tmpl w:val="26FE50D5"/>
    <w:lvl w:ilvl="0" w:tentative="0">
      <w:start w:val="2"/>
      <w:numFmt w:val="decimal"/>
      <w:suff w:val="nothing"/>
      <w:lvlText w:val="%1）"/>
      <w:lvlJc w:val="left"/>
    </w:lvl>
  </w:abstractNum>
  <w:abstractNum w:abstractNumId="1">
    <w:nsid w:val="47F54F05"/>
    <w:multiLevelType w:val="multilevel"/>
    <w:tmpl w:val="47F54F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744"/>
    <w:rsid w:val="00002744"/>
    <w:rsid w:val="0001474A"/>
    <w:rsid w:val="00020E9E"/>
    <w:rsid w:val="00021B52"/>
    <w:rsid w:val="000277C6"/>
    <w:rsid w:val="00050E01"/>
    <w:rsid w:val="00077C22"/>
    <w:rsid w:val="000903B1"/>
    <w:rsid w:val="000C42A5"/>
    <w:rsid w:val="000D01CB"/>
    <w:rsid w:val="000D3D20"/>
    <w:rsid w:val="000E1206"/>
    <w:rsid w:val="000E622F"/>
    <w:rsid w:val="001037FE"/>
    <w:rsid w:val="001238FA"/>
    <w:rsid w:val="00153022"/>
    <w:rsid w:val="001767B5"/>
    <w:rsid w:val="001847DA"/>
    <w:rsid w:val="0018730D"/>
    <w:rsid w:val="0018763E"/>
    <w:rsid w:val="001A1739"/>
    <w:rsid w:val="001B2945"/>
    <w:rsid w:val="001C44F7"/>
    <w:rsid w:val="001D2527"/>
    <w:rsid w:val="001E478F"/>
    <w:rsid w:val="001E6D65"/>
    <w:rsid w:val="001F282C"/>
    <w:rsid w:val="002018C5"/>
    <w:rsid w:val="0026377A"/>
    <w:rsid w:val="00273B42"/>
    <w:rsid w:val="002748D5"/>
    <w:rsid w:val="002B31FF"/>
    <w:rsid w:val="002B5A26"/>
    <w:rsid w:val="002C4DFA"/>
    <w:rsid w:val="002E0C07"/>
    <w:rsid w:val="002E7B04"/>
    <w:rsid w:val="002F4168"/>
    <w:rsid w:val="003225A1"/>
    <w:rsid w:val="0032320F"/>
    <w:rsid w:val="003334BB"/>
    <w:rsid w:val="003470E0"/>
    <w:rsid w:val="003A214E"/>
    <w:rsid w:val="003D356F"/>
    <w:rsid w:val="003F4178"/>
    <w:rsid w:val="0041521E"/>
    <w:rsid w:val="00433E3C"/>
    <w:rsid w:val="00441B6F"/>
    <w:rsid w:val="004562D5"/>
    <w:rsid w:val="004965EF"/>
    <w:rsid w:val="004C3506"/>
    <w:rsid w:val="004D25FE"/>
    <w:rsid w:val="004D3A36"/>
    <w:rsid w:val="004D5A69"/>
    <w:rsid w:val="004E21EF"/>
    <w:rsid w:val="00524B8F"/>
    <w:rsid w:val="00533DE8"/>
    <w:rsid w:val="00540A2E"/>
    <w:rsid w:val="00553DC2"/>
    <w:rsid w:val="00586CB3"/>
    <w:rsid w:val="005939D2"/>
    <w:rsid w:val="005B3C4C"/>
    <w:rsid w:val="005C10D8"/>
    <w:rsid w:val="005D73FD"/>
    <w:rsid w:val="0060067E"/>
    <w:rsid w:val="00623477"/>
    <w:rsid w:val="006406DF"/>
    <w:rsid w:val="00644640"/>
    <w:rsid w:val="00684C0E"/>
    <w:rsid w:val="00693AEC"/>
    <w:rsid w:val="006A121E"/>
    <w:rsid w:val="006A540B"/>
    <w:rsid w:val="006A797F"/>
    <w:rsid w:val="006B43DF"/>
    <w:rsid w:val="006B4CC3"/>
    <w:rsid w:val="006C4FE6"/>
    <w:rsid w:val="006C6AF6"/>
    <w:rsid w:val="006D5132"/>
    <w:rsid w:val="0071342D"/>
    <w:rsid w:val="007204A3"/>
    <w:rsid w:val="00735FA5"/>
    <w:rsid w:val="00740BCE"/>
    <w:rsid w:val="00750CC7"/>
    <w:rsid w:val="007804D0"/>
    <w:rsid w:val="00787607"/>
    <w:rsid w:val="00797691"/>
    <w:rsid w:val="007C1899"/>
    <w:rsid w:val="007D2A30"/>
    <w:rsid w:val="00812574"/>
    <w:rsid w:val="00812737"/>
    <w:rsid w:val="008204B1"/>
    <w:rsid w:val="0082140E"/>
    <w:rsid w:val="008407CC"/>
    <w:rsid w:val="00855598"/>
    <w:rsid w:val="00866D6A"/>
    <w:rsid w:val="00887D79"/>
    <w:rsid w:val="00890B3A"/>
    <w:rsid w:val="008A0663"/>
    <w:rsid w:val="008A733B"/>
    <w:rsid w:val="008F31D9"/>
    <w:rsid w:val="009022CE"/>
    <w:rsid w:val="00943591"/>
    <w:rsid w:val="009521DE"/>
    <w:rsid w:val="009600DA"/>
    <w:rsid w:val="0096317B"/>
    <w:rsid w:val="00963247"/>
    <w:rsid w:val="009666FC"/>
    <w:rsid w:val="00985254"/>
    <w:rsid w:val="00985435"/>
    <w:rsid w:val="00993206"/>
    <w:rsid w:val="009A4215"/>
    <w:rsid w:val="009B0F01"/>
    <w:rsid w:val="009D0418"/>
    <w:rsid w:val="009E425D"/>
    <w:rsid w:val="009E7859"/>
    <w:rsid w:val="00A23DEA"/>
    <w:rsid w:val="00A32353"/>
    <w:rsid w:val="00A401B2"/>
    <w:rsid w:val="00A56715"/>
    <w:rsid w:val="00A6682C"/>
    <w:rsid w:val="00A80F6F"/>
    <w:rsid w:val="00A86D68"/>
    <w:rsid w:val="00A945CD"/>
    <w:rsid w:val="00AA6E64"/>
    <w:rsid w:val="00AB23CF"/>
    <w:rsid w:val="00B10160"/>
    <w:rsid w:val="00B4686A"/>
    <w:rsid w:val="00B53782"/>
    <w:rsid w:val="00B804BE"/>
    <w:rsid w:val="00BD5501"/>
    <w:rsid w:val="00BD6DB9"/>
    <w:rsid w:val="00BF67F6"/>
    <w:rsid w:val="00C160B6"/>
    <w:rsid w:val="00C165E7"/>
    <w:rsid w:val="00C42A99"/>
    <w:rsid w:val="00C72E84"/>
    <w:rsid w:val="00C7616E"/>
    <w:rsid w:val="00C80A38"/>
    <w:rsid w:val="00C84265"/>
    <w:rsid w:val="00C84537"/>
    <w:rsid w:val="00C84AE4"/>
    <w:rsid w:val="00CA2D84"/>
    <w:rsid w:val="00CD5BC0"/>
    <w:rsid w:val="00CE4AF2"/>
    <w:rsid w:val="00CE6AF2"/>
    <w:rsid w:val="00CF3B42"/>
    <w:rsid w:val="00D35DAE"/>
    <w:rsid w:val="00D85D10"/>
    <w:rsid w:val="00DA5041"/>
    <w:rsid w:val="00DB3A5E"/>
    <w:rsid w:val="00E020B5"/>
    <w:rsid w:val="00E11832"/>
    <w:rsid w:val="00E1408A"/>
    <w:rsid w:val="00E16FD3"/>
    <w:rsid w:val="00E26C96"/>
    <w:rsid w:val="00E26C9C"/>
    <w:rsid w:val="00E47F0E"/>
    <w:rsid w:val="00E52A16"/>
    <w:rsid w:val="00E65DD4"/>
    <w:rsid w:val="00E976A2"/>
    <w:rsid w:val="00EA02DD"/>
    <w:rsid w:val="00EA3D4E"/>
    <w:rsid w:val="00ED1D81"/>
    <w:rsid w:val="00ED6732"/>
    <w:rsid w:val="00F047B9"/>
    <w:rsid w:val="00F11449"/>
    <w:rsid w:val="00F41AE6"/>
    <w:rsid w:val="00F7725B"/>
    <w:rsid w:val="00F80F29"/>
    <w:rsid w:val="00F8349B"/>
    <w:rsid w:val="00F838C6"/>
    <w:rsid w:val="00FB6F40"/>
    <w:rsid w:val="00FC3792"/>
    <w:rsid w:val="00FE0A91"/>
    <w:rsid w:val="1F8454F4"/>
    <w:rsid w:val="2D7D2F81"/>
    <w:rsid w:val="2E1915C4"/>
    <w:rsid w:val="2EBA484A"/>
    <w:rsid w:val="54FB2C20"/>
    <w:rsid w:val="5B7E57C7"/>
    <w:rsid w:val="E6EE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99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0"/>
    <w:pPr>
      <w:widowControl/>
      <w:jc w:val="left"/>
    </w:pPr>
    <w:rPr>
      <w:rFonts w:ascii="Cambria" w:hAnsi="Cambria" w:eastAsia="黑体"/>
      <w:sz w:val="20"/>
      <w:szCs w:val="20"/>
    </w:rPr>
  </w:style>
  <w:style w:type="paragraph" w:styleId="3">
    <w:name w:val="Body Text"/>
    <w:basedOn w:val="1"/>
    <w:qFormat/>
    <w:uiPriority w:val="0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paragraph" w:styleId="4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5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6">
    <w:name w:val="Subtitle"/>
    <w:basedOn w:val="1"/>
    <w:next w:val="1"/>
    <w:link w:val="17"/>
    <w:qFormat/>
    <w:uiPriority w:val="0"/>
    <w:pPr>
      <w:widowControl/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10">
    <w:name w:val="Strong"/>
    <w:qFormat/>
    <w:uiPriority w:val="99"/>
    <w:rPr>
      <w:b/>
      <w:bCs/>
    </w:rPr>
  </w:style>
  <w:style w:type="character" w:styleId="11">
    <w:name w:val="page number"/>
    <w:basedOn w:val="9"/>
    <w:uiPriority w:val="0"/>
  </w:style>
  <w:style w:type="character" w:styleId="12">
    <w:name w:val="FollowedHyperlink"/>
    <w:basedOn w:val="9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3">
    <w:name w:val="Hyperlink"/>
    <w:basedOn w:val="9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link w:val="5"/>
    <w:locked/>
    <w:uiPriority w:val="0"/>
    <w:rPr>
      <w:kern w:val="2"/>
      <w:sz w:val="18"/>
      <w:szCs w:val="18"/>
    </w:rPr>
  </w:style>
  <w:style w:type="character" w:customStyle="1" w:styleId="15">
    <w:name w:val="页脚 字符"/>
    <w:link w:val="4"/>
    <w:locked/>
    <w:uiPriority w:val="0"/>
    <w:rPr>
      <w:kern w:val="2"/>
      <w:sz w:val="18"/>
      <w:szCs w:val="18"/>
    </w:rPr>
  </w:style>
  <w:style w:type="paragraph" w:customStyle="1" w:styleId="16">
    <w:name w:val="msolistparagraph"/>
    <w:basedOn w:val="1"/>
    <w:uiPriority w:val="0"/>
    <w:pPr>
      <w:widowControl/>
      <w:ind w:firstLine="420" w:firstLineChars="200"/>
      <w:jc w:val="left"/>
    </w:pPr>
  </w:style>
  <w:style w:type="character" w:customStyle="1" w:styleId="17">
    <w:name w:val="副标题 字符"/>
    <w:link w:val="6"/>
    <w:qFormat/>
    <w:locked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18">
    <w:name w:val="副标题 Char1"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9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2D7FD0-7D5C-8A49-A38F-2CAD1B9DE6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6</Pages>
  <Words>938</Words>
  <Characters>2043</Characters>
  <Lines>4</Lines>
  <Paragraphs>1</Paragraphs>
  <TotalTime>19</TotalTime>
  <ScaleCrop>false</ScaleCrop>
  <LinksUpToDate>false</LinksUpToDate>
  <CharactersWithSpaces>2427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2019-01-18T08:02:00Z</dcterms:created>
  <dc:creator>微软用户</dc:creator>
  <cp:lastModifiedBy>林鑫</cp:lastModifiedBy>
  <cp:lastPrinted>2007-12-06T15:56:00Z</cp:lastPrinted>
  <dcterms:modified xsi:type="dcterms:W3CDTF">2025-09-18T03:25:09Z</dcterms:modified>
  <dc:title>电子信息工程系实验报告（计算机专业）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2052-12.1.0.22529</vt:lpwstr>
  </property>
  <property fmtid="{D5CDD505-2E9C-101B-9397-08002B2CF9AE}" pid="4" name="ICV">
    <vt:lpwstr>17021176AFB651621368CB68616C0D0A_42</vt:lpwstr>
  </property>
  <property fmtid="{D5CDD505-2E9C-101B-9397-08002B2CF9AE}" pid="5" name="KSOTemplateDocerSaveRecord">
    <vt:lpwstr>eyJoZGlkIjoiMGFlNjQyMDNjNzk0OWY3ZmViZTVmNDI3MDQ2MmE5ODciLCJ1c2VySWQiOiI4MTQxNzAxMDEifQ==</vt:lpwstr>
  </property>
</Properties>
</file>