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7F6A8">
      <w:pPr>
        <w:rPr/>
      </w:pPr>
      <w:r>
        <w:t>2025 MCM 问题 B：管理可持续旅游业</w:t>
      </w:r>
    </w:p>
    <w:p w14:paraId="4AB009C4">
      <w:pPr>
        <w:rPr/>
      </w:pPr>
      <w:r>
        <w:t>[第一页]</w:t>
      </w:r>
    </w:p>
    <w:p w14:paraId="26699B2E">
      <w:pPr>
        <w:rPr/>
      </w:pPr>
      <w:r>
        <w:t>2025 MCM 问题 B：管理可持续旅游业</w:t>
      </w:r>
    </w:p>
    <w:p w14:paraId="0FF575AF">
      <w:pPr>
        <w:rPr/>
      </w:pPr>
      <w:r>
        <w:t>美国阿拉斯加州朱诺市（Juneau, Alaska, USA）拥有约 30,000 名居民，该市在 2023 年创下了 160 万名邮轮乘客的纪录，在最繁忙的日子里接待了多达七艘大型邮轮，游客人数高达约 20,000 人。虽然这些游客为该市带来了可观的收入（数量级约为 3.75 亿美元）[2]，但他们也带来了与过度拥挤相关的问题，使得该市正致力于限制访客人数。讽刺的是，作为朱诺市首要景点之一的门登霍尔冰川（Mendenhall Glacier）一直在退缩，主要原因是由于过度旅游在一定程度上导致的温度升高。自 2007 年以来，该冰川已经退缩了相当于八个足球场的距离，导致许多当地人担心游客及相关收入最终将随冰川一同消失 [3]。幸运的是，朱诺还有其他景点，包括观鲸和雨林，只要他们能制定并实施一项可持续旅游计划，就能维持其作为旅游目的地的地位。</w:t>
      </w:r>
    </w:p>
    <w:p w14:paraId="3D89C309">
      <w:pPr>
        <w:rPr/>
      </w:pPr>
      <w:r>
        <w:t>最近的报告 [4] 强调了旅游业的隐形成本，以及为了保护自然和文化资源并建立一个全球众多社区所依赖的可持续旅游产业，对这些成本进行核算和管理的日益增长的需求。这些隐形成本包括对当地基础设施的压力，包括饮用水供应、废物管理，以及旅游目的地总体增加的碳足迹，其中许多目的地位于环境敏感地区。由于住房供应和成本、过度拥挤以及喧闹的游客，当地居民也面临压力。为了试图减轻负担，已颁布了各种措施，包括增加酒店税、游客费、设定每日访客人数上限，以及限制酒精销售和消费。来自税收的额外收入已被用于支持保护工作、改善基础设施和开展社区计划。虽然许多依赖旅游业的当地人担心额外的费用可能会赶走游客，并宁愿看到人数及其业务增长，但许多其他当地人正变得越来越不满，要么选择离开，要么抗议游客。</w:t>
      </w:r>
    </w:p>
    <w:p w14:paraId="273179CA">
      <w:pPr>
        <w:rPr/>
      </w:pPr>
      <w:r>
        <w:t>要求：</w:t>
      </w:r>
    </w:p>
    <w:p w14:paraId="28C305EF">
      <w:pPr>
        <w:rPr/>
      </w:pPr>
    </w:p>
    <w:p w14:paraId="56DFA856">
      <w:pPr>
        <w:rPr/>
      </w:pPr>
      <w:r>
        <w:t>为阿拉斯加州朱诺市的可持续旅游产业建立一个模型。 你可能需要考虑诸如访客人数、总收入以及为稳定旅游业而采取的措施等因素。清晰地说明你正在优化哪些因素，以及哪些因素作为约束条件。包含一份关于任何额外收入支出的计划，并展示这些支出如何反馈到你的模型中以促进可持续旅游业。包含灵敏度分析并讨论哪些因素最为重要。</w:t>
      </w:r>
    </w:p>
    <w:p w14:paraId="22A369CA">
      <w:pPr>
        <w:rPr/>
      </w:pPr>
    </w:p>
    <w:p w14:paraId="7B8B8A8B">
      <w:pPr>
        <w:rPr/>
      </w:pPr>
      <w:r>
        <w:t>[第二页]</w:t>
      </w:r>
    </w:p>
    <w:p w14:paraId="7F0BBDCC">
      <w:pPr>
        <w:rPr/>
      </w:pPr>
    </w:p>
    <w:p w14:paraId="6D8E2771">
      <w:pPr>
        <w:rPr/>
      </w:pPr>
      <w:r>
        <w:t>演示你的模型如何适应另一个受过度旅游影响的旅游目的地。 地点的选择如何影响哪些措施将是最重要的？你如何利用你的模型来推广游客较少的景点和/或地点，以建立更好的平衡？</w:t>
      </w:r>
    </w:p>
    <w:p w14:paraId="21A21ED9">
      <w:pPr>
        <w:rPr/>
      </w:pPr>
    </w:p>
    <w:p w14:paraId="77468071">
      <w:pPr>
        <w:rPr/>
      </w:pPr>
      <w:r>
        <w:t>向朱诺市旅游委员会写一份一页纸的备忘录，概述你的预测、各种措施的影响，以及关于如何优化结果的建议。</w:t>
      </w:r>
    </w:p>
    <w:p w14:paraId="0976B357">
      <w:pPr>
        <w:rPr/>
      </w:pPr>
      <w:r>
        <w:t>你的 PDF 解决方案总页数不得超过 25 页，应包括：</w:t>
      </w:r>
    </w:p>
    <w:p w14:paraId="69772E01">
      <w:pPr>
        <w:rPr/>
      </w:pPr>
    </w:p>
    <w:p w14:paraId="5966D7EA">
      <w:pPr>
        <w:rPr/>
      </w:pPr>
      <w:r>
        <w:t>一页摘要页（Summary Sheet）。</w:t>
      </w:r>
    </w:p>
    <w:p w14:paraId="5805BE96">
      <w:pPr>
        <w:rPr/>
      </w:pPr>
    </w:p>
    <w:p w14:paraId="39FE7138">
      <w:pPr>
        <w:rPr/>
      </w:pPr>
    </w:p>
    <w:p w14:paraId="1DC541B6">
      <w:pPr>
        <w:rPr/>
      </w:pPr>
      <w:r>
        <w:t>目录。</w:t>
      </w:r>
    </w:p>
    <w:p w14:paraId="57A1DE8B">
      <w:pPr>
        <w:rPr/>
      </w:pPr>
    </w:p>
    <w:p w14:paraId="7B5DCB3D">
      <w:pPr>
        <w:rPr/>
      </w:pPr>
    </w:p>
    <w:p w14:paraId="1BC57519">
      <w:pPr>
        <w:rPr/>
      </w:pPr>
      <w:r>
        <w:t>你的完整解决方案。</w:t>
      </w:r>
    </w:p>
    <w:p w14:paraId="163736FD">
      <w:pPr>
        <w:rPr/>
      </w:pPr>
    </w:p>
    <w:p w14:paraId="2663100C">
      <w:pPr>
        <w:rPr/>
      </w:pPr>
    </w:p>
    <w:p w14:paraId="73C3DD1D">
      <w:pPr>
        <w:rPr/>
      </w:pPr>
      <w:r>
        <w:t>给旅游委员会的一页纸备忘录。</w:t>
      </w:r>
    </w:p>
    <w:p w14:paraId="09405586">
      <w:pPr>
        <w:rPr/>
      </w:pPr>
    </w:p>
    <w:p w14:paraId="01DFB18E">
      <w:pPr>
        <w:rPr/>
      </w:pPr>
    </w:p>
    <w:p w14:paraId="476E0925">
      <w:pPr>
        <w:rPr/>
      </w:pPr>
      <w:r>
        <w:t>参考文献列表。</w:t>
      </w:r>
    </w:p>
    <w:p w14:paraId="13BC89EF">
      <w:pPr>
        <w:rPr/>
      </w:pPr>
    </w:p>
    <w:p w14:paraId="169DE491">
      <w:pPr>
        <w:rPr/>
      </w:pPr>
    </w:p>
    <w:p w14:paraId="091D0B4A">
      <w:pPr>
        <w:rPr/>
      </w:pPr>
      <w:r>
        <w:t>AI 使用报告（如果使用，不计入 25 页限制）。</w:t>
      </w:r>
    </w:p>
    <w:p w14:paraId="77BBE319">
      <w:pPr>
        <w:rPr/>
      </w:pPr>
    </w:p>
    <w:p w14:paraId="61BC0884">
      <w:pPr>
        <w:rPr/>
      </w:pPr>
      <w:r>
        <w:t>注： 完整的 MCM 提交没有具体的最低页数要求。你可以使用最多 25 页来展示你的所有解决方案工作和任何你想包含的额外信息（例如：图画、图表、计算、表格）。接受部分解决方案。我们允许谨慎使用 AI（如 ChatGPT），尽管解决此问题并非必须使用 AI。如果你选择利用生成式 AI，你必须遵守 COMAP 的 AI 使用政策。这将产生一份额外的 AI 使用报告，你必须将其添加到 PDF 解决方案文件的末尾，且不计入 25 页的总页数限制。</w:t>
      </w:r>
    </w:p>
    <w:p w14:paraId="14FF3076">
      <w:pPr>
        <w:rPr/>
      </w:pPr>
      <w:r>
        <w:t>词汇表</w:t>
      </w:r>
    </w:p>
    <w:p w14:paraId="68B5F2F2">
      <w:pPr>
        <w:rPr/>
      </w:pPr>
    </w:p>
    <w:p w14:paraId="1B0FE10A">
      <w:pPr>
        <w:rPr/>
      </w:pPr>
      <w:r>
        <w:t>可持续旅游（Sustainable tourism）： 一个涵盖完整旅游体验的概念，包括对经济、社会和环境问题的关注，以及对改善游客体验和解决主办社区需求的关注。可持续旅游应包含对环境保护、社会公平和生活质量、文化多样性以及为所有人提供就业和繁荣的动态、可行经济的关注。</w:t>
      </w:r>
    </w:p>
    <w:p w14:paraId="52186BB4">
      <w:pPr>
        <w:rPr/>
      </w:pPr>
    </w:p>
    <w:p w14:paraId="64ADF719">
      <w:pPr>
        <w:rPr/>
      </w:pPr>
    </w:p>
    <w:p w14:paraId="56DBBED6">
      <w:pPr>
        <w:rPr/>
      </w:pPr>
      <w:r>
        <w:t>碳足迹（Carbon footprint）： 一个计算出的数值或指数，使得比较某项活动、产品、公司或国家增加到大气中的温室气体总量成为可能。碳足迹通常以单位比较排放吨数（二氧化碳当量，$CO_2$-equivalent）来报告。</w:t>
      </w:r>
    </w:p>
    <w:p w14:paraId="27D471A2">
      <w:pPr>
        <w:rPr/>
      </w:pPr>
    </w:p>
    <w:p w14:paraId="7452B048">
      <w:pPr>
        <w:rPr/>
      </w:pPr>
    </w:p>
    <w:p w14:paraId="2C1937B6">
      <w:pPr>
        <w:rPr/>
      </w:pPr>
      <w:r>
        <w:t>基础设施（Infrastructure）： 社会或企业运行所需的基础物理和组织结构及设施（例如：建筑物、道路、电源）。</w:t>
      </w:r>
    </w:p>
    <w:p w14:paraId="6D0261DE">
      <w:pPr>
        <w:rPr/>
      </w:pPr>
    </w:p>
    <w:p w14:paraId="08E23253">
      <w:pPr>
        <w:rPr/>
      </w:pPr>
      <w:r>
        <w:t>[第三页]</w:t>
      </w:r>
    </w:p>
    <w:p w14:paraId="610B487F">
      <w:pPr>
        <w:rPr/>
      </w:pPr>
      <w:r>
        <w:t>参考文献 [1] https://abc7.com/post/juneau-alaska-cruise-ship-limits-overtourism/15048713/ [2] https://juneau.org/wp-content/uploads/2024/01/CBJ-Cruise-Impacts-2023-Report-1.22.24.pdf [3] https://alaskapublic.org/2023/08/07/crammed-with-tourists-juneau-wonders-what-will-happen-as-mendenhall-glacier-recedes/ [4] https://www.thetravelfoundation.org.uk/invisible-burden/</w:t>
      </w:r>
    </w:p>
    <w:p w14:paraId="32BF0051">
      <w:pPr>
        <w:pStyle w:val="3"/>
        <w:bidi w:val="0"/>
        <w:rPr>
          <w:rFonts w:hint="default" w:ascii="宋体" w:hAnsi="宋体" w:eastAsia="宋体" w:cs="宋体"/>
          <w:sz w:val="24"/>
          <w:szCs w:val="24"/>
          <w:lang w:val="en-US" w:eastAsia="zh-CN"/>
        </w:rPr>
      </w:pPr>
      <w:r>
        <w:br w:type="textWrapping"/>
      </w:r>
      <w:r>
        <w:br w:type="textWrapping"/>
      </w:r>
      <w:r>
        <w:br w:type="textWrapping"/>
      </w:r>
      <w:r>
        <w:br w:type="textWrapping"/>
      </w:r>
      <w:r>
        <w:br w:type="textWrapping"/>
      </w:r>
      <w:r>
        <w:rPr>
          <w:rFonts w:hint="eastAsia"/>
          <w:lang w:val="en-US" w:eastAsia="zh-CN"/>
        </w:rPr>
        <w:t>思路：</w:t>
      </w:r>
      <w:r>
        <w:rPr>
          <w:rFonts w:hint="eastAsia"/>
          <w:lang w:val="en-US" w:eastAsia="zh-CN"/>
        </w:rPr>
        <w:br w:type="textWrapping"/>
      </w:r>
      <w:r>
        <w:rPr>
          <w:rFonts w:hint="eastAsia"/>
          <w:lang w:val="en-US" w:eastAsia="zh-CN"/>
        </w:rPr>
        <w:t>一：数据获取与预处理</w:t>
      </w:r>
      <w:r>
        <w:rPr>
          <w:rFonts w:hint="eastAsia"/>
          <w:lang w:val="en-US" w:eastAsia="zh-CN"/>
        </w:rPr>
        <w:br w:type="textWrapping"/>
      </w:r>
      <w:r>
        <w:rPr>
          <w:rFonts w:hint="eastAsia" w:ascii="宋体" w:hAnsi="宋体" w:eastAsia="宋体" w:cs="宋体"/>
          <w:sz w:val="24"/>
          <w:szCs w:val="24"/>
          <w:lang w:val="en-US" w:eastAsia="zh-CN"/>
        </w:rPr>
        <w:t>1.异常值处理：使用卡尔曼滤波 (Kalman Filter) 处理 2020-2022 年的疫情数据缺口。</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2.相关性验证：在 Python 中计算 V、G、T、HPI 的 Pearson 相关矩阵，并生成 Nature 风格热力图。</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3.变量标准化：对 25 年时序数据进行 Z-Score 标准化，消除量纲影响。</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4.</w:t>
      </w:r>
      <w:bookmarkStart w:id="0" w:name="_GoBack"/>
      <w:bookmarkEnd w:id="0"/>
    </w:p>
    <w:p w14:paraId="37E91496">
      <w:pPr>
        <w:pStyle w:val="3"/>
        <w:bidi w:val="0"/>
        <w:rPr>
          <w:rFonts w:hint="default"/>
          <w:lang w:val="en-US" w:eastAsia="zh-CN"/>
        </w:rPr>
      </w:pPr>
    </w:p>
    <w:p w14:paraId="27F9AB1B">
      <w:pPr>
        <w:pStyle w:val="3"/>
        <w:bidi w:val="0"/>
        <w:rPr>
          <w:rFonts w:hint="default"/>
          <w:b w:val="0"/>
          <w:bCs/>
          <w:lang w:val="en-US" w:eastAsia="zh-CN"/>
        </w:rPr>
      </w:pPr>
    </w:p>
    <w:p w14:paraId="1858B799">
      <w:pPr>
        <w:pStyle w:val="3"/>
        <w:bidi w:val="0"/>
        <w:rPr>
          <w:rFonts w:hint="default"/>
          <w:lang w:val="en-US" w:eastAsia="zh-CN"/>
        </w:rPr>
      </w:pPr>
    </w:p>
    <w:p w14:paraId="0C8B84BC">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E7FC6"/>
    <w:rsid w:val="04405E89"/>
    <w:rsid w:val="057811EA"/>
    <w:rsid w:val="11671785"/>
    <w:rsid w:val="1C9535CC"/>
    <w:rsid w:val="238144E2"/>
    <w:rsid w:val="2C133ADC"/>
    <w:rsid w:val="331719A3"/>
    <w:rsid w:val="3B253993"/>
    <w:rsid w:val="5D317F73"/>
    <w:rsid w:val="728C72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77</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2026-01-12T00:39:46Z</dcterms:created>
  <dc:creator>32610</dc:creator>
  <cp:lastModifiedBy>林鑫</cp:lastModifiedBy>
  <dcterms:modified xsi:type="dcterms:W3CDTF">2026-01-12T02:57:32Z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eyJoZGlkIjoiMGFlNjQyMDNjNzk0OWY3ZmViZTVmNDI3MDQ2MmE5ODciLCJ1c2VySWQiOiI4MTQxNzAxMDEifQ==</vt:lpwstr>
  </property>
  <property fmtid="{D5CDD505-2E9C-101B-9397-08002B2CF9AE}" pid="4" name="ICV">
    <vt:lpwstr>C0E1DD3B70344A1F93EE43E74725538E_12</vt:lpwstr>
  </property>
</Properties>
</file>