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7A668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练习2</w:t>
      </w:r>
      <w:r>
        <w:rPr>
          <w:sz w:val="24"/>
          <w:szCs w:val="24"/>
        </w:rPr>
        <w:t>.4</w:t>
      </w:r>
    </w:p>
    <w:p w14:paraId="4E47A5A5">
      <w:r>
        <w:t>1、有关系R和S，R∩S的运算等价于(</w:t>
      </w:r>
      <w:r>
        <w:rPr>
          <w:rFonts w:hint="eastAsia"/>
          <w:lang w:val="en-US" w:eastAsia="zh-CN"/>
        </w:rPr>
        <w:t>B</w:t>
      </w:r>
      <w:r>
        <w:t xml:space="preserve"> )</w:t>
      </w:r>
    </w:p>
    <w:p w14:paraId="006FCC46">
      <w:r>
        <w:t xml:space="preserve">A.S-(R-S)     B.R-(R-S)    C.(R-S)∪S    D.R∪(R-S) </w:t>
      </w:r>
    </w:p>
    <w:p w14:paraId="21C96DC5">
      <w:r>
        <w:t xml:space="preserve"> </w:t>
      </w:r>
    </w:p>
    <w:p w14:paraId="6694517F">
      <w:r>
        <w:t>2、设关系R(A，B，C)和S(A，D)，与自然连接R ∞ S等价的关系代数表达式是(</w:t>
      </w:r>
      <w:r>
        <w:rPr>
          <w:rFonts w:hint="eastAsia"/>
          <w:lang w:val="en-US" w:eastAsia="zh-CN"/>
        </w:rPr>
        <w:t>C</w:t>
      </w:r>
      <w:r>
        <w:t xml:space="preserve"> )</w:t>
      </w:r>
    </w:p>
    <w:p w14:paraId="072D658D">
      <w:r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R.A=S.A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R×S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                  B. 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∞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1−1</m:t>
            </m:r>
            <m:ctrlPr>
              <w:rPr>
                <w:rFonts w:ascii="Cambria Math" w:hAnsi="Cambria Math"/>
              </w:rPr>
            </m:ctrlPr>
          </m:den>
        </m:f>
      </m:oMath>
      <w:r>
        <w:t>S</w:t>
      </w:r>
    </w:p>
    <w:p w14:paraId="23ED3283">
      <w:r>
        <w:t xml:space="preserve">C.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B,C,S.A,D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R.A=S.A</m:t>
            </m:r>
            <m:ctrlPr>
              <w:rPr>
                <w:rFonts w:ascii="Cambria Math" w:hAnsi="Cambria Math"/>
                <w:i/>
              </w:rPr>
            </m:ctrlP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R×S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)</m:t>
        </m:r>
      </m:oMath>
      <w:r>
        <w:t xml:space="preserve">         D.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R.A,B,C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R×S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119031A1"/>
    <w:p w14:paraId="76C4B68D">
      <w:r>
        <w:t>3、五种基本关系代数运算是(</w:t>
      </w:r>
      <w:r>
        <w:rPr>
          <w:rFonts w:hint="eastAsia"/>
          <w:lang w:val="en-US" w:eastAsia="zh-CN"/>
        </w:rPr>
        <w:t>A</w:t>
      </w:r>
      <w:r>
        <w:t xml:space="preserve"> )</w:t>
      </w:r>
    </w:p>
    <w:p w14:paraId="181AF72D">
      <w:r>
        <w:t>A. ∪、-、×、π和σ        B. ∪、-、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>
        <w:t>和σ</w:t>
      </w:r>
    </w:p>
    <w:p w14:paraId="7CAA05C0">
      <w:r>
        <w:t>C. ∪、∩、×、π和σ       D. ∪、∩、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 、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>
        <w:t>和σ</w:t>
      </w:r>
    </w:p>
    <w:p w14:paraId="18CC2D7A"/>
    <w:p w14:paraId="3756D02B">
      <w:r>
        <w:t xml:space="preserve">4、关系代数中的θ联接操作由( </w:t>
      </w:r>
      <w:r>
        <w:rPr>
          <w:rFonts w:hint="eastAsia"/>
          <w:lang w:val="en-US" w:eastAsia="zh-CN"/>
        </w:rPr>
        <w:t>B</w:t>
      </w:r>
      <w:r>
        <w:t>)操作组合而成。</w:t>
      </w:r>
    </w:p>
    <w:p w14:paraId="0DF9FC22">
      <w:r>
        <w:t>A.σ和π     B.σ和×     C.π、σ和×     D.π和×</w:t>
      </w:r>
    </w:p>
    <w:p w14:paraId="2D900E24"/>
    <w:p w14:paraId="29FBA03A">
      <w:r>
        <w:t xml:space="preserve">5、对一个关系做投影操作后，新关系的基数个数( </w:t>
      </w:r>
      <w:r>
        <w:rPr>
          <w:rFonts w:hint="eastAsia"/>
          <w:lang w:val="en-US" w:eastAsia="zh-CN"/>
        </w:rPr>
        <w:t>B</w:t>
      </w:r>
      <w:r>
        <w:t>)原来关系的基数个数。</w:t>
      </w:r>
    </w:p>
    <w:p w14:paraId="639F4066">
      <w:r>
        <w:t>A.小于       B.小于或等于      C.等于           D.大于</w:t>
      </w:r>
    </w:p>
    <w:p w14:paraId="55FE9D00"/>
    <w:p w14:paraId="315B00EA">
      <w:r>
        <w:t>6、有关系：R(A，B，C)主键=A,S(D，A)主键=D，外键=A，参照R的属性A，系R和S的元组如下：指出关系S中违反关系完整性规则的元组是(</w:t>
      </w:r>
      <w:r>
        <w:rPr>
          <w:rFonts w:hint="eastAsia"/>
          <w:lang w:val="en-US" w:eastAsia="zh-CN"/>
        </w:rPr>
        <w:t>B</w:t>
      </w:r>
      <w:r>
        <w:t>)。</w:t>
      </w:r>
    </w:p>
    <w:p w14:paraId="5188A493">
      <w:r>
        <w:t xml:space="preserve">R: A  B  C       S: D  A </w:t>
      </w:r>
    </w:p>
    <w:p w14:paraId="267D7511">
      <w:pPr>
        <w:ind w:firstLine="210" w:firstLineChars="100"/>
      </w:pPr>
      <w:r>
        <w:t>1   2  3         1   2</w:t>
      </w:r>
    </w:p>
    <w:p w14:paraId="682F2C1A">
      <w:pPr>
        <w:ind w:firstLine="210" w:firstLineChars="100"/>
      </w:pPr>
      <w:r>
        <w:t>2   1  3         2  null</w:t>
      </w:r>
    </w:p>
    <w:p w14:paraId="29403F7C">
      <w:pPr>
        <w:ind w:firstLine="1984" w:firstLineChars="945"/>
      </w:pPr>
      <w:r>
        <w:t>3   3</w:t>
      </w:r>
    </w:p>
    <w:p w14:paraId="18D5BDE9">
      <w:pPr>
        <w:ind w:firstLine="1680" w:firstLineChars="800"/>
      </w:pPr>
      <w:r>
        <w:t xml:space="preserve">   4   1</w:t>
      </w:r>
    </w:p>
    <w:p w14:paraId="1B05EC20">
      <w:r>
        <w:t>A. (1,2)     B. (2,null)     C. (3,3)     D. (4,1)</w:t>
      </w:r>
    </w:p>
    <w:p w14:paraId="5BAECBE0"/>
    <w:p w14:paraId="60FA0A94">
      <w:r>
        <w:t>7、关系运算中花费时间可能最长的运算是(</w:t>
      </w:r>
      <w:r>
        <w:rPr>
          <w:rFonts w:hint="eastAsia"/>
          <w:lang w:val="en-US" w:eastAsia="zh-CN"/>
        </w:rPr>
        <w:t>C</w:t>
      </w:r>
      <w:r>
        <w:t xml:space="preserve"> )。</w:t>
      </w:r>
    </w:p>
    <w:p w14:paraId="0F570332">
      <w:r>
        <w:t>A.投影      B.选择     C.广义笛卡儿积     D.并</w:t>
      </w:r>
    </w:p>
    <w:p w14:paraId="47A7F5C1"/>
    <w:p w14:paraId="5C0E510F">
      <w:r>
        <w:t xml:space="preserve">8、关系代数中专门的关系运算包括：选择、投影、连接和除法，主要实现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查询</w:t>
      </w:r>
      <w:r>
        <w:rPr>
          <w:u w:val="single"/>
        </w:rPr>
        <w:t xml:space="preserve">   </w:t>
      </w:r>
      <w:r>
        <w:t>类操作。</w:t>
      </w:r>
    </w:p>
    <w:p w14:paraId="098CCD86"/>
    <w:p w14:paraId="072BE05F">
      <w:r>
        <w:t>9、将两个关系中满足一定条件的元组连接到一起构成新表的操作称为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链接</w:t>
      </w:r>
      <w:r>
        <w:rPr>
          <w:u w:val="single"/>
        </w:rPr>
        <w:t xml:space="preserve">   </w:t>
      </w:r>
      <w:r>
        <w:t>操作。</w:t>
      </w:r>
    </w:p>
    <w:p w14:paraId="5D83B855"/>
    <w:p w14:paraId="3A6D12A2">
      <w:r>
        <w:rPr>
          <w:rFonts w:hint="eastAsia"/>
        </w:rPr>
        <w:t>1</w:t>
      </w:r>
      <w:r>
        <w:t>0</w:t>
      </w:r>
      <w:r>
        <w:rPr>
          <w:rFonts w:hint="eastAsia"/>
        </w:rPr>
        <w:t>、试通过下例说明等值连接和自然连接的区别</w:t>
      </w:r>
    </w:p>
    <w:p w14:paraId="64347452">
      <w:pPr>
        <w:keepNext/>
        <w:keepLines/>
        <w:spacing w:before="156" w:beforeLines="50"/>
        <w:ind w:firstLine="402" w:firstLineChars="200"/>
        <w:rPr>
          <w:rFonts w:ascii="Times New Roman" w:hAnsi="Times New Roman" w:eastAsia="黑体" w:cs="Times New Roman"/>
          <w:b/>
          <w:sz w:val="20"/>
          <w:szCs w:val="24"/>
        </w:rPr>
      </w:pPr>
      <w:r>
        <w:rPr>
          <w:rFonts w:hint="eastAsia" w:ascii="Times New Roman" w:hAnsi="Times New Roman" w:eastAsia="黑体" w:cs="Times New Roman"/>
          <w:b/>
          <w:sz w:val="20"/>
          <w:szCs w:val="24"/>
        </w:rPr>
        <w:t>R                            S</w:t>
      </w:r>
    </w:p>
    <w:tbl>
      <w:tblPr>
        <w:tblStyle w:val="3"/>
        <w:tblpPr w:leftFromText="180" w:rightFromText="180" w:vertAnchor="text" w:horzAnchor="page" w:tblpX="2369" w:tblpY="2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"/>
        <w:gridCol w:w="633"/>
        <w:gridCol w:w="633"/>
      </w:tblGrid>
      <w:tr w14:paraId="5A58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55331155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24"/>
              </w:rPr>
              <w:t>A</w:t>
            </w:r>
          </w:p>
        </w:tc>
        <w:tc>
          <w:tcPr>
            <w:tcW w:w="633" w:type="dxa"/>
            <w:vAlign w:val="center"/>
          </w:tcPr>
          <w:p w14:paraId="45725299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24"/>
              </w:rPr>
              <w:t>B</w:t>
            </w:r>
          </w:p>
        </w:tc>
        <w:tc>
          <w:tcPr>
            <w:tcW w:w="633" w:type="dxa"/>
            <w:vAlign w:val="center"/>
          </w:tcPr>
          <w:p w14:paraId="3C05DE8D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24"/>
              </w:rPr>
              <w:t>C</w:t>
            </w:r>
          </w:p>
        </w:tc>
      </w:tr>
      <w:tr w14:paraId="520D2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221BD0FC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a1</w:t>
            </w:r>
          </w:p>
        </w:tc>
        <w:tc>
          <w:tcPr>
            <w:tcW w:w="633" w:type="dxa"/>
            <w:vAlign w:val="center"/>
          </w:tcPr>
          <w:p w14:paraId="78F435EF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b1</w:t>
            </w:r>
          </w:p>
        </w:tc>
        <w:tc>
          <w:tcPr>
            <w:tcW w:w="633" w:type="dxa"/>
            <w:vAlign w:val="center"/>
          </w:tcPr>
          <w:p w14:paraId="412C548E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5</w:t>
            </w:r>
          </w:p>
        </w:tc>
      </w:tr>
      <w:tr w14:paraId="5198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74162489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a1</w:t>
            </w:r>
          </w:p>
        </w:tc>
        <w:tc>
          <w:tcPr>
            <w:tcW w:w="633" w:type="dxa"/>
            <w:vAlign w:val="center"/>
          </w:tcPr>
          <w:p w14:paraId="3C2AE051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b2</w:t>
            </w:r>
          </w:p>
        </w:tc>
        <w:tc>
          <w:tcPr>
            <w:tcW w:w="633" w:type="dxa"/>
            <w:vAlign w:val="center"/>
          </w:tcPr>
          <w:p w14:paraId="2549C88C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6</w:t>
            </w:r>
          </w:p>
        </w:tc>
      </w:tr>
      <w:tr w14:paraId="72EA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52C9D4BD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a2</w:t>
            </w:r>
          </w:p>
        </w:tc>
        <w:tc>
          <w:tcPr>
            <w:tcW w:w="633" w:type="dxa"/>
            <w:vAlign w:val="center"/>
          </w:tcPr>
          <w:p w14:paraId="0D06DCBB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b3</w:t>
            </w:r>
          </w:p>
        </w:tc>
        <w:tc>
          <w:tcPr>
            <w:tcW w:w="633" w:type="dxa"/>
            <w:vAlign w:val="center"/>
          </w:tcPr>
          <w:p w14:paraId="553AC094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8</w:t>
            </w:r>
          </w:p>
        </w:tc>
      </w:tr>
      <w:tr w14:paraId="20648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582716D9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a2</w:t>
            </w:r>
          </w:p>
        </w:tc>
        <w:tc>
          <w:tcPr>
            <w:tcW w:w="633" w:type="dxa"/>
            <w:vAlign w:val="center"/>
          </w:tcPr>
          <w:p w14:paraId="52C208E2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b4</w:t>
            </w:r>
          </w:p>
        </w:tc>
        <w:tc>
          <w:tcPr>
            <w:tcW w:w="633" w:type="dxa"/>
            <w:vAlign w:val="center"/>
          </w:tcPr>
          <w:p w14:paraId="722B37BA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12</w:t>
            </w:r>
          </w:p>
        </w:tc>
      </w:tr>
    </w:tbl>
    <w:p w14:paraId="49FB3E8E">
      <w:pPr>
        <w:rPr>
          <w:rFonts w:ascii="Times New Roman" w:hAnsi="Times New Roman" w:eastAsia="宋体" w:cs="Times New Roman"/>
          <w:vanish/>
          <w:szCs w:val="24"/>
        </w:rPr>
      </w:pPr>
    </w:p>
    <w:tbl>
      <w:tblPr>
        <w:tblStyle w:val="3"/>
        <w:tblpPr w:leftFromText="180" w:rightFromText="180" w:vertAnchor="text" w:horzAnchor="margin" w:tblpXSpec="center" w:tblpY="2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"/>
        <w:gridCol w:w="633"/>
      </w:tblGrid>
      <w:tr w14:paraId="52781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66A4E197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24"/>
              </w:rPr>
              <w:t>B</w:t>
            </w:r>
          </w:p>
        </w:tc>
        <w:tc>
          <w:tcPr>
            <w:tcW w:w="633" w:type="dxa"/>
            <w:vAlign w:val="center"/>
          </w:tcPr>
          <w:p w14:paraId="5A3D8613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24"/>
              </w:rPr>
              <w:t>E</w:t>
            </w:r>
          </w:p>
        </w:tc>
      </w:tr>
      <w:tr w14:paraId="69A27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0FC36DE9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b</w:t>
            </w:r>
            <w:r>
              <w:rPr>
                <w:rFonts w:hint="eastAsia" w:ascii="Times New Roman" w:hAnsi="Times New Roman" w:eastAsia="宋体" w:cs="Times New Roman"/>
                <w:sz w:val="18"/>
                <w:szCs w:val="24"/>
                <w:vertAlign w:val="subscript"/>
              </w:rPr>
              <w:t>1</w:t>
            </w:r>
          </w:p>
        </w:tc>
        <w:tc>
          <w:tcPr>
            <w:tcW w:w="633" w:type="dxa"/>
            <w:vAlign w:val="center"/>
          </w:tcPr>
          <w:p w14:paraId="729AC87F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3</w:t>
            </w:r>
          </w:p>
        </w:tc>
      </w:tr>
      <w:tr w14:paraId="7765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54887385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b</w:t>
            </w:r>
            <w:r>
              <w:rPr>
                <w:rFonts w:hint="eastAsia" w:ascii="Times New Roman" w:hAnsi="Times New Roman" w:eastAsia="宋体" w:cs="Times New Roman"/>
                <w:sz w:val="18"/>
                <w:szCs w:val="24"/>
                <w:vertAlign w:val="subscript"/>
              </w:rPr>
              <w:t>2</w:t>
            </w:r>
          </w:p>
        </w:tc>
        <w:tc>
          <w:tcPr>
            <w:tcW w:w="633" w:type="dxa"/>
            <w:vAlign w:val="center"/>
          </w:tcPr>
          <w:p w14:paraId="1B3F6761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7</w:t>
            </w:r>
          </w:p>
        </w:tc>
      </w:tr>
      <w:tr w14:paraId="1D32A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1473A3E1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b</w:t>
            </w:r>
            <w:r>
              <w:rPr>
                <w:rFonts w:hint="eastAsia" w:ascii="Times New Roman" w:hAnsi="Times New Roman" w:eastAsia="宋体" w:cs="Times New Roman"/>
                <w:sz w:val="18"/>
                <w:szCs w:val="24"/>
                <w:vertAlign w:val="subscript"/>
              </w:rPr>
              <w:t>3</w:t>
            </w:r>
          </w:p>
        </w:tc>
        <w:tc>
          <w:tcPr>
            <w:tcW w:w="633" w:type="dxa"/>
            <w:vAlign w:val="center"/>
          </w:tcPr>
          <w:p w14:paraId="5C393A1E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10</w:t>
            </w:r>
          </w:p>
        </w:tc>
      </w:tr>
      <w:tr w14:paraId="3785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2ECF079E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b</w:t>
            </w:r>
            <w:r>
              <w:rPr>
                <w:rFonts w:hint="eastAsia" w:ascii="Times New Roman" w:hAnsi="Times New Roman" w:eastAsia="宋体" w:cs="Times New Roman"/>
                <w:sz w:val="18"/>
                <w:szCs w:val="24"/>
                <w:vertAlign w:val="subscript"/>
              </w:rPr>
              <w:t>3</w:t>
            </w:r>
          </w:p>
        </w:tc>
        <w:tc>
          <w:tcPr>
            <w:tcW w:w="633" w:type="dxa"/>
            <w:vAlign w:val="center"/>
          </w:tcPr>
          <w:p w14:paraId="25A67328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2</w:t>
            </w:r>
          </w:p>
        </w:tc>
      </w:tr>
      <w:tr w14:paraId="229B9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30" w:type="dxa"/>
            <w:vAlign w:val="center"/>
          </w:tcPr>
          <w:p w14:paraId="2F538B18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b</w:t>
            </w:r>
            <w:r>
              <w:rPr>
                <w:rFonts w:hint="eastAsia" w:ascii="Times New Roman" w:hAnsi="Times New Roman" w:eastAsia="宋体" w:cs="Times New Roman"/>
                <w:sz w:val="18"/>
                <w:szCs w:val="24"/>
                <w:vertAlign w:val="subscript"/>
              </w:rPr>
              <w:t>5</w:t>
            </w:r>
          </w:p>
        </w:tc>
        <w:tc>
          <w:tcPr>
            <w:tcW w:w="633" w:type="dxa"/>
            <w:vAlign w:val="center"/>
          </w:tcPr>
          <w:p w14:paraId="5B169515"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24"/>
              </w:rPr>
              <w:t>2</w:t>
            </w:r>
          </w:p>
        </w:tc>
      </w:tr>
    </w:tbl>
    <w:p w14:paraId="6008ACD4">
      <w:pPr>
        <w:rPr>
          <w:rFonts w:ascii="宋体" w:hAnsi="宋体" w:eastAsia="宋体" w:cs="Times New Roman"/>
          <w:szCs w:val="28"/>
        </w:rPr>
      </w:pPr>
    </w:p>
    <w:p w14:paraId="2857FE89">
      <w:pPr>
        <w:rPr>
          <w:rFonts w:ascii="宋体" w:hAnsi="宋体" w:eastAsia="宋体" w:cs="Times New Roman"/>
          <w:szCs w:val="28"/>
        </w:rPr>
      </w:pPr>
    </w:p>
    <w:p w14:paraId="0F78DEC8">
      <w:pPr>
        <w:rPr>
          <w:rFonts w:ascii="宋体" w:hAnsi="宋体" w:eastAsia="宋体" w:cs="Times New Roman"/>
          <w:szCs w:val="28"/>
        </w:rPr>
      </w:pPr>
    </w:p>
    <w:p w14:paraId="4251692F">
      <w:pPr>
        <w:rPr>
          <w:rFonts w:ascii="宋体" w:hAnsi="宋体" w:eastAsia="宋体" w:cs="Times New Roman"/>
          <w:szCs w:val="28"/>
        </w:rPr>
      </w:pPr>
    </w:p>
    <w:p w14:paraId="3347524C">
      <w:pPr>
        <w:rPr>
          <w:rFonts w:ascii="宋体" w:hAnsi="宋体" w:eastAsia="宋体" w:cs="Times New Roman"/>
          <w:szCs w:val="28"/>
        </w:rPr>
      </w:pPr>
    </w:p>
    <w:p w14:paraId="7596CB04">
      <w:pPr>
        <w:rPr>
          <w:rFonts w:ascii="宋体" w:hAnsi="宋体" w:eastAsia="宋体" w:cs="Times New Roman"/>
          <w:szCs w:val="28"/>
        </w:rPr>
      </w:pPr>
    </w:p>
    <w:p w14:paraId="6F4376E6">
      <w:pPr>
        <w:ind w:firstLine="1461" w:firstLineChars="696"/>
        <w:rPr>
          <w:rFonts w:ascii="宋体" w:hAnsi="宋体" w:eastAsia="宋体" w:cs="Times New Roman"/>
          <w:szCs w:val="28"/>
        </w:rPr>
      </w:pPr>
    </w:p>
    <w:p w14:paraId="5B41A62E">
      <w:pPr>
        <w:ind w:firstLine="1234" w:firstLineChars="588"/>
        <w:rPr>
          <w:rFonts w:ascii="宋体" w:hAnsi="宋体" w:eastAsia="宋体" w:cs="Times New Roman"/>
          <w:szCs w:val="28"/>
        </w:rPr>
      </w:pPr>
      <w:r>
        <w:rPr>
          <w:rFonts w:hint="eastAsia" w:ascii="宋体" w:hAnsi="宋体" w:eastAsia="宋体" w:cs="Times New Roman"/>
          <w:szCs w:val="28"/>
        </w:rPr>
        <w:t>（a</w:t>
      </w:r>
      <w:r>
        <w:rPr>
          <w:rFonts w:ascii="宋体" w:hAnsi="宋体" w:eastAsia="宋体" w:cs="Times New Roman"/>
          <w:szCs w:val="28"/>
        </w:rPr>
        <w:t>）</w:t>
      </w:r>
      <w:r>
        <w:rPr>
          <w:rFonts w:hint="eastAsia" w:ascii="宋体" w:hAnsi="宋体" w:eastAsia="宋体" w:cs="Times New Roman"/>
          <w:szCs w:val="28"/>
        </w:rPr>
        <w:t xml:space="preserve">                    （b</w:t>
      </w:r>
      <w:r>
        <w:rPr>
          <w:rFonts w:ascii="宋体" w:hAnsi="宋体" w:eastAsia="宋体" w:cs="Times New Roman"/>
          <w:szCs w:val="28"/>
        </w:rPr>
        <w:t>）</w:t>
      </w:r>
    </w:p>
    <w:p w14:paraId="43241662">
      <w:pPr>
        <w:widowControl/>
        <w:ind w:right="2" w:rightChars="1"/>
        <w:jc w:val="left"/>
        <w:rPr>
          <w:rFonts w:ascii="Times New Roman" w:hAnsi="Times New Roman" w:eastAsia="宋体" w:cs="Times New Roman"/>
          <w:kern w:val="0"/>
          <w:szCs w:val="24"/>
        </w:rPr>
      </w:pPr>
    </w:p>
    <w:p w14:paraId="4BDF98F6">
      <w:pPr>
        <w:widowControl/>
        <w:ind w:right="2" w:rightChars="1"/>
        <w:jc w:val="left"/>
        <w:rPr>
          <w:rFonts w:hint="eastAsia" w:ascii="Times New Roman" w:hAnsi="Times New Roman" w:eastAsia="宋体" w:cs="Times New Roman"/>
          <w:kern w:val="0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Cs w:val="24"/>
          <w:lang w:eastAsia="zh-CN"/>
        </w:rPr>
        <w:drawing>
          <wp:inline distT="0" distB="0" distL="114300" distR="114300">
            <wp:extent cx="2567305" cy="3423285"/>
            <wp:effectExtent l="0" t="0" r="5715" b="8255"/>
            <wp:docPr id="4" name="图片 4" descr="IMG_20251016_205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51016_2056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6730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5292">
      <w:pPr>
        <w:widowControl/>
        <w:ind w:right="2" w:rightChars="1"/>
        <w:jc w:val="left"/>
        <w:rPr>
          <w:rFonts w:hint="eastAsia" w:ascii="Times New Roman" w:hAnsi="Times New Roman" w:eastAsia="宋体" w:cs="Times New Roman"/>
          <w:kern w:val="0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Cs w:val="24"/>
          <w:lang w:eastAsia="zh-CN"/>
        </w:rPr>
        <w:t>区别：</w:t>
      </w:r>
    </w:p>
    <w:p w14:paraId="0D55AE7D">
      <w:pPr>
        <w:widowControl/>
        <w:ind w:right="2" w:rightChars="1"/>
        <w:jc w:val="left"/>
        <w:rPr>
          <w:rFonts w:hint="eastAsia" w:ascii="Times New Roman" w:hAnsi="Times New Roman" w:eastAsia="宋体" w:cs="Times New Roman"/>
          <w:kern w:val="0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Cs w:val="24"/>
          <w:lang w:eastAsia="zh-CN"/>
        </w:rPr>
        <w:t>等值连接：需明确指定相等条件，结果中保留两表中相同的属性。</w:t>
      </w:r>
    </w:p>
    <w:p w14:paraId="0A75A274">
      <w:pPr>
        <w:widowControl/>
        <w:ind w:right="2" w:rightChars="1"/>
        <w:jc w:val="left"/>
        <w:rPr>
          <w:rFonts w:hint="eastAsia" w:ascii="Times New Roman" w:hAnsi="Times New Roman" w:eastAsia="宋体" w:cs="Times New Roman"/>
          <w:kern w:val="0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Cs w:val="24"/>
          <w:lang w:eastAsia="zh-CN"/>
        </w:rPr>
        <w:t>自然连接：自动以同名属性相等为条件，并去掉重复列。</w:t>
      </w:r>
    </w:p>
    <w:p w14:paraId="695A85FB">
      <w:pPr>
        <w:widowControl/>
        <w:ind w:right="2" w:rightChars="1"/>
        <w:jc w:val="left"/>
        <w:rPr>
          <w:rFonts w:hint="eastAsia" w:ascii="Times New Roman" w:hAnsi="Times New Roman" w:eastAsia="宋体" w:cs="Times New Roman"/>
          <w:kern w:val="0"/>
          <w:szCs w:val="24"/>
          <w:lang w:eastAsia="zh-CN"/>
        </w:rPr>
      </w:pPr>
    </w:p>
    <w:p w14:paraId="4A370F5B">
      <w:pPr>
        <w:widowControl/>
        <w:ind w:right="2" w:rightChars="1"/>
        <w:jc w:val="left"/>
        <w:rPr>
          <w:rFonts w:hint="eastAsia" w:ascii="Times New Roman" w:hAnsi="Times New Roman" w:eastAsia="宋体" w:cs="Times New Roman"/>
          <w:kern w:val="0"/>
          <w:szCs w:val="24"/>
          <w:lang w:eastAsia="zh-CN"/>
        </w:rPr>
      </w:pPr>
    </w:p>
    <w:p w14:paraId="194FF28B">
      <w:pPr>
        <w:widowControl/>
        <w:ind w:right="2" w:rightChars="1"/>
        <w:jc w:val="left"/>
        <w:rPr>
          <w:rFonts w:cs="Times New Roman" w:asciiTheme="minorEastAsia" w:hAnsiTheme="minorEastAsia"/>
          <w:kern w:val="0"/>
          <w:szCs w:val="24"/>
        </w:rPr>
      </w:pPr>
      <w:r>
        <w:rPr>
          <w:rFonts w:cs="Times New Roman" w:asciiTheme="minorEastAsia" w:hAnsiTheme="minorEastAsia"/>
          <w:kern w:val="0"/>
          <w:szCs w:val="24"/>
        </w:rPr>
        <w:t>11</w:t>
      </w:r>
      <w:r>
        <w:rPr>
          <w:rFonts w:hint="eastAsia" w:cs="Times New Roman" w:asciiTheme="minorEastAsia" w:hAnsiTheme="minorEastAsia"/>
          <w:kern w:val="0"/>
          <w:szCs w:val="24"/>
        </w:rPr>
        <w:t>、设有关系R、S(如下表所示)，计算：</w:t>
      </w:r>
    </w:p>
    <w:p w14:paraId="232B513E">
      <w:pPr>
        <w:widowControl/>
        <w:ind w:right="2" w:rightChars="1" w:firstLine="1251" w:firstLineChars="596"/>
        <w:jc w:val="left"/>
        <w:rPr>
          <w:rFonts w:cs="Times New Roman" w:asciiTheme="minorEastAsia" w:hAnsiTheme="minorEastAsia"/>
          <w:kern w:val="0"/>
          <w:szCs w:val="24"/>
          <w:lang w:val="pt-BR"/>
        </w:rPr>
      </w:pP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R </w: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 xml:space="preserve">       </w: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   S</w:t>
      </w:r>
    </w:p>
    <w:p w14:paraId="5F6B308A">
      <w:pPr>
        <w:widowControl/>
        <w:ind w:right="2" w:rightChars="1" w:firstLine="835" w:firstLineChars="398"/>
        <w:jc w:val="left"/>
        <w:rPr>
          <w:rFonts w:cs="Times New Roman" w:asciiTheme="minorEastAsia" w:hAnsiTheme="minorEastAsia"/>
          <w:kern w:val="0"/>
          <w:szCs w:val="24"/>
          <w:lang w:val="pt-BR"/>
        </w:rPr>
      </w:pPr>
      <w:r>
        <w:rPr>
          <w:rFonts w:cs="Times New Roman" w:asciiTheme="minorEastAsia" w:hAnsiTheme="minorEastAsia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188595</wp:posOffset>
                </wp:positionV>
                <wp:extent cx="685800" cy="0"/>
                <wp:effectExtent l="8255" t="13335" r="10795" b="571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5pt;margin-top:14.85pt;height:0pt;width:54pt;z-index:251661312;mso-width-relative:page;mso-height-relative:page;" filled="f" stroked="t" coordsize="21600,21600" o:gfxdata="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EM3VvWAAAACQEA&#10;AA8AAAAAAAAAAQAgAAAAIgAAAGRycy9kb3ducmV2LnhtbFBLAQIUABQAAAAIAIdO4kCSkFrQ4wEA&#10;AKk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A  B  C </w: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 xml:space="preserve"> </w: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   C  D  E</w:t>
      </w:r>
    </w:p>
    <w:p w14:paraId="31FF6E4C">
      <w:pPr>
        <w:widowControl/>
        <w:ind w:right="2" w:rightChars="1" w:firstLine="831" w:firstLineChars="396"/>
        <w:jc w:val="left"/>
        <w:rPr>
          <w:rFonts w:cs="Times New Roman" w:asciiTheme="minorEastAsia" w:hAnsiTheme="minorEastAsia"/>
          <w:kern w:val="0"/>
          <w:szCs w:val="24"/>
          <w:lang w:val="pt-BR"/>
        </w:rPr>
      </w:pPr>
      <w:r>
        <w:rPr>
          <w:rFonts w:cs="Times New Roman" w:asciiTheme="minorEastAsia" w:hAnsiTheme="minorEastAsia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-5715</wp:posOffset>
                </wp:positionV>
                <wp:extent cx="571500" cy="0"/>
                <wp:effectExtent l="8255" t="7620" r="10795" b="114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pt;margin-top:-0.45pt;height:0pt;width:45pt;z-index:251660288;mso-width-relative:page;mso-height-relative:page;" filled="f" stroked="t" coordsize="21600,21600" o:gfxdata="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eOIBnTAAAABgEAAA8A&#10;AAAAAAAAAQAgAAAAIgAAAGRycy9kb3ducmV2LnhtbFBLAQIUABQAAAAIAIdO4kDnyCK/4wEAAKkD&#10;AAAOAAAAAAAAAAEAIAAAACI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cs="Times New Roman" w:asciiTheme="minorEastAsia" w:hAnsiTheme="minorEastAsia"/>
          <w:kern w:val="0"/>
          <w:szCs w:val="24"/>
          <w:lang w:val="pt-BR"/>
        </w:rPr>
        <w:t>3  6</w: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 xml:space="preserve"> </w: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 7  </w: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 xml:space="preserve">  </w: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  3</w: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 xml:space="preserve"> </w: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 4  5</w:t>
      </w:r>
    </w:p>
    <w:p w14:paraId="68A34C33">
      <w:pPr>
        <w:widowControl/>
        <w:ind w:right="2" w:rightChars="1" w:firstLine="835" w:firstLineChars="398"/>
        <w:jc w:val="left"/>
        <w:rPr>
          <w:rFonts w:cs="Times New Roman" w:asciiTheme="minorEastAsia" w:hAnsiTheme="minorEastAsia"/>
          <w:kern w:val="0"/>
          <w:szCs w:val="24"/>
          <w:lang w:val="pt-BR"/>
        </w:rPr>
      </w:pP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4  5  7   </w: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 xml:space="preserve">  </w: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 </w: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>6</w: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  2  3</w:t>
      </w:r>
    </w:p>
    <w:p w14:paraId="3F2C7C06">
      <w:pPr>
        <w:widowControl/>
        <w:ind w:right="2" w:rightChars="1" w:firstLine="835" w:firstLineChars="398"/>
        <w:jc w:val="left"/>
        <w:rPr>
          <w:rFonts w:cs="Times New Roman" w:asciiTheme="minorEastAsia" w:hAnsiTheme="minorEastAsia"/>
          <w:kern w:val="0"/>
          <w:szCs w:val="24"/>
          <w:lang w:val="pt-BR"/>
        </w:rPr>
      </w:pPr>
      <w:r>
        <w:rPr>
          <w:rFonts w:hint="eastAsia" w:cs="Times New Roman" w:asciiTheme="minorEastAsia" w:hAnsiTheme="minorEastAsia"/>
          <w:kern w:val="0"/>
          <w:szCs w:val="24"/>
          <w:lang w:val="pt-BR"/>
        </w:rPr>
        <w:t>6</w: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  2  3</w:t>
      </w:r>
    </w:p>
    <w:p w14:paraId="2E3B3C13">
      <w:pPr>
        <w:widowControl/>
        <w:ind w:right="2" w:rightChars="1" w:firstLine="835" w:firstLineChars="398"/>
        <w:jc w:val="left"/>
        <w:rPr>
          <w:rFonts w:cs="Times New Roman" w:asciiTheme="minorEastAsia" w:hAnsiTheme="minorEastAsia"/>
          <w:kern w:val="0"/>
          <w:szCs w:val="24"/>
          <w:lang w:val="pt-BR"/>
        </w:rPr>
      </w:pPr>
      <w:r>
        <w:rPr>
          <w:rFonts w:hint="eastAsia" w:cs="Times New Roman" w:asciiTheme="minorEastAsia" w:hAnsiTheme="minorEastAsia"/>
          <w:kern w:val="0"/>
          <w:szCs w:val="24"/>
          <w:lang w:val="pt-BR"/>
        </w:rPr>
        <w:t>5</w:t>
      </w:r>
      <w:r>
        <w:rPr>
          <w:rFonts w:cs="Times New Roman" w:asciiTheme="minorEastAsia" w:hAnsiTheme="minorEastAsia"/>
          <w:kern w:val="0"/>
          <w:szCs w:val="24"/>
          <w:lang w:val="pt-BR"/>
        </w:rPr>
        <w:t xml:space="preserve">  4  3</w:t>
      </w:r>
    </w:p>
    <w:p w14:paraId="3FF0F33D">
      <w:pPr>
        <w:widowControl/>
        <w:ind w:right="2" w:rightChars="1" w:firstLine="627" w:firstLineChars="299"/>
        <w:jc w:val="left"/>
        <w:rPr>
          <w:rFonts w:cs="Times New Roman" w:asciiTheme="minorEastAsia" w:hAnsiTheme="minorEastAsia"/>
          <w:kern w:val="0"/>
          <w:szCs w:val="24"/>
          <w:lang w:val="pt-BR"/>
        </w:rPr>
      </w:pPr>
      <w:r>
        <w:rPr>
          <w:rFonts w:cs="Times New Roman" w:asciiTheme="minorEastAsia" w:hAnsiTheme="minorEastAsia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2130425</wp:posOffset>
                </wp:positionH>
                <wp:positionV relativeFrom="paragraph">
                  <wp:posOffset>5080</wp:posOffset>
                </wp:positionV>
                <wp:extent cx="459740" cy="309880"/>
                <wp:effectExtent l="0" t="1270" r="1905" b="31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5F1C9">
                            <w:r>
                              <w:rPr>
                                <w:rFonts w:hint="eastAsia" w:ascii="宋体" w:hAnsi="宋体"/>
                                <w:sz w:val="32"/>
                                <w:vertAlign w:val="superscript"/>
                              </w:rPr>
                              <w:t>2&lt;2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75pt;margin-top:0.4pt;height:24.4pt;width:36.2pt;z-index:251659264;mso-width-relative:page;mso-height-relative:page;" filled="f" stroked="f" coordsize="21600,21600" o:gfxdata="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EhW4jVAAAABwEAAA8AAAAAAAAA&#10;AQAgAAAAIgAAAGRycy9kb3ducmV2LnhtbFBLAQIUABQAAAAIAIdO4kCBhHtsFAIAABQEAAAOAAAA&#10;AAAAAAEAIAAAACQBAABkcnMvZTJvRG9jLnhtbFBLBQYAAAAABgAGAFkBAAC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CA5F1C9">
                      <w:r>
                        <w:rPr>
                          <w:rFonts w:hint="eastAsia" w:ascii="宋体" w:hAnsi="宋体"/>
                          <w:sz w:val="32"/>
                          <w:vertAlign w:val="superscript"/>
                        </w:rPr>
                        <w:t>2&lt;2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 xml:space="preserve">(1) R1 =R </w:t>
      </w:r>
      <w:r>
        <w:rPr>
          <w:rFonts w:cs="Times New Roman" w:asciiTheme="minorEastAsia" w:hAnsiTheme="minorEastAsia"/>
          <w:szCs w:val="24"/>
        </w:rPr>
        <w:object>
          <v:shape id="_x0000_i1025" o:spt="75" type="#_x0000_t75" style="height:9.1pt;width:9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 xml:space="preserve"> S      (2) R2=R </w:t>
      </w:r>
      <w:r>
        <w:rPr>
          <w:rFonts w:cs="Times New Roman" w:asciiTheme="minorEastAsia" w:hAnsiTheme="minorEastAsia"/>
          <w:szCs w:val="24"/>
        </w:rPr>
        <w:object>
          <v:shape id="_x0000_i1026" o:spt="75" type="#_x0000_t75" style="height:9.1pt;width:9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7">
            <o:LockedField>false</o:LockedField>
          </o:OLEObject>
        </w:objec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 xml:space="preserve"> S</w:t>
      </w:r>
    </w:p>
    <w:p w14:paraId="16AF262B">
      <w:pPr>
        <w:widowControl/>
        <w:ind w:right="2" w:rightChars="1" w:firstLine="627" w:firstLineChars="299"/>
        <w:jc w:val="left"/>
        <w:rPr>
          <w:rFonts w:cs="Times New Roman" w:asciiTheme="minorEastAsia" w:hAnsiTheme="minorEastAsia"/>
          <w:kern w:val="0"/>
          <w:szCs w:val="24"/>
          <w:lang w:val="pt-BR"/>
        </w:rPr>
      </w:pPr>
      <w:r>
        <w:rPr>
          <w:rFonts w:hint="eastAsia" w:cs="Times New Roman" w:asciiTheme="minorEastAsia" w:hAnsiTheme="minorEastAsia"/>
          <w:kern w:val="0"/>
          <w:szCs w:val="24"/>
          <w:lang w:val="pt-BR"/>
        </w:rPr>
        <w:t>(3) R3 =</w:t>
      </w:r>
      <w:r>
        <w:rPr>
          <w:rFonts w:cs="Times New Roman" w:asciiTheme="minorEastAsia" w:hAnsiTheme="minorEastAsia"/>
          <w:kern w:val="0"/>
          <w:szCs w:val="24"/>
        </w:rPr>
        <w:object>
          <v:shape id="_x0000_i1027" o:spt="75" type="#_x0000_t75" style="height:11.05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 w:cs="Times New Roman" w:asciiTheme="minorEastAsia" w:hAnsiTheme="minorEastAsia"/>
          <w:kern w:val="0"/>
          <w:szCs w:val="24"/>
          <w:vertAlign w:val="subscript"/>
          <w:lang w:val="pt-BR"/>
        </w:rPr>
        <w:t>B=D</w:t>
      </w:r>
      <w:r>
        <w:rPr>
          <w:rFonts w:hint="eastAsia" w:cs="Times New Roman" w:asciiTheme="minorEastAsia" w:hAnsiTheme="minorEastAsia"/>
          <w:kern w:val="0"/>
          <w:szCs w:val="24"/>
          <w:lang w:val="pt-BR"/>
        </w:rPr>
        <w:t>(R×S)</w:t>
      </w:r>
    </w:p>
    <w:p w14:paraId="3C684DD3">
      <w:pPr>
        <w:rPr>
          <w:lang w:val="pt-BR"/>
        </w:rPr>
      </w:pPr>
    </w:p>
    <w:p w14:paraId="67F4DA38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971290" cy="2978150"/>
            <wp:effectExtent l="0" t="0" r="6350" b="8890"/>
            <wp:docPr id="6" name="图片 6" descr="IMG_20251016_210629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/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51016_2106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97129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5963EB"/>
    <w:rsid w:val="0028225E"/>
    <w:rsid w:val="002846CC"/>
    <w:rsid w:val="005963EB"/>
    <w:rsid w:val="005E3789"/>
    <w:rsid w:val="007273DC"/>
    <w:rsid w:val="008777C6"/>
    <w:rsid w:val="008A1BD5"/>
    <w:rsid w:val="00A960ED"/>
    <w:rsid w:val="00BB5676"/>
    <w:rsid w:val="00C1068B"/>
    <w:rsid w:val="00D74974"/>
    <w:rsid w:val="00DD1384"/>
    <w:rsid w:val="12785A78"/>
    <w:rsid w:val="1645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Placeholder Text"/>
    <w:basedOn w:val="4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oleObject" Target="embeddings/oleObject2.bin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573</Words>
  <Characters>712</Characters>
  <Lines>8</Lines>
  <Paragraphs>2</Paragraphs>
  <TotalTime>38</TotalTime>
  <ScaleCrop>false</ScaleCrop>
  <LinksUpToDate>false</LinksUpToDate>
  <CharactersWithSpaces>1058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2025-10-15T08:07:00Z</dcterms:created>
  <dc:creator>admin</dc:creator>
  <cp:lastModifiedBy>林鑫</cp:lastModifiedBy>
  <dcterms:modified xsi:type="dcterms:W3CDTF">2025-10-16T13:08:03Z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E4AD4C7CCA664F5DBF59BE7CE3C472ED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