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A671D">
      <w:pPr>
        <w:pStyle w:val="4"/>
        <w:jc w:val="center"/>
      </w:pPr>
      <w:r>
        <w:rPr>
          <w:rFonts w:hint="eastAsia"/>
        </w:rPr>
        <w:t>练习5</w:t>
      </w:r>
      <w:r>
        <w:t>.1</w:t>
      </w:r>
    </w:p>
    <w:p w14:paraId="4EDD8585">
      <w:pPr>
        <w:pStyle w:val="4"/>
        <w:rPr>
          <w:rFonts w:hint="eastAsia"/>
        </w:rPr>
      </w:pPr>
      <w:r>
        <w:t>1</w:t>
      </w:r>
      <w:r>
        <w:rPr>
          <w:rFonts w:hint="eastAsia"/>
        </w:rPr>
        <w:t>、对用户访问数据库的权限加以限定是为了保护数据库的(</w:t>
      </w:r>
      <w:r>
        <w:rPr>
          <w:rFonts w:hint="eastAsia"/>
          <w:b/>
          <w:bCs/>
          <w:lang w:val="en-US" w:eastAsia="zh-CN"/>
        </w:rPr>
        <w:t>A</w:t>
      </w:r>
      <w:r>
        <w:rPr>
          <w:rFonts w:hint="eastAsia"/>
        </w:rPr>
        <w:t xml:space="preserve"> )。</w:t>
      </w:r>
    </w:p>
    <w:p w14:paraId="0D67585D">
      <w:pPr>
        <w:pStyle w:val="4"/>
        <w:ind w:firstLine="630" w:firstLineChars="300"/>
        <w:rPr>
          <w:rFonts w:hint="eastAsia"/>
        </w:rPr>
      </w:pPr>
      <w:r>
        <w:rPr>
          <w:rFonts w:hint="eastAsia"/>
        </w:rPr>
        <w:t>A．安全性　　B．完整性　　C．一致性　　D．并发性</w:t>
      </w:r>
    </w:p>
    <w:p w14:paraId="7CCF96BD">
      <w:pPr>
        <w:pStyle w:val="4"/>
        <w:rPr>
          <w:rFonts w:hint="eastAsia"/>
        </w:rPr>
      </w:pPr>
      <w:r>
        <w:t>2</w:t>
      </w:r>
      <w:r>
        <w:rPr>
          <w:rFonts w:hint="eastAsia"/>
        </w:rPr>
        <w:t>、在数据库系统中，定义用户可以对哪些数据对象进行何种操作被称为(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 )。</w:t>
      </w:r>
    </w:p>
    <w:p w14:paraId="345C380B">
      <w:pPr>
        <w:pStyle w:val="4"/>
        <w:ind w:firstLine="630" w:firstLineChars="300"/>
        <w:rPr>
          <w:rFonts w:hint="eastAsia"/>
        </w:rPr>
      </w:pPr>
      <w:r>
        <w:rPr>
          <w:rFonts w:hint="eastAsia"/>
        </w:rPr>
        <w:t>A．审计　　B．授权　　C．定义　　D．视图</w:t>
      </w:r>
    </w:p>
    <w:p w14:paraId="783949E3">
      <w:pPr>
        <w:pStyle w:val="4"/>
        <w:rPr>
          <w:rFonts w:hint="eastAsia"/>
        </w:rPr>
      </w:pPr>
      <w:r>
        <w:t>3</w:t>
      </w:r>
      <w:r>
        <w:rPr>
          <w:rFonts w:hint="eastAsia"/>
        </w:rPr>
        <w:t>、脏数据是指(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)。</w:t>
      </w:r>
    </w:p>
    <w:p w14:paraId="31287F81">
      <w:pPr>
        <w:pStyle w:val="4"/>
        <w:ind w:firstLine="630" w:firstLineChars="300"/>
        <w:rPr>
          <w:rFonts w:hint="eastAsia"/>
        </w:rPr>
      </w:pPr>
      <w:r>
        <w:rPr>
          <w:rFonts w:hint="eastAsia"/>
        </w:rPr>
        <w:t>A．不健康的数据　　B．缺损的数据　　C．多余的数据</w:t>
      </w:r>
    </w:p>
    <w:p w14:paraId="667C150C">
      <w:pPr>
        <w:pStyle w:val="4"/>
        <w:ind w:firstLine="630" w:firstLineChars="300"/>
        <w:rPr>
          <w:rFonts w:hint="eastAsia"/>
        </w:rPr>
      </w:pPr>
      <w:r>
        <w:rPr>
          <w:rFonts w:hint="eastAsia"/>
        </w:rPr>
        <w:t>D．被撤消的事务曾写入库中的数据</w:t>
      </w:r>
    </w:p>
    <w:p w14:paraId="7049D86A">
      <w:pPr>
        <w:pStyle w:val="4"/>
        <w:rPr>
          <w:rFonts w:hint="eastAsia"/>
        </w:rPr>
      </w:pPr>
      <w:r>
        <w:t>4</w:t>
      </w:r>
      <w:r>
        <w:rPr>
          <w:rFonts w:hint="eastAsia"/>
        </w:rPr>
        <w:t>、设对并发事务T1、T2的交叉并行执行如下，执行过程中(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)。</w:t>
      </w:r>
    </w:p>
    <w:p w14:paraId="0791BB1A">
      <w:pPr>
        <w:pStyle w:val="4"/>
        <w:ind w:firstLine="900" w:firstLineChars="375"/>
        <w:rPr>
          <w:rFonts w:hint="eastAsia"/>
          <w:sz w:val="24"/>
        </w:rPr>
      </w:pPr>
      <w:r>
        <w:rPr>
          <w:rFonts w:hint="eastAsia"/>
          <w:sz w:val="24"/>
        </w:rPr>
        <w:t>Tl              T2</w:t>
      </w:r>
    </w:p>
    <w:p w14:paraId="6458FEC2">
      <w:pPr>
        <w:pStyle w:val="4"/>
        <w:ind w:firstLine="660" w:firstLineChars="275"/>
        <w:rPr>
          <w:rFonts w:hint="eastAsia"/>
          <w:sz w:val="24"/>
        </w:rPr>
      </w:pPr>
      <w:r>
        <w:rPr>
          <w:rFonts w:hint="eastAsia"/>
          <w:sz w:val="24"/>
        </w:rPr>
        <w:t>①</w:t>
      </w:r>
      <w:r>
        <w:rPr>
          <w:sz w:val="24"/>
        </w:rPr>
        <w:t>READ(A)</w:t>
      </w:r>
    </w:p>
    <w:p w14:paraId="25EDF86C">
      <w:pPr>
        <w:pStyle w:val="4"/>
        <w:ind w:firstLine="660" w:firstLineChars="275"/>
        <w:rPr>
          <w:rFonts w:hint="eastAsia"/>
          <w:sz w:val="24"/>
        </w:rPr>
      </w:pPr>
      <w:r>
        <w:rPr>
          <w:rFonts w:hint="eastAsia"/>
          <w:sz w:val="24"/>
        </w:rPr>
        <w:t xml:space="preserve">②              </w:t>
      </w:r>
      <w:r>
        <w:rPr>
          <w:sz w:val="24"/>
        </w:rPr>
        <w:t>READ(A)</w:t>
      </w:r>
    </w:p>
    <w:p w14:paraId="0D6C7974">
      <w:pPr>
        <w:pStyle w:val="4"/>
        <w:ind w:firstLine="2580" w:firstLineChars="1075"/>
        <w:rPr>
          <w:rFonts w:hint="eastAsia"/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>=A+10</w:t>
      </w:r>
      <w:r>
        <w:rPr>
          <w:rFonts w:hint="eastAsia"/>
          <w:sz w:val="24"/>
        </w:rPr>
        <w:t>写回</w:t>
      </w:r>
    </w:p>
    <w:p w14:paraId="56D52AEC">
      <w:pPr>
        <w:pStyle w:val="4"/>
        <w:ind w:firstLine="660" w:firstLineChars="275"/>
        <w:rPr>
          <w:sz w:val="24"/>
        </w:rPr>
      </w:pPr>
      <w:r>
        <w:rPr>
          <w:rFonts w:hint="eastAsia"/>
          <w:sz w:val="24"/>
        </w:rPr>
        <w:t>③</w:t>
      </w:r>
      <w:r>
        <w:rPr>
          <w:sz w:val="24"/>
        </w:rPr>
        <w:t>READ(A)</w:t>
      </w:r>
    </w:p>
    <w:p w14:paraId="4C317116">
      <w:pPr>
        <w:pStyle w:val="4"/>
        <w:ind w:firstLine="630" w:firstLineChars="300"/>
        <w:rPr>
          <w:rFonts w:hint="eastAsia"/>
        </w:rPr>
      </w:pPr>
      <w:r>
        <w:rPr>
          <w:rFonts w:hint="eastAsia"/>
        </w:rPr>
        <w:t>A．有丢失修改问题　　B．有不能重复读问题</w:t>
      </w:r>
    </w:p>
    <w:p w14:paraId="206AF918">
      <w:pPr>
        <w:pStyle w:val="4"/>
        <w:ind w:firstLine="630" w:firstLineChars="300"/>
        <w:rPr>
          <w:rFonts w:hint="eastAsia"/>
        </w:rPr>
      </w:pPr>
      <w:r>
        <w:rPr>
          <w:rFonts w:hint="eastAsia"/>
        </w:rPr>
        <w:t>C．有读脏数据问题　　D．没有任何问题</w:t>
      </w:r>
    </w:p>
    <w:p w14:paraId="23F6D071">
      <w:pPr>
        <w:pStyle w:val="4"/>
        <w:rPr>
          <w:rFonts w:hint="eastAsia"/>
        </w:rPr>
      </w:pPr>
      <w:r>
        <w:t>5</w:t>
      </w:r>
      <w:r>
        <w:rPr>
          <w:rFonts w:hint="eastAsia"/>
        </w:rPr>
        <w:t>、若事务T1已经给数据A加了共享锁，则事务T2(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 xml:space="preserve"> )。</w:t>
      </w:r>
    </w:p>
    <w:p w14:paraId="3EE9CAF2">
      <w:pPr>
        <w:pStyle w:val="4"/>
        <w:ind w:firstLine="630" w:firstLineChars="300"/>
        <w:rPr>
          <w:rFonts w:hint="eastAsia"/>
        </w:rPr>
      </w:pPr>
      <w:r>
        <w:rPr>
          <w:rFonts w:hint="eastAsia"/>
        </w:rPr>
        <w:t>A．只能再对A加共享锁　　                B．只能再对A加排它锁</w:t>
      </w:r>
    </w:p>
    <w:p w14:paraId="571C684B">
      <w:pPr>
        <w:pStyle w:val="4"/>
        <w:ind w:firstLine="630" w:firstLineChars="300"/>
        <w:rPr>
          <w:rFonts w:hint="eastAsia"/>
        </w:rPr>
      </w:pPr>
      <w:r>
        <w:rPr>
          <w:rFonts w:hint="eastAsia"/>
        </w:rPr>
        <w:t>C．可以对A加共享锁，也可以对A加排它锁　D．不能再给A加任何锁</w:t>
      </w:r>
    </w:p>
    <w:p w14:paraId="5D4D91F2">
      <w:pPr>
        <w:pStyle w:val="4"/>
        <w:rPr>
          <w:rFonts w:hint="eastAsia"/>
        </w:rPr>
      </w:pPr>
      <w:r>
        <w:t>6</w:t>
      </w:r>
      <w:r>
        <w:rPr>
          <w:rFonts w:hint="eastAsia"/>
        </w:rPr>
        <w:t xml:space="preserve">、若事务T1已经给数据对象A加了排它锁，则T1对A( 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)。</w:t>
      </w:r>
    </w:p>
    <w:p w14:paraId="09E02225">
      <w:pPr>
        <w:pStyle w:val="4"/>
        <w:ind w:firstLine="630" w:firstLineChars="300"/>
        <w:rPr>
          <w:rFonts w:hint="eastAsia"/>
        </w:rPr>
      </w:pPr>
      <w:r>
        <w:rPr>
          <w:rFonts w:hint="eastAsia"/>
        </w:rPr>
        <w:t>A．只读不写　B．只写不读　C．可读可写　D．可以修改，但不能删除</w:t>
      </w:r>
    </w:p>
    <w:p w14:paraId="58A19D2B">
      <w:pPr>
        <w:pStyle w:val="4"/>
        <w:rPr>
          <w:rFonts w:hint="eastAsia"/>
        </w:rPr>
      </w:pPr>
    </w:p>
    <w:p w14:paraId="1CCF329B">
      <w:pPr>
        <w:pStyle w:val="4"/>
        <w:rPr>
          <w:rFonts w:hint="eastAsia"/>
        </w:rPr>
      </w:pPr>
      <w:r>
        <w:rPr>
          <w:rFonts w:hint="eastAsia"/>
        </w:rPr>
        <w:t>二、填空题</w:t>
      </w:r>
    </w:p>
    <w:p w14:paraId="7BEEC615">
      <w:pPr>
        <w:pStyle w:val="4"/>
        <w:rPr>
          <w:rFonts w:hint="eastAsia"/>
        </w:rPr>
      </w:pPr>
      <w:r>
        <w:t>1</w:t>
      </w:r>
      <w:r>
        <w:rPr>
          <w:rFonts w:hint="eastAsia"/>
        </w:rPr>
        <w:t xml:space="preserve">、在SQL中，（ </w:t>
      </w:r>
      <w:r>
        <w:t xml:space="preserve">  </w:t>
      </w:r>
      <w:r>
        <w:rPr>
          <w:rFonts w:hint="eastAsia"/>
          <w:lang w:val="en-US" w:eastAsia="zh-CN"/>
        </w:rPr>
        <w:t>COMMIT</w:t>
      </w:r>
      <w:r>
        <w:t xml:space="preserve">   </w:t>
      </w:r>
      <w:r>
        <w:rPr>
          <w:rFonts w:hint="eastAsia"/>
        </w:rPr>
        <w:t xml:space="preserve">）语句用于提交事务，（ </w:t>
      </w:r>
      <w:r>
        <w:t xml:space="preserve"> </w:t>
      </w:r>
      <w:r>
        <w:rPr>
          <w:rFonts w:hint="eastAsia"/>
          <w:lang w:val="en-US" w:eastAsia="zh-CN"/>
        </w:rPr>
        <w:t>ROLLBACK</w:t>
      </w:r>
      <w:r>
        <w:t xml:space="preserve">    </w:t>
      </w:r>
      <w:r>
        <w:rPr>
          <w:rFonts w:hint="eastAsia"/>
        </w:rPr>
        <w:t>）语句用于回滚事务。</w:t>
      </w:r>
    </w:p>
    <w:p w14:paraId="0FE486C1">
      <w:pPr>
        <w:pStyle w:val="4"/>
        <w:rPr>
          <w:rFonts w:hint="eastAsia"/>
        </w:rPr>
      </w:pPr>
      <w:r>
        <w:t>2</w:t>
      </w:r>
      <w:r>
        <w:rPr>
          <w:rFonts w:hint="eastAsia"/>
        </w:rPr>
        <w:t>、加锁对象的大小被称为加锁的（</w:t>
      </w:r>
      <w:r>
        <w:t xml:space="preserve">  </w:t>
      </w:r>
      <w:r>
        <w:rPr>
          <w:rFonts w:hint="eastAsia"/>
          <w:b/>
          <w:bCs/>
          <w:lang w:val="en-US" w:eastAsia="zh-CN"/>
        </w:rPr>
        <w:t>粒度</w:t>
      </w:r>
      <w:r>
        <w:t xml:space="preserve">  </w:t>
      </w:r>
      <w:r>
        <w:rPr>
          <w:rFonts w:hint="eastAsia"/>
        </w:rPr>
        <w:t>）。</w:t>
      </w:r>
    </w:p>
    <w:p w14:paraId="71CF01FE">
      <w:pPr>
        <w:pStyle w:val="4"/>
        <w:rPr>
          <w:rFonts w:hint="eastAsia"/>
        </w:rPr>
      </w:pPr>
      <w:r>
        <w:t>3</w:t>
      </w:r>
      <w:r>
        <w:rPr>
          <w:rFonts w:hint="eastAsia"/>
        </w:rPr>
        <w:t xml:space="preserve">、对死锁的处理主要有两类方法，一是（ </w:t>
      </w:r>
      <w:r>
        <w:t xml:space="preserve"> </w:t>
      </w:r>
      <w:r>
        <w:rPr>
          <w:rFonts w:hint="eastAsia"/>
          <w:b/>
          <w:bCs/>
          <w:lang w:val="en-US" w:eastAsia="zh-CN"/>
        </w:rPr>
        <w:t>死锁预防</w:t>
      </w:r>
      <w:r>
        <w:t xml:space="preserve">   </w:t>
      </w:r>
      <w:r>
        <w:rPr>
          <w:rFonts w:hint="eastAsia"/>
        </w:rPr>
        <w:t xml:space="preserve">），二是（ </w:t>
      </w:r>
      <w:r>
        <w:t xml:space="preserve">   </w:t>
      </w:r>
      <w:r>
        <w:rPr>
          <w:rFonts w:hint="eastAsia"/>
          <w:b/>
          <w:bCs/>
          <w:lang w:val="en-US" w:eastAsia="zh-CN"/>
        </w:rPr>
        <w:t>死锁检测与解除</w:t>
      </w:r>
      <w:r>
        <w:t xml:space="preserve">        </w:t>
      </w:r>
      <w:r>
        <w:rPr>
          <w:rFonts w:hint="eastAsia"/>
        </w:rPr>
        <w:t>）。</w:t>
      </w:r>
    </w:p>
    <w:p w14:paraId="20490607">
      <w:pPr>
        <w:pStyle w:val="4"/>
      </w:pPr>
      <w:r>
        <w:t>4</w:t>
      </w:r>
      <w:r>
        <w:rPr>
          <w:rFonts w:hint="eastAsia"/>
        </w:rPr>
        <w:t xml:space="preserve">、解除死锁最常用的方法是（ </w:t>
      </w:r>
      <w:r>
        <w:t xml:space="preserve">     </w:t>
      </w:r>
      <w:bookmarkStart w:id="0" w:name="_GoBack"/>
      <w:r>
        <w:rPr>
          <w:b/>
          <w:bCs/>
        </w:rPr>
        <w:t xml:space="preserve"> 撤消（或回滚）一个或多个事务</w:t>
      </w:r>
      <w:bookmarkEnd w:id="0"/>
      <w:r>
        <w:t xml:space="preserve">                </w:t>
      </w:r>
      <w:r>
        <w:rPr>
          <w:rFonts w:hint="eastAsia"/>
        </w:rPr>
        <w:t>）。</w:t>
      </w:r>
    </w:p>
    <w:p w14:paraId="1F8247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E55"/>
    <w:rsid w:val="00027A2A"/>
    <w:rsid w:val="003F7C81"/>
    <w:rsid w:val="00AF6E55"/>
    <w:rsid w:val="618A3ADD"/>
    <w:rsid w:val="7CD34208"/>
    <w:rsid w:val="ABEEBE16"/>
    <w:rsid w:val="EFFF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[本文]正文"/>
    <w:basedOn w:val="1"/>
    <w:link w:val="5"/>
    <w:uiPriority w:val="0"/>
    <w:pPr>
      <w:widowControl/>
      <w:ind w:right="2" w:rightChars="1" w:firstLine="420"/>
      <w:jc w:val="left"/>
    </w:pPr>
    <w:rPr>
      <w:rFonts w:ascii="Times New Roman" w:hAnsi="Times New Roman" w:eastAsia="宋体" w:cs="Times New Roman"/>
      <w:szCs w:val="24"/>
    </w:rPr>
  </w:style>
  <w:style w:type="character" w:customStyle="1" w:styleId="5">
    <w:name w:val="[本文]正文 Char"/>
    <w:link w:val="4"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451</Words>
  <Characters>490</Characters>
  <Lines>4</Lines>
  <Paragraphs>1</Paragraphs>
  <TotalTime>7</TotalTime>
  <ScaleCrop>false</ScaleCrop>
  <LinksUpToDate>false</LinksUpToDate>
  <CharactersWithSpaces>620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2023-12-05T19:34:00Z</dcterms:created>
  <dc:creator>Administrator</dc:creator>
  <cp:lastModifiedBy>林鑫</cp:lastModifiedBy>
  <dcterms:modified xsi:type="dcterms:W3CDTF">2025-12-12T01:41:11Z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82CCF7E9B23D47C695A900BC2F7D9C53_12</vt:lpwstr>
  </property>
</Properties>
</file>