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等线" w:cs="Times New Roman"/>
        </w:rPr>
      </w:pPr>
    </w:p>
    <w:p>
      <w:pPr>
        <w:jc w:val="center"/>
        <w:rPr>
          <w:rFonts w:ascii="Times New Roman" w:hAnsi="Times New Roman" w:eastAsia="等线" w:cs="Times New Roman"/>
        </w:rPr>
      </w:pPr>
    </w:p>
    <w:p>
      <w:pPr>
        <w:jc w:val="center"/>
        <w:rPr>
          <w:rFonts w:ascii="Times New Roman" w:hAnsi="Times New Roman" w:eastAsia="等线" w:cs="Times New Roman"/>
          <w:b/>
          <w:sz w:val="52"/>
          <w:szCs w:val="52"/>
        </w:rPr>
      </w:pPr>
      <w:r>
        <w:rPr>
          <w:rFonts w:ascii="Times New Roman" w:hAnsi="Times New Roman" w:eastAsia="等线" w:cs="Times New Roman"/>
        </w:rPr>
        <w:drawing>
          <wp:inline distT="0" distB="0" distL="0" distR="0">
            <wp:extent cx="1682750" cy="553720"/>
            <wp:effectExtent l="0" t="0" r="889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788507" cy="588779"/>
                    </a:xfrm>
                    <a:prstGeom prst="rect">
                      <a:avLst/>
                    </a:prstGeom>
                    <a:noFill/>
                    <a:ln>
                      <a:noFill/>
                    </a:ln>
                  </pic:spPr>
                </pic:pic>
              </a:graphicData>
            </a:graphic>
          </wp:inline>
        </w:drawing>
      </w:r>
    </w:p>
    <w:p>
      <w:pPr>
        <w:jc w:val="center"/>
        <w:rPr>
          <w:rFonts w:ascii="Times New Roman" w:hAnsi="Times New Roman" w:eastAsia="等线" w:cs="Times New Roman"/>
          <w:b/>
          <w:sz w:val="56"/>
          <w:szCs w:val="56"/>
        </w:rPr>
      </w:pPr>
    </w:p>
    <w:p>
      <w:pPr>
        <w:jc w:val="center"/>
        <w:rPr>
          <w:rFonts w:ascii="Times New Roman" w:hAnsi="Times New Roman" w:eastAsia="等线" w:cs="Times New Roman"/>
          <w:b/>
          <w:sz w:val="48"/>
          <w:szCs w:val="48"/>
        </w:rPr>
      </w:pPr>
      <w:r>
        <w:rPr>
          <w:rFonts w:hint="eastAsia" w:ascii="黑体" w:hAnsi="黑体" w:eastAsia="黑体" w:cs="Times New Roman"/>
          <w:sz w:val="48"/>
          <w:szCs w:val="48"/>
        </w:rPr>
        <w:t>《军事理论》实践活动作业</w:t>
      </w:r>
    </w:p>
    <w:p>
      <w:pPr>
        <w:spacing w:line="760" w:lineRule="exact"/>
        <w:rPr>
          <w:rFonts w:ascii="Times New Roman" w:hAnsi="Times New Roman" w:eastAsia="等线" w:cs="Times New Roman"/>
          <w:sz w:val="28"/>
          <w:szCs w:val="28"/>
        </w:rPr>
      </w:pPr>
      <w:r>
        <w:rPr>
          <w:rFonts w:hint="eastAsia" w:ascii="Times New Roman" w:hAnsi="Times New Roman" w:eastAsia="等线" w:cs="Times New Roman"/>
          <w:sz w:val="48"/>
          <w:szCs w:val="48"/>
        </w:rPr>
        <w:t xml:space="preserve">                        </w:t>
      </w:r>
    </w:p>
    <w:p>
      <w:pPr>
        <w:spacing w:line="760" w:lineRule="exact"/>
        <w:jc w:val="center"/>
        <w:rPr>
          <w:rFonts w:ascii="Times New Roman" w:hAnsi="Times New Roman" w:eastAsia="等线" w:cs="Times New Roman"/>
          <w:sz w:val="48"/>
          <w:szCs w:val="48"/>
        </w:rPr>
      </w:pPr>
      <w:r>
        <w:rPr>
          <w:rFonts w:ascii="Times New Roman" w:hAnsi="Times New Roman" w:eastAsia="等线" w:cs="Times New Roman"/>
          <w:sz w:val="48"/>
          <w:szCs w:val="48"/>
        </w:rPr>
        <w:t>202</w:t>
      </w:r>
      <w:r>
        <w:rPr>
          <w:rFonts w:hint="eastAsia" w:ascii="Times New Roman" w:hAnsi="Times New Roman" w:eastAsia="等线" w:cs="Times New Roman"/>
          <w:sz w:val="48"/>
          <w:szCs w:val="48"/>
        </w:rPr>
        <w:t>2-2023-1学期</w:t>
      </w:r>
    </w:p>
    <w:p>
      <w:pPr>
        <w:spacing w:line="760" w:lineRule="exact"/>
        <w:jc w:val="center"/>
        <w:rPr>
          <w:rFonts w:ascii="Times New Roman" w:hAnsi="Times New Roman" w:eastAsia="等线" w:cs="Times New Roman"/>
          <w:sz w:val="40"/>
          <w:szCs w:val="40"/>
        </w:rPr>
      </w:pPr>
      <w:r>
        <w:rPr>
          <w:rFonts w:hint="eastAsia" w:ascii="Times New Roman" w:hAnsi="Times New Roman" w:eastAsia="等线" w:cs="Times New Roman"/>
          <w:sz w:val="40"/>
          <w:szCs w:val="40"/>
        </w:rPr>
        <w:t>第</w:t>
      </w:r>
      <w:r>
        <w:rPr>
          <w:rFonts w:hint="eastAsia" w:ascii="Times New Roman" w:hAnsi="Times New Roman" w:eastAsia="等线" w:cs="Times New Roman"/>
          <w:sz w:val="40"/>
          <w:szCs w:val="40"/>
          <w:lang w:val="en-US" w:eastAsia="zh-CN"/>
        </w:rPr>
        <w:t>一</w:t>
      </w:r>
      <w:r>
        <w:rPr>
          <w:rFonts w:hint="eastAsia" w:ascii="Times New Roman" w:hAnsi="Times New Roman" w:eastAsia="等线" w:cs="Times New Roman"/>
          <w:sz w:val="40"/>
          <w:szCs w:val="40"/>
        </w:rPr>
        <w:t>次作业</w:t>
      </w:r>
    </w:p>
    <w:p>
      <w:pPr>
        <w:spacing w:line="760" w:lineRule="exact"/>
        <w:ind w:firstLine="1920" w:firstLineChars="400"/>
        <w:rPr>
          <w:rFonts w:ascii="Times New Roman" w:hAnsi="Times New Roman" w:eastAsia="等线" w:cs="Times New Roman"/>
          <w:sz w:val="48"/>
          <w:szCs w:val="48"/>
        </w:rPr>
      </w:pPr>
    </w:p>
    <w:p>
      <w:pPr>
        <w:spacing w:line="760" w:lineRule="exact"/>
        <w:ind w:firstLine="4200" w:firstLineChars="1400"/>
        <w:rPr>
          <w:rFonts w:ascii="Times New Roman" w:hAnsi="Times New Roman" w:eastAsia="等线" w:cs="Times New Roman"/>
          <w:sz w:val="30"/>
        </w:rPr>
      </w:pPr>
    </w:p>
    <w:p>
      <w:pPr>
        <w:spacing w:line="760" w:lineRule="exact"/>
        <w:ind w:firstLine="4200" w:firstLineChars="1400"/>
        <w:rPr>
          <w:rFonts w:ascii="Times New Roman" w:hAnsi="Times New Roman" w:eastAsia="等线" w:cs="Times New Roman"/>
          <w:sz w:val="30"/>
        </w:rPr>
      </w:pPr>
    </w:p>
    <w:p>
      <w:pPr>
        <w:spacing w:line="760" w:lineRule="exact"/>
        <w:ind w:firstLine="4200" w:firstLineChars="1400"/>
        <w:rPr>
          <w:rFonts w:ascii="Times New Roman" w:hAnsi="Times New Roman" w:eastAsia="等线" w:cs="Times New Roman"/>
          <w:sz w:val="30"/>
        </w:rPr>
      </w:pPr>
    </w:p>
    <w:p>
      <w:pPr>
        <w:spacing w:line="760" w:lineRule="exact"/>
        <w:ind w:firstLine="4200" w:firstLineChars="1400"/>
        <w:rPr>
          <w:rFonts w:ascii="Times New Roman" w:hAnsi="Times New Roman" w:eastAsia="等线" w:cs="Times New Roman"/>
          <w:sz w:val="30"/>
        </w:rPr>
      </w:pPr>
    </w:p>
    <w:p>
      <w:pPr>
        <w:spacing w:line="760" w:lineRule="exact"/>
        <w:ind w:firstLine="4200" w:firstLineChars="1400"/>
        <w:rPr>
          <w:rFonts w:ascii="Times New Roman" w:hAnsi="Times New Roman" w:eastAsia="等线" w:cs="Times New Roman"/>
          <w:sz w:val="30"/>
        </w:rPr>
      </w:pPr>
    </w:p>
    <w:p>
      <w:pPr>
        <w:spacing w:line="760" w:lineRule="exact"/>
        <w:jc w:val="center"/>
        <w:rPr>
          <w:rFonts w:ascii="Times New Roman" w:hAnsi="Times New Roman" w:eastAsia="等线" w:cs="Times New Roman"/>
          <w:sz w:val="48"/>
          <w:szCs w:val="48"/>
        </w:rPr>
      </w:pPr>
      <w:r>
        <w:rPr>
          <w:rFonts w:hint="eastAsia" w:ascii="Times New Roman" w:hAnsi="Times New Roman" w:eastAsia="等线" w:cs="Times New Roman"/>
          <w:sz w:val="48"/>
          <w:szCs w:val="48"/>
          <w:lang w:val="en-US" w:eastAsia="zh-CN"/>
        </w:rPr>
        <w:t>过程装备与控制专业</w:t>
      </w:r>
      <w:r>
        <w:rPr>
          <w:rFonts w:hint="eastAsia" w:ascii="Times New Roman" w:hAnsi="Times New Roman" w:eastAsia="等线" w:cs="Times New Roman"/>
          <w:sz w:val="48"/>
          <w:szCs w:val="48"/>
        </w:rPr>
        <w:t>2</w:t>
      </w:r>
      <w:r>
        <w:rPr>
          <w:rFonts w:hint="eastAsia" w:ascii="Times New Roman" w:hAnsi="Times New Roman" w:eastAsia="等线" w:cs="Times New Roman"/>
          <w:sz w:val="48"/>
          <w:szCs w:val="48"/>
          <w:lang w:val="en-US" w:eastAsia="zh-CN"/>
        </w:rPr>
        <w:t>201</w:t>
      </w:r>
      <w:r>
        <w:rPr>
          <w:rFonts w:hint="eastAsia" w:ascii="Times New Roman" w:hAnsi="Times New Roman" w:eastAsia="等线" w:cs="Times New Roman"/>
          <w:sz w:val="48"/>
          <w:szCs w:val="48"/>
        </w:rPr>
        <w:t>班</w:t>
      </w:r>
    </w:p>
    <w:p>
      <w:pPr>
        <w:spacing w:line="760" w:lineRule="exact"/>
        <w:ind w:firstLine="6720" w:firstLineChars="1400"/>
        <w:rPr>
          <w:rFonts w:ascii="Times New Roman" w:hAnsi="Times New Roman" w:eastAsia="等线" w:cs="Times New Roman"/>
          <w:sz w:val="48"/>
          <w:szCs w:val="48"/>
        </w:rPr>
      </w:pPr>
    </w:p>
    <w:p>
      <w:pPr>
        <w:spacing w:line="760" w:lineRule="exact"/>
        <w:jc w:val="center"/>
        <w:rPr>
          <w:rFonts w:ascii="Times New Roman" w:hAnsi="Times New Roman" w:eastAsia="等线" w:cs="Times New Roman"/>
          <w:sz w:val="36"/>
          <w:szCs w:val="28"/>
        </w:rPr>
      </w:pPr>
      <w:r>
        <w:rPr>
          <w:rFonts w:hint="eastAsia" w:ascii="Times New Roman" w:hAnsi="Times New Roman" w:eastAsia="等线" w:cs="Times New Roman"/>
          <w:sz w:val="36"/>
          <w:szCs w:val="28"/>
        </w:rPr>
        <w:t xml:space="preserve">  </w:t>
      </w:r>
      <w:r>
        <w:rPr>
          <w:rFonts w:hint="eastAsia" w:ascii="Times New Roman" w:hAnsi="Times New Roman" w:eastAsia="等线" w:cs="Times New Roman"/>
          <w:sz w:val="36"/>
          <w:szCs w:val="28"/>
          <w:lang w:val="en-US" w:eastAsia="zh-CN"/>
        </w:rPr>
        <w:t>10</w:t>
      </w:r>
      <w:r>
        <w:rPr>
          <w:rFonts w:hint="eastAsia" w:ascii="Times New Roman" w:hAnsi="Times New Roman" w:eastAsia="等线" w:cs="Times New Roman"/>
          <w:sz w:val="36"/>
          <w:szCs w:val="28"/>
        </w:rPr>
        <w:t xml:space="preserve"> 月 </w:t>
      </w:r>
      <w:r>
        <w:rPr>
          <w:rFonts w:hint="eastAsia" w:ascii="Times New Roman" w:hAnsi="Times New Roman" w:eastAsia="等线" w:cs="Times New Roman"/>
          <w:sz w:val="36"/>
          <w:szCs w:val="28"/>
          <w:lang w:val="en-US" w:eastAsia="zh-CN"/>
        </w:rPr>
        <w:t>30</w:t>
      </w:r>
      <w:r>
        <w:rPr>
          <w:rFonts w:hint="eastAsia" w:ascii="Times New Roman" w:hAnsi="Times New Roman" w:eastAsia="等线" w:cs="Times New Roman"/>
          <w:sz w:val="36"/>
          <w:szCs w:val="28"/>
        </w:rPr>
        <w:t>日</w:t>
      </w:r>
    </w:p>
    <w:p>
      <w:pPr>
        <w:widowControl/>
        <w:jc w:val="left"/>
        <w:rPr>
          <w:rFonts w:ascii="Times New Roman" w:hAnsi="Times New Roman" w:eastAsia="等线" w:cs="Times New Roman"/>
          <w:sz w:val="30"/>
        </w:rPr>
      </w:pPr>
      <w:r>
        <w:rPr>
          <w:rFonts w:ascii="Times New Roman" w:hAnsi="Times New Roman" w:eastAsia="等线" w:cs="Times New Roman"/>
          <w:sz w:val="30"/>
        </w:rPr>
        <w:br w:type="page"/>
      </w:r>
    </w:p>
    <w:tbl>
      <w:tblPr>
        <w:tblStyle w:val="3"/>
        <w:tblW w:w="98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9"/>
        <w:gridCol w:w="601"/>
        <w:gridCol w:w="679"/>
        <w:gridCol w:w="1922"/>
        <w:gridCol w:w="5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9820" w:type="dxa"/>
            <w:gridSpan w:val="5"/>
            <w:shd w:val="clear" w:color="auto" w:fill="auto"/>
            <w:vAlign w:val="center"/>
          </w:tcPr>
          <w:p>
            <w:pPr>
              <w:spacing w:line="400" w:lineRule="exact"/>
              <w:jc w:val="center"/>
              <w:rPr>
                <w:rFonts w:ascii="华文新魏" w:hAnsi="黑体" w:eastAsia="华文新魏"/>
                <w:b/>
                <w:sz w:val="30"/>
              </w:rPr>
            </w:pPr>
            <w:r>
              <w:rPr>
                <w:rFonts w:hint="eastAsia" w:ascii="华文新魏" w:hAnsi="宋体" w:eastAsia="华文新魏"/>
                <w:sz w:val="32"/>
                <w:szCs w:val="32"/>
              </w:rPr>
              <w:t>《军事理论》实践活动作业登记表（第</w:t>
            </w:r>
            <w:r>
              <w:rPr>
                <w:rFonts w:hint="eastAsia" w:ascii="华文新魏" w:hAnsi="宋体" w:eastAsia="华文新魏"/>
                <w:sz w:val="32"/>
                <w:szCs w:val="32"/>
                <w:lang w:val="en-US" w:eastAsia="zh-CN"/>
              </w:rPr>
              <w:t>一</w:t>
            </w:r>
            <w:r>
              <w:rPr>
                <w:rFonts w:hint="eastAsia" w:ascii="华文新魏" w:hAnsi="宋体" w:eastAsia="华文新魏"/>
                <w:sz w:val="32"/>
                <w:szCs w:val="32"/>
              </w:rPr>
              <w:t>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2649" w:type="dxa"/>
            <w:gridSpan w:val="3"/>
            <w:shd w:val="clear" w:color="auto" w:fill="auto"/>
            <w:vAlign w:val="center"/>
          </w:tcPr>
          <w:p>
            <w:pPr>
              <w:spacing w:line="400" w:lineRule="exact"/>
              <w:jc w:val="center"/>
              <w:rPr>
                <w:rFonts w:ascii="宋体" w:hAnsi="宋体"/>
                <w:b/>
                <w:sz w:val="22"/>
                <w:szCs w:val="21"/>
              </w:rPr>
            </w:pPr>
            <w:r>
              <w:rPr>
                <w:rFonts w:hint="eastAsia" w:ascii="宋体" w:hAnsi="宋体"/>
                <w:b/>
                <w:sz w:val="24"/>
              </w:rPr>
              <w:t>班   级</w:t>
            </w:r>
          </w:p>
        </w:tc>
        <w:tc>
          <w:tcPr>
            <w:tcW w:w="7171" w:type="dxa"/>
            <w:gridSpan w:val="2"/>
            <w:shd w:val="clear" w:color="auto" w:fill="auto"/>
            <w:vAlign w:val="center"/>
          </w:tcPr>
          <w:p>
            <w:pPr>
              <w:spacing w:line="760" w:lineRule="exact"/>
              <w:jc w:val="center"/>
              <w:rPr>
                <w:rFonts w:hint="default" w:ascii="宋体" w:hAnsi="宋体" w:eastAsiaTheme="minorEastAsia"/>
                <w:sz w:val="24"/>
                <w:lang w:val="en-US" w:eastAsia="zh-CN"/>
              </w:rPr>
            </w:pPr>
            <w:r>
              <w:rPr>
                <w:rFonts w:hint="eastAsia" w:ascii="宋体" w:hAnsi="宋体"/>
                <w:sz w:val="24"/>
                <w:lang w:val="en-US" w:eastAsia="zh-CN"/>
              </w:rPr>
              <w:t>过程装备与控制专业2201班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2649" w:type="dxa"/>
            <w:gridSpan w:val="3"/>
            <w:shd w:val="clear" w:color="auto" w:fill="auto"/>
            <w:vAlign w:val="center"/>
          </w:tcPr>
          <w:p>
            <w:pPr>
              <w:spacing w:line="400" w:lineRule="exact"/>
              <w:jc w:val="center"/>
              <w:rPr>
                <w:rFonts w:ascii="宋体" w:hAnsi="宋体"/>
                <w:b/>
                <w:sz w:val="22"/>
                <w:szCs w:val="21"/>
              </w:rPr>
            </w:pPr>
            <w:r>
              <w:rPr>
                <w:rFonts w:hint="eastAsia" w:ascii="宋体" w:hAnsi="宋体"/>
                <w:b/>
                <w:sz w:val="22"/>
                <w:szCs w:val="21"/>
              </w:rPr>
              <w:t>组长、学号、联系电话</w:t>
            </w:r>
          </w:p>
        </w:tc>
        <w:tc>
          <w:tcPr>
            <w:tcW w:w="7171" w:type="dxa"/>
            <w:gridSpan w:val="2"/>
            <w:shd w:val="clear" w:color="auto" w:fill="auto"/>
            <w:vAlign w:val="center"/>
          </w:tcPr>
          <w:p>
            <w:pPr>
              <w:spacing w:line="400" w:lineRule="exact"/>
              <w:jc w:val="center"/>
              <w:rPr>
                <w:rFonts w:hint="default" w:ascii="宋体" w:hAnsi="宋体" w:eastAsiaTheme="minorEastAsia"/>
                <w:sz w:val="24"/>
                <w:lang w:val="en-US" w:eastAsia="zh-CN"/>
              </w:rPr>
            </w:pPr>
            <w:r>
              <w:rPr>
                <w:rFonts w:hint="eastAsia" w:ascii="宋体" w:hAnsi="宋体"/>
                <w:sz w:val="24"/>
                <w:lang w:val="en-US" w:eastAsia="zh-CN"/>
              </w:rPr>
              <w:t xml:space="preserve">唐邵波 1043220125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369" w:type="dxa"/>
            <w:vMerge w:val="restart"/>
            <w:shd w:val="clear" w:color="auto" w:fill="auto"/>
            <w:vAlign w:val="center"/>
          </w:tcPr>
          <w:p>
            <w:pPr>
              <w:spacing w:line="400" w:lineRule="exact"/>
              <w:jc w:val="center"/>
              <w:rPr>
                <w:rFonts w:ascii="宋体" w:hAnsi="宋体"/>
                <w:b/>
                <w:sz w:val="24"/>
              </w:rPr>
            </w:pPr>
            <w:r>
              <w:rPr>
                <w:rFonts w:hint="eastAsia" w:ascii="宋体" w:hAnsi="宋体"/>
                <w:b/>
                <w:sz w:val="24"/>
              </w:rPr>
              <w:t>组员</w:t>
            </w:r>
          </w:p>
        </w:tc>
        <w:tc>
          <w:tcPr>
            <w:tcW w:w="3202" w:type="dxa"/>
            <w:gridSpan w:val="3"/>
            <w:shd w:val="clear" w:color="auto" w:fill="auto"/>
            <w:vAlign w:val="center"/>
          </w:tcPr>
          <w:p>
            <w:pPr>
              <w:spacing w:line="400" w:lineRule="exact"/>
              <w:jc w:val="center"/>
              <w:rPr>
                <w:rFonts w:ascii="宋体" w:hAnsi="宋体"/>
                <w:b/>
                <w:bCs/>
                <w:sz w:val="24"/>
              </w:rPr>
            </w:pPr>
            <w:r>
              <w:rPr>
                <w:rFonts w:hint="eastAsia" w:ascii="宋体" w:hAnsi="宋体"/>
                <w:b/>
                <w:bCs/>
                <w:sz w:val="24"/>
              </w:rPr>
              <w:t>姓名、学号</w:t>
            </w:r>
          </w:p>
        </w:tc>
        <w:tc>
          <w:tcPr>
            <w:tcW w:w="5249" w:type="dxa"/>
            <w:shd w:val="clear" w:color="auto" w:fill="auto"/>
            <w:vAlign w:val="center"/>
          </w:tcPr>
          <w:p>
            <w:pPr>
              <w:spacing w:line="400" w:lineRule="exact"/>
              <w:jc w:val="center"/>
              <w:rPr>
                <w:rFonts w:ascii="宋体" w:hAnsi="宋体"/>
                <w:b/>
                <w:bCs/>
                <w:sz w:val="24"/>
              </w:rPr>
            </w:pPr>
            <w:r>
              <w:rPr>
                <w:rFonts w:hint="eastAsia" w:ascii="宋体" w:hAnsi="宋体"/>
                <w:b/>
                <w:bCs/>
                <w:sz w:val="24"/>
              </w:rPr>
              <w:t>分工及完成的任务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369" w:type="dxa"/>
            <w:vMerge w:val="continue"/>
            <w:shd w:val="clear" w:color="auto" w:fill="auto"/>
            <w:vAlign w:val="center"/>
          </w:tcPr>
          <w:p>
            <w:pPr>
              <w:spacing w:line="400" w:lineRule="exact"/>
              <w:jc w:val="center"/>
              <w:rPr>
                <w:rFonts w:ascii="宋体" w:hAnsi="宋体"/>
                <w:b/>
                <w:sz w:val="24"/>
              </w:rPr>
            </w:pPr>
          </w:p>
        </w:tc>
        <w:tc>
          <w:tcPr>
            <w:tcW w:w="3202" w:type="dxa"/>
            <w:gridSpan w:val="3"/>
            <w:shd w:val="clear" w:color="auto" w:fill="auto"/>
            <w:vAlign w:val="center"/>
          </w:tcPr>
          <w:p>
            <w:pPr>
              <w:spacing w:line="400" w:lineRule="exact"/>
              <w:jc w:val="center"/>
              <w:rPr>
                <w:rFonts w:hint="default" w:ascii="宋体" w:hAnsi="宋体" w:eastAsiaTheme="minorEastAsia"/>
                <w:b/>
                <w:sz w:val="24"/>
                <w:lang w:val="en-US" w:eastAsia="zh-CN"/>
              </w:rPr>
            </w:pPr>
            <w:r>
              <w:rPr>
                <w:rFonts w:hint="eastAsia" w:ascii="宋体" w:hAnsi="宋体"/>
                <w:b/>
                <w:sz w:val="24"/>
                <w:lang w:val="en-US" w:eastAsia="zh-CN"/>
              </w:rPr>
              <w:t>唐邵波 1043220125</w:t>
            </w:r>
          </w:p>
        </w:tc>
        <w:tc>
          <w:tcPr>
            <w:tcW w:w="5249" w:type="dxa"/>
            <w:shd w:val="clear" w:color="auto" w:fill="auto"/>
            <w:vAlign w:val="center"/>
          </w:tcPr>
          <w:p>
            <w:pPr>
              <w:spacing w:line="400" w:lineRule="exact"/>
              <w:jc w:val="center"/>
              <w:rPr>
                <w:rFonts w:hint="default" w:ascii="楷体" w:hAnsi="楷体" w:eastAsia="楷体"/>
                <w:sz w:val="24"/>
                <w:lang w:val="en-US" w:eastAsia="zh-CN"/>
              </w:rPr>
            </w:pPr>
            <w:r>
              <w:rPr>
                <w:rFonts w:hint="eastAsia" w:ascii="楷体" w:hAnsi="楷体" w:eastAsia="楷体"/>
                <w:b/>
                <w:bCs/>
                <w:sz w:val="24"/>
                <w:lang w:val="en-US" w:eastAsia="zh-CN"/>
              </w:rPr>
              <w:t>策划</w:t>
            </w:r>
            <w:r>
              <w:rPr>
                <w:rFonts w:hint="eastAsia" w:ascii="楷体" w:hAnsi="楷体" w:eastAsia="楷体"/>
                <w:sz w:val="24"/>
                <w:lang w:val="en-US" w:eastAsia="zh-CN"/>
              </w:rPr>
              <w:t xml:space="preserve"> 完成两次参观活动安排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369" w:type="dxa"/>
            <w:vMerge w:val="continue"/>
            <w:shd w:val="clear" w:color="auto" w:fill="auto"/>
            <w:vAlign w:val="center"/>
          </w:tcPr>
          <w:p>
            <w:pPr>
              <w:spacing w:line="400" w:lineRule="exact"/>
              <w:jc w:val="center"/>
              <w:rPr>
                <w:rFonts w:ascii="宋体" w:hAnsi="宋体"/>
                <w:b/>
                <w:sz w:val="24"/>
              </w:rPr>
            </w:pPr>
          </w:p>
        </w:tc>
        <w:tc>
          <w:tcPr>
            <w:tcW w:w="3202" w:type="dxa"/>
            <w:gridSpan w:val="3"/>
            <w:shd w:val="clear" w:color="auto" w:fill="auto"/>
            <w:vAlign w:val="center"/>
          </w:tcPr>
          <w:p>
            <w:pPr>
              <w:spacing w:line="400" w:lineRule="exact"/>
              <w:jc w:val="center"/>
              <w:rPr>
                <w:rFonts w:hint="default" w:ascii="宋体" w:hAnsi="宋体" w:eastAsiaTheme="minorEastAsia"/>
                <w:b/>
                <w:sz w:val="24"/>
                <w:lang w:val="en-US" w:eastAsia="zh-CN"/>
              </w:rPr>
            </w:pPr>
            <w:r>
              <w:rPr>
                <w:rFonts w:hint="eastAsia" w:ascii="宋体" w:hAnsi="宋体"/>
                <w:b/>
                <w:sz w:val="24"/>
                <w:lang w:val="en-US" w:eastAsia="zh-CN"/>
              </w:rPr>
              <w:t>林鑫 1043220122</w:t>
            </w:r>
          </w:p>
        </w:tc>
        <w:tc>
          <w:tcPr>
            <w:tcW w:w="5249" w:type="dxa"/>
            <w:shd w:val="clear" w:color="auto" w:fill="auto"/>
            <w:vAlign w:val="center"/>
          </w:tcPr>
          <w:p>
            <w:pPr>
              <w:spacing w:line="400" w:lineRule="exact"/>
              <w:jc w:val="center"/>
              <w:rPr>
                <w:rFonts w:hint="default" w:ascii="宋体" w:hAnsi="宋体" w:eastAsiaTheme="minorEastAsia"/>
                <w:sz w:val="24"/>
                <w:lang w:val="en-US" w:eastAsia="zh-CN"/>
              </w:rPr>
            </w:pPr>
            <w:r>
              <w:rPr>
                <w:rFonts w:hint="eastAsia" w:ascii="楷体" w:hAnsi="楷体" w:eastAsia="楷体"/>
                <w:b/>
                <w:bCs/>
                <w:sz w:val="24"/>
                <w:lang w:val="en-US" w:eastAsia="zh-CN"/>
              </w:rPr>
              <w:t>文字</w:t>
            </w:r>
            <w:r>
              <w:rPr>
                <w:rFonts w:hint="eastAsia" w:ascii="楷体" w:hAnsi="楷体" w:eastAsia="楷体"/>
                <w:sz w:val="24"/>
                <w:lang w:val="en-US" w:eastAsia="zh-CN"/>
              </w:rPr>
              <w:t xml:space="preserve"> 完成参加升旗仪式文字撰写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369" w:type="dxa"/>
            <w:vMerge w:val="continue"/>
            <w:shd w:val="clear" w:color="auto" w:fill="auto"/>
            <w:vAlign w:val="center"/>
          </w:tcPr>
          <w:p>
            <w:pPr>
              <w:spacing w:line="400" w:lineRule="exact"/>
              <w:jc w:val="center"/>
              <w:rPr>
                <w:rFonts w:ascii="宋体" w:hAnsi="宋体"/>
                <w:b/>
                <w:sz w:val="24"/>
              </w:rPr>
            </w:pPr>
          </w:p>
        </w:tc>
        <w:tc>
          <w:tcPr>
            <w:tcW w:w="3202" w:type="dxa"/>
            <w:gridSpan w:val="3"/>
            <w:shd w:val="clear" w:color="auto" w:fill="auto"/>
            <w:vAlign w:val="center"/>
          </w:tcPr>
          <w:p>
            <w:pPr>
              <w:spacing w:line="400" w:lineRule="exact"/>
              <w:jc w:val="center"/>
              <w:rPr>
                <w:rFonts w:hint="default" w:ascii="宋体" w:hAnsi="宋体" w:eastAsiaTheme="minorEastAsia"/>
                <w:b/>
                <w:sz w:val="24"/>
                <w:lang w:val="en-US" w:eastAsia="zh-CN"/>
              </w:rPr>
            </w:pPr>
            <w:r>
              <w:rPr>
                <w:rFonts w:hint="eastAsia" w:ascii="宋体" w:hAnsi="宋体"/>
                <w:b/>
                <w:sz w:val="24"/>
                <w:lang w:val="en-US" w:eastAsia="zh-CN"/>
              </w:rPr>
              <w:t>任洪硕 1043220121</w:t>
            </w:r>
          </w:p>
        </w:tc>
        <w:tc>
          <w:tcPr>
            <w:tcW w:w="5249" w:type="dxa"/>
            <w:shd w:val="clear" w:color="auto" w:fill="auto"/>
            <w:vAlign w:val="center"/>
          </w:tcPr>
          <w:p>
            <w:pPr>
              <w:spacing w:line="400" w:lineRule="exact"/>
              <w:jc w:val="center"/>
              <w:rPr>
                <w:rFonts w:hint="default" w:ascii="宋体" w:hAnsi="宋体" w:eastAsiaTheme="minorEastAsia"/>
                <w:sz w:val="24"/>
                <w:lang w:val="en-US" w:eastAsia="zh-CN"/>
              </w:rPr>
            </w:pPr>
            <w:r>
              <w:rPr>
                <w:rFonts w:hint="eastAsia" w:ascii="楷体" w:hAnsi="楷体" w:eastAsia="楷体"/>
                <w:b/>
                <w:bCs/>
                <w:sz w:val="24"/>
                <w:lang w:val="en-US" w:eastAsia="zh-CN"/>
              </w:rPr>
              <w:t>文字</w:t>
            </w:r>
            <w:r>
              <w:rPr>
                <w:rFonts w:hint="eastAsia" w:ascii="楷体" w:hAnsi="楷体" w:eastAsia="楷体"/>
                <w:sz w:val="24"/>
                <w:lang w:val="en-US" w:eastAsia="zh-CN"/>
              </w:rPr>
              <w:t xml:space="preserve"> 完成参观民防工程文字撰写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369" w:type="dxa"/>
            <w:vMerge w:val="continue"/>
            <w:shd w:val="clear" w:color="auto" w:fill="auto"/>
            <w:vAlign w:val="center"/>
          </w:tcPr>
          <w:p>
            <w:pPr>
              <w:spacing w:line="400" w:lineRule="exact"/>
              <w:jc w:val="center"/>
              <w:rPr>
                <w:rFonts w:ascii="宋体" w:hAnsi="宋体"/>
                <w:b/>
                <w:sz w:val="24"/>
              </w:rPr>
            </w:pPr>
          </w:p>
        </w:tc>
        <w:tc>
          <w:tcPr>
            <w:tcW w:w="3202" w:type="dxa"/>
            <w:gridSpan w:val="3"/>
            <w:shd w:val="clear" w:color="auto" w:fill="auto"/>
            <w:vAlign w:val="center"/>
          </w:tcPr>
          <w:p>
            <w:pPr>
              <w:spacing w:line="400" w:lineRule="exact"/>
              <w:jc w:val="center"/>
              <w:rPr>
                <w:rFonts w:hint="default" w:ascii="宋体" w:hAnsi="宋体" w:eastAsiaTheme="minorEastAsia"/>
                <w:b/>
                <w:sz w:val="24"/>
                <w:lang w:val="en-US" w:eastAsia="zh-CN"/>
              </w:rPr>
            </w:pPr>
            <w:r>
              <w:rPr>
                <w:rFonts w:hint="eastAsia" w:ascii="宋体" w:hAnsi="宋体"/>
                <w:b/>
                <w:sz w:val="24"/>
                <w:lang w:val="en-US" w:eastAsia="zh-CN"/>
              </w:rPr>
              <w:t>刘凯阳 1043220123</w:t>
            </w:r>
          </w:p>
        </w:tc>
        <w:tc>
          <w:tcPr>
            <w:tcW w:w="5249" w:type="dxa"/>
            <w:shd w:val="clear" w:color="auto" w:fill="auto"/>
            <w:vAlign w:val="center"/>
          </w:tcPr>
          <w:p>
            <w:pPr>
              <w:spacing w:line="400" w:lineRule="exact"/>
              <w:jc w:val="center"/>
              <w:rPr>
                <w:rFonts w:hint="default" w:ascii="宋体" w:hAnsi="宋体" w:eastAsiaTheme="minorEastAsia"/>
                <w:sz w:val="24"/>
                <w:lang w:val="en-US" w:eastAsia="zh-CN"/>
              </w:rPr>
            </w:pPr>
            <w:r>
              <w:rPr>
                <w:rFonts w:hint="eastAsia" w:ascii="楷体" w:hAnsi="楷体" w:eastAsia="楷体"/>
                <w:b/>
                <w:bCs/>
                <w:sz w:val="24"/>
                <w:lang w:val="en-US" w:eastAsia="zh-CN"/>
              </w:rPr>
              <w:t>拍照</w:t>
            </w:r>
            <w:r>
              <w:rPr>
                <w:rFonts w:hint="eastAsia" w:ascii="楷体" w:hAnsi="楷体" w:eastAsia="楷体"/>
                <w:sz w:val="24"/>
                <w:lang w:val="en-US" w:eastAsia="zh-CN"/>
              </w:rPr>
              <w:t xml:space="preserve"> 完成参加升旗仪式照片拍摄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369" w:type="dxa"/>
            <w:vMerge w:val="continue"/>
            <w:shd w:val="clear" w:color="auto" w:fill="auto"/>
            <w:vAlign w:val="center"/>
          </w:tcPr>
          <w:p>
            <w:pPr>
              <w:spacing w:line="400" w:lineRule="exact"/>
              <w:jc w:val="center"/>
              <w:rPr>
                <w:rFonts w:ascii="宋体" w:hAnsi="宋体"/>
                <w:b/>
                <w:sz w:val="24"/>
              </w:rPr>
            </w:pPr>
          </w:p>
        </w:tc>
        <w:tc>
          <w:tcPr>
            <w:tcW w:w="3202" w:type="dxa"/>
            <w:gridSpan w:val="3"/>
            <w:shd w:val="clear" w:color="auto" w:fill="auto"/>
            <w:vAlign w:val="center"/>
          </w:tcPr>
          <w:p>
            <w:pPr>
              <w:spacing w:line="400" w:lineRule="exact"/>
              <w:jc w:val="center"/>
              <w:rPr>
                <w:rFonts w:hint="default" w:ascii="宋体" w:hAnsi="宋体" w:eastAsiaTheme="minorEastAsia"/>
                <w:b/>
                <w:sz w:val="24"/>
                <w:lang w:val="en-US" w:eastAsia="zh-CN"/>
              </w:rPr>
            </w:pPr>
            <w:r>
              <w:rPr>
                <w:rFonts w:hint="eastAsia" w:ascii="宋体" w:hAnsi="宋体"/>
                <w:b/>
                <w:sz w:val="24"/>
                <w:lang w:val="en-US" w:eastAsia="zh-CN"/>
              </w:rPr>
              <w:t>黄建宝 1043220124</w:t>
            </w:r>
          </w:p>
        </w:tc>
        <w:tc>
          <w:tcPr>
            <w:tcW w:w="5249" w:type="dxa"/>
            <w:shd w:val="clear" w:color="auto" w:fill="auto"/>
            <w:vAlign w:val="center"/>
          </w:tcPr>
          <w:p>
            <w:pPr>
              <w:spacing w:line="400" w:lineRule="exact"/>
              <w:jc w:val="center"/>
              <w:rPr>
                <w:rFonts w:hint="default" w:ascii="宋体" w:hAnsi="宋体" w:eastAsiaTheme="minorEastAsia"/>
                <w:sz w:val="24"/>
                <w:lang w:val="en-US" w:eastAsia="zh-CN"/>
              </w:rPr>
            </w:pPr>
            <w:r>
              <w:rPr>
                <w:rFonts w:hint="eastAsia" w:ascii="楷体" w:hAnsi="楷体" w:eastAsia="楷体"/>
                <w:b/>
                <w:bCs/>
                <w:sz w:val="24"/>
                <w:lang w:val="en-US" w:eastAsia="zh-CN"/>
              </w:rPr>
              <w:t>拍照</w:t>
            </w:r>
            <w:r>
              <w:rPr>
                <w:rFonts w:hint="eastAsia" w:ascii="楷体" w:hAnsi="楷体" w:eastAsia="楷体"/>
                <w:sz w:val="24"/>
                <w:lang w:val="en-US" w:eastAsia="zh-CN"/>
              </w:rPr>
              <w:t xml:space="preserve"> 完成参观民防工程照片拍摄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4" w:hRule="atLeast"/>
          <w:jc w:val="center"/>
        </w:trPr>
        <w:tc>
          <w:tcPr>
            <w:tcW w:w="9820" w:type="dxa"/>
            <w:gridSpan w:val="5"/>
            <w:shd w:val="clear" w:color="auto" w:fill="auto"/>
            <w:vAlign w:val="center"/>
          </w:tcPr>
          <w:p>
            <w:pPr>
              <w:spacing w:line="400" w:lineRule="exact"/>
              <w:rPr>
                <w:rFonts w:ascii="宋体" w:hAnsi="宋体"/>
                <w:b/>
                <w:sz w:val="24"/>
              </w:rPr>
            </w:pPr>
            <w:r>
              <w:rPr>
                <w:rFonts w:hint="eastAsia" w:ascii="宋体" w:hAnsi="宋体"/>
                <w:b/>
                <w:sz w:val="22"/>
                <w:szCs w:val="21"/>
              </w:rPr>
              <w:t>一、涉及知识点：</w:t>
            </w:r>
            <w:r>
              <w:rPr>
                <w:rFonts w:hint="eastAsia" w:ascii="楷体" w:hAnsi="楷体" w:eastAsia="楷体"/>
                <w:b/>
                <w:sz w:val="22"/>
                <w:szCs w:val="21"/>
              </w:rPr>
              <w:t>（章节内容）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9820" w:type="dxa"/>
            <w:gridSpan w:val="5"/>
            <w:shd w:val="clear" w:color="auto" w:fill="auto"/>
            <w:vAlign w:val="center"/>
          </w:tcPr>
          <w:p>
            <w:pPr>
              <w:spacing w:line="400" w:lineRule="exact"/>
              <w:ind w:firstLine="323" w:firstLineChars="147"/>
              <w:rPr>
                <w:rFonts w:hint="default" w:ascii="楷体_GB2312" w:hAnsi="宋体" w:eastAsia="楷体_GB2312"/>
                <w:bCs/>
                <w:sz w:val="22"/>
                <w:lang w:val="en-US" w:eastAsia="zh-CN"/>
              </w:rPr>
            </w:pPr>
            <w:r>
              <w:rPr>
                <w:rFonts w:hint="eastAsia" w:ascii="楷体_GB2312" w:hAnsi="宋体" w:eastAsia="楷体_GB2312"/>
                <w:bCs/>
                <w:sz w:val="22"/>
              </w:rPr>
              <w:t>1、</w:t>
            </w:r>
            <w:r>
              <w:rPr>
                <w:rFonts w:hint="eastAsia" w:ascii="楷体_GB2312" w:hAnsi="宋体" w:eastAsia="楷体_GB2312"/>
                <w:bCs/>
                <w:sz w:val="22"/>
                <w:lang w:val="en-US" w:eastAsia="zh-CN"/>
              </w:rPr>
              <w:t>现代国防观 新时代的中国国防是一种全新的现代化国防观念和国防实践活动，具有国家利益及其安全防务的整体性，国防力量的综合性，国防手段的多元性，国防建设的系统协调性，国防事业的社会性等基本特征。涉及社会的各个领域，各条战线，各行各业和公民，与整个社会密不可分。</w:t>
            </w:r>
          </w:p>
          <w:p>
            <w:pPr>
              <w:spacing w:line="400" w:lineRule="exact"/>
              <w:ind w:firstLine="323" w:firstLineChars="147"/>
              <w:rPr>
                <w:rFonts w:hint="default" w:ascii="楷体_GB2312" w:hAnsi="宋体" w:eastAsia="楷体_GB2312"/>
                <w:b/>
                <w:sz w:val="22"/>
                <w:lang w:val="en-US" w:eastAsia="zh-CN"/>
              </w:rPr>
            </w:pPr>
            <w:r>
              <w:rPr>
                <w:rFonts w:hint="eastAsia" w:ascii="楷体_GB2312" w:hAnsi="宋体" w:eastAsia="楷体_GB2312"/>
                <w:bCs/>
                <w:sz w:val="22"/>
              </w:rPr>
              <w:t>2、</w:t>
            </w:r>
            <w:r>
              <w:rPr>
                <w:rFonts w:hint="eastAsia" w:ascii="楷体_GB2312" w:hAnsi="宋体" w:eastAsia="楷体_GB2312"/>
                <w:bCs/>
                <w:sz w:val="22"/>
                <w:lang w:val="en-US" w:eastAsia="zh-CN"/>
              </w:rPr>
              <w:t>国防建设 军民融合 把国防和军队现代化建设融入经济社会发展体系中，全面推进经济，科技，教育。人才等各个领域的军民融合，在更广范围，更高层次，更深程度上把国防和军队现代化建设与经济社会发展结合起来，为实现国防和军队现代化提供丰厚的资源和可持续发展的后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9" w:hRule="atLeast"/>
          <w:jc w:val="center"/>
        </w:trPr>
        <w:tc>
          <w:tcPr>
            <w:tcW w:w="9820" w:type="dxa"/>
            <w:gridSpan w:val="5"/>
            <w:shd w:val="clear" w:color="auto" w:fill="auto"/>
            <w:vAlign w:val="center"/>
          </w:tcPr>
          <w:p>
            <w:pPr>
              <w:spacing w:line="400" w:lineRule="exact"/>
              <w:rPr>
                <w:rFonts w:ascii="宋体" w:hAnsi="宋体"/>
                <w:b/>
                <w:sz w:val="24"/>
                <w:szCs w:val="24"/>
              </w:rPr>
            </w:pPr>
            <w:r>
              <w:rPr>
                <w:rFonts w:hint="eastAsia" w:ascii="宋体" w:hAnsi="宋体"/>
                <w:b/>
                <w:sz w:val="24"/>
                <w:szCs w:val="24"/>
              </w:rPr>
              <w:t>二、实践活动内容：</w:t>
            </w:r>
            <w:r>
              <w:rPr>
                <w:rFonts w:hint="eastAsia" w:ascii="楷体" w:hAnsi="楷体" w:eastAsia="楷体"/>
                <w:b/>
                <w:sz w:val="22"/>
                <w:szCs w:val="21"/>
              </w:rPr>
              <w:t>（方案设计及实践时间、地点、简单过程等）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9820" w:type="dxa"/>
            <w:gridSpan w:val="5"/>
            <w:shd w:val="clear" w:color="auto" w:fill="auto"/>
            <w:vAlign w:val="center"/>
          </w:tcPr>
          <w:p>
            <w:pPr>
              <w:numPr>
                <w:ilvl w:val="0"/>
                <w:numId w:val="1"/>
              </w:numPr>
              <w:spacing w:line="400" w:lineRule="exact"/>
              <w:ind w:left="307" w:leftChars="0" w:firstLine="323" w:firstLineChars="0"/>
              <w:rPr>
                <w:rFonts w:hint="eastAsia" w:ascii="楷体_GB2312" w:hAnsi="宋体" w:eastAsia="楷体_GB2312"/>
                <w:bCs/>
                <w:sz w:val="22"/>
                <w:lang w:val="en-US" w:eastAsia="zh-CN"/>
              </w:rPr>
            </w:pPr>
            <w:r>
              <w:rPr>
                <w:rFonts w:hint="eastAsia" w:ascii="楷体_GB2312" w:hAnsi="宋体" w:eastAsia="楷体_GB2312"/>
                <w:bCs/>
                <w:sz w:val="22"/>
                <w:lang w:val="en-US" w:eastAsia="zh-CN"/>
              </w:rPr>
              <w:t>方案：参加升旗仪式</w:t>
            </w:r>
          </w:p>
          <w:p>
            <w:pPr>
              <w:numPr>
                <w:ilvl w:val="0"/>
                <w:numId w:val="0"/>
              </w:numPr>
              <w:spacing w:line="400" w:lineRule="exact"/>
              <w:rPr>
                <w:rFonts w:hint="default" w:ascii="楷体_GB2312" w:hAnsi="宋体" w:eastAsia="楷体_GB2312"/>
                <w:bCs/>
                <w:sz w:val="22"/>
                <w:lang w:val="en-US" w:eastAsia="zh-CN"/>
              </w:rPr>
            </w:pPr>
            <w:r>
              <w:rPr>
                <w:rFonts w:hint="eastAsia" w:ascii="楷体_GB2312" w:hAnsi="宋体" w:eastAsia="楷体_GB2312"/>
                <w:bCs/>
                <w:sz w:val="22"/>
                <w:lang w:val="en-US" w:eastAsia="zh-CN"/>
              </w:rPr>
              <w:t xml:space="preserve">      时间：9月30日上午7：30</w:t>
            </w:r>
          </w:p>
          <w:p>
            <w:pPr>
              <w:numPr>
                <w:ilvl w:val="0"/>
                <w:numId w:val="0"/>
              </w:numPr>
              <w:spacing w:line="400" w:lineRule="exact"/>
              <w:rPr>
                <w:rFonts w:hint="eastAsia" w:ascii="楷体_GB2312" w:hAnsi="宋体" w:eastAsia="楷体_GB2312"/>
                <w:bCs/>
                <w:sz w:val="22"/>
                <w:lang w:val="en-US" w:eastAsia="zh-CN"/>
              </w:rPr>
            </w:pPr>
            <w:r>
              <w:rPr>
                <w:rFonts w:hint="eastAsia" w:ascii="楷体_GB2312" w:hAnsi="宋体" w:eastAsia="楷体_GB2312"/>
                <w:bCs/>
                <w:sz w:val="22"/>
                <w:lang w:val="en-US" w:eastAsia="zh-CN"/>
              </w:rPr>
              <w:t xml:space="preserve">      地点：江南大学图书馆前升旗台</w:t>
            </w:r>
          </w:p>
          <w:p>
            <w:pPr>
              <w:numPr>
                <w:ilvl w:val="0"/>
                <w:numId w:val="0"/>
              </w:numPr>
              <w:spacing w:line="400" w:lineRule="exact"/>
              <w:ind w:left="1320" w:hanging="1320" w:hangingChars="600"/>
              <w:rPr>
                <w:rFonts w:hint="eastAsia" w:ascii="楷体_GB2312" w:hAnsi="宋体" w:eastAsia="楷体_GB2312"/>
                <w:bCs/>
                <w:sz w:val="22"/>
                <w:lang w:val="en-US" w:eastAsia="zh-CN"/>
              </w:rPr>
            </w:pPr>
            <w:r>
              <w:rPr>
                <w:rFonts w:hint="eastAsia" w:ascii="楷体_GB2312" w:hAnsi="宋体" w:eastAsia="楷体_GB2312"/>
                <w:bCs/>
                <w:sz w:val="22"/>
                <w:lang w:val="en-US" w:eastAsia="zh-CN"/>
              </w:rPr>
              <w:t xml:space="preserve">      过程:当天上午7点我们组一起来到江南大学图书馆，等待升旗仪式进行。20分钟后升旗准备开始，国旗仪仗队排着整齐的队伍走到国旗前，在国歌声中完成了升旗仪式。</w:t>
            </w:r>
          </w:p>
          <w:p>
            <w:pPr>
              <w:numPr>
                <w:ilvl w:val="0"/>
                <w:numId w:val="1"/>
              </w:numPr>
              <w:spacing w:line="400" w:lineRule="exact"/>
              <w:ind w:left="307" w:leftChars="0" w:firstLine="323" w:firstLineChars="0"/>
              <w:rPr>
                <w:rFonts w:hint="eastAsia" w:ascii="楷体_GB2312" w:hAnsi="宋体" w:eastAsia="楷体_GB2312"/>
                <w:bCs/>
                <w:sz w:val="22"/>
                <w:lang w:val="en-US" w:eastAsia="zh-CN"/>
              </w:rPr>
            </w:pPr>
            <w:r>
              <w:rPr>
                <w:rFonts w:hint="eastAsia" w:ascii="楷体_GB2312" w:hAnsi="宋体" w:eastAsia="楷体_GB2312"/>
                <w:bCs/>
                <w:sz w:val="22"/>
                <w:lang w:val="en-US" w:eastAsia="zh-CN"/>
              </w:rPr>
              <w:t>方案： 参观民防工程</w:t>
            </w:r>
          </w:p>
          <w:p>
            <w:pPr>
              <w:numPr>
                <w:numId w:val="0"/>
              </w:numPr>
              <w:spacing w:line="400" w:lineRule="exact"/>
              <w:ind w:left="630" w:leftChars="0"/>
              <w:rPr>
                <w:rFonts w:hint="eastAsia" w:ascii="楷体_GB2312" w:hAnsi="宋体" w:eastAsia="楷体_GB2312"/>
                <w:bCs/>
                <w:sz w:val="22"/>
                <w:lang w:val="en-US" w:eastAsia="zh-CN"/>
              </w:rPr>
            </w:pPr>
            <w:r>
              <w:rPr>
                <w:rFonts w:hint="eastAsia" w:ascii="楷体_GB2312" w:hAnsi="宋体" w:eastAsia="楷体_GB2312"/>
                <w:bCs/>
                <w:sz w:val="22"/>
                <w:lang w:val="en-US" w:eastAsia="zh-CN"/>
              </w:rPr>
              <w:t>时间：10月22日下午</w:t>
            </w:r>
          </w:p>
          <w:p>
            <w:pPr>
              <w:numPr>
                <w:numId w:val="0"/>
              </w:numPr>
              <w:spacing w:line="400" w:lineRule="exact"/>
              <w:ind w:left="630" w:leftChars="0"/>
              <w:rPr>
                <w:rFonts w:hint="default" w:ascii="楷体_GB2312" w:hAnsi="宋体" w:eastAsia="楷体_GB2312"/>
                <w:bCs/>
                <w:sz w:val="22"/>
                <w:lang w:val="en-US" w:eastAsia="zh-CN"/>
              </w:rPr>
            </w:pPr>
            <w:r>
              <w:rPr>
                <w:rFonts w:hint="eastAsia" w:ascii="楷体_GB2312" w:hAnsi="宋体" w:eastAsia="楷体_GB2312"/>
                <w:bCs/>
                <w:sz w:val="22"/>
                <w:lang w:val="en-US" w:eastAsia="zh-CN"/>
              </w:rPr>
              <w:t>地点：无锡市滨湖区太湖新城商务街</w:t>
            </w:r>
          </w:p>
          <w:p>
            <w:pPr>
              <w:numPr>
                <w:numId w:val="0"/>
              </w:numPr>
              <w:spacing w:line="400" w:lineRule="exact"/>
              <w:ind w:left="630" w:leftChars="0"/>
              <w:rPr>
                <w:rFonts w:hint="default" w:ascii="楷体_GB2312" w:hAnsi="宋体" w:eastAsia="楷体_GB2312"/>
                <w:bCs/>
                <w:sz w:val="22"/>
                <w:lang w:val="en-US" w:eastAsia="zh-CN"/>
              </w:rPr>
            </w:pPr>
            <w:r>
              <w:rPr>
                <w:rFonts w:hint="eastAsia" w:ascii="楷体_GB2312" w:hAnsi="宋体" w:eastAsia="楷体_GB2312"/>
                <w:bCs/>
                <w:sz w:val="22"/>
                <w:lang w:val="en-US" w:eastAsia="zh-CN"/>
              </w:rPr>
              <w:t>过程：当天中午我们组内共同商议参观民防工程。在下午前往无锡市滨湖区太湖新城商务街     参观了当地民防工程防空洞。与当地相关人员联系，了解到该工程相关内容。</w:t>
            </w:r>
          </w:p>
          <w:p>
            <w:pPr>
              <w:widowControl/>
              <w:spacing w:line="400" w:lineRule="exact"/>
              <w:ind w:left="442" w:right="1039" w:rightChars="495"/>
              <w:jc w:val="left"/>
              <w:rPr>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820" w:type="dxa"/>
            <w:gridSpan w:val="5"/>
            <w:shd w:val="clear" w:color="auto" w:fill="auto"/>
            <w:vAlign w:val="center"/>
          </w:tcPr>
          <w:p>
            <w:pPr>
              <w:spacing w:line="400" w:lineRule="exact"/>
              <w:rPr>
                <w:rFonts w:ascii="宋体" w:hAnsi="宋体"/>
                <w:sz w:val="28"/>
              </w:rPr>
            </w:pPr>
            <w:r>
              <w:rPr>
                <w:rFonts w:hint="eastAsia" w:ascii="宋体" w:hAnsi="宋体"/>
                <w:b/>
                <w:sz w:val="24"/>
                <w:szCs w:val="24"/>
              </w:rPr>
              <w:t>三、实践活动报告</w:t>
            </w:r>
            <w:r>
              <w:rPr>
                <w:rFonts w:hint="eastAsia" w:ascii="楷体" w:hAnsi="楷体" w:eastAsia="楷体"/>
                <w:b/>
                <w:sz w:val="22"/>
                <w:szCs w:val="21"/>
              </w:rPr>
              <w:t>（实践活动的主题与内容、活动的意义和价值、实践过程、实践收获（心得体会）及成果，不少于2000字）。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9820" w:type="dxa"/>
            <w:gridSpan w:val="5"/>
            <w:shd w:val="clear" w:color="auto" w:fill="auto"/>
          </w:tcPr>
          <w:p>
            <w:pPr>
              <w:widowControl/>
              <w:spacing w:line="400" w:lineRule="exact"/>
              <w:ind w:firstLine="440" w:firstLineChars="200"/>
              <w:rPr>
                <w:rFonts w:hint="eastAsia" w:ascii="楷体_GB2312" w:hAnsi="宋体" w:eastAsia="楷体_GB2312"/>
                <w:bCs/>
                <w:sz w:val="22"/>
                <w:lang w:val="en-US" w:eastAsia="zh-CN"/>
              </w:rPr>
            </w:pPr>
            <w:r>
              <w:rPr>
                <w:rFonts w:hint="eastAsia" w:ascii="楷体_GB2312" w:hAnsi="宋体" w:eastAsia="楷体_GB2312"/>
                <w:bCs/>
                <w:sz w:val="22"/>
                <w:lang w:val="en-US" w:eastAsia="zh-CN"/>
              </w:rPr>
              <w:t>本次实践活动以“提高国防安全意识，增强爱国情怀”为主题，开展了“参加升旗仪式”与“参观民防工程”两次实践行动。</w:t>
            </w:r>
          </w:p>
          <w:p>
            <w:pPr>
              <w:widowControl/>
              <w:spacing w:line="400" w:lineRule="exact"/>
              <w:ind w:firstLine="440" w:firstLineChars="200"/>
              <w:rPr>
                <w:rFonts w:hint="eastAsia" w:ascii="楷体_GB2312" w:hAnsi="宋体" w:eastAsia="楷体_GB2312"/>
                <w:bCs/>
                <w:sz w:val="22"/>
                <w:lang w:val="en-US" w:eastAsia="zh-CN"/>
              </w:rPr>
            </w:pPr>
            <w:r>
              <w:rPr>
                <w:rFonts w:hint="eastAsia" w:ascii="楷体_GB2312" w:hAnsi="宋体" w:eastAsia="楷体_GB2312"/>
                <w:bCs/>
                <w:sz w:val="22"/>
                <w:lang w:val="en-US" w:eastAsia="zh-CN"/>
              </w:rPr>
              <w:t>9月30日上午7点我们组一起来到江南大学图书馆，等待升旗仪式进行。20分钟后升旗准备开始，国旗仪仗队排着整齐的队伍走到国旗前，在国歌声中完成了升旗仪式。</w:t>
            </w:r>
          </w:p>
          <w:p>
            <w:pPr>
              <w:keepNext w:val="0"/>
              <w:keepLines w:val="0"/>
              <w:widowControl/>
              <w:suppressLineNumbers w:val="0"/>
              <w:ind w:firstLine="440" w:firstLineChars="200"/>
              <w:jc w:val="left"/>
            </w:pPr>
            <w:r>
              <w:rPr>
                <w:rFonts w:hint="eastAsia" w:ascii="楷体_GB2312" w:hAnsi="宋体" w:eastAsia="楷体_GB2312"/>
                <w:bCs/>
                <w:sz w:val="22"/>
                <w:lang w:val="en-US" w:eastAsia="zh-CN"/>
              </w:rPr>
              <w:t>国旗和国歌是一个国家的象征国旗和国歌是一个国家的象征国旗和国歌是一个国家的象征国旗和国歌是一个国家的象征，参加升国旗仪式是对师生进行爱国主义教育和国防教育的重要载体是对师生进行。为大力弘扬爱国主义精神为大力弘扬爱国主义精神，加强爱国主义教育加强爱国主义教育，推进校园文化建设，大力宣传和教育大学生学习崇高的爱国主义精神，正确认识个人与集体确、国家之间的关系，实现自身社会、增强国家凝聚力、战斗力。使同学们真正认识到国事、家事、事事关己。五星红旗是革命的旗帜、人民的旗帜、胜利的旗帜，它代表着我国神圣而不可侵犯的尊严。它自由的飘扬在我国的领土、领海、领空上。鼓舞着我国人民，为保卫祖国，建设祖国，创建和谐社会而不懈奋斗。激励着我们团结、求真、奋进、创新，成长为国家的栋梁。热爱我们的国旗国歌是热爱我们伟大的社会主义祖国的表现。每一个爱国的中国人，只要看到鲜艳的五星红旗，在雄壮的义勇军进行曲中冉冉升起，都会肃然起敬，激发起神圣、庄严、崇高的爱国主义热情</w:t>
            </w:r>
            <w:r>
              <w:rPr>
                <w:rFonts w:hint="eastAsia" w:ascii="楷体_GB2312" w:hAnsi="宋体" w:eastAsia="楷体_GB2312"/>
                <w:bCs/>
                <w:sz w:val="22"/>
                <w:lang w:val="en-US" w:eastAsia="zh-CN"/>
              </w:rPr>
              <w:t>。</w:t>
            </w:r>
            <w:r>
              <w:rPr>
                <w:rFonts w:ascii="宋体" w:hAnsi="宋体" w:eastAsia="宋体" w:cs="宋体"/>
                <w:kern w:val="0"/>
                <w:sz w:val="24"/>
                <w:szCs w:val="24"/>
                <w:lang w:val="en-US" w:eastAsia="zh-CN" w:bidi="ar"/>
              </w:rPr>
              <w:t xml:space="preserve"> </w:t>
            </w:r>
          </w:p>
          <w:p>
            <w:pPr>
              <w:keepNext w:val="0"/>
              <w:keepLines w:val="0"/>
              <w:widowControl/>
              <w:suppressLineNumbers w:val="0"/>
              <w:ind w:firstLine="440" w:firstLineChars="200"/>
              <w:jc w:val="left"/>
              <w:rPr>
                <w:rFonts w:hint="eastAsia" w:ascii="楷体_GB2312" w:hAnsi="宋体" w:eastAsia="楷体_GB2312"/>
                <w:bCs/>
                <w:sz w:val="22"/>
                <w:lang w:val="en-US" w:eastAsia="zh-CN"/>
              </w:rPr>
            </w:pPr>
            <w:r>
              <w:rPr>
                <w:rFonts w:hint="eastAsia" w:ascii="楷体_GB2312" w:hAnsi="宋体" w:eastAsia="楷体_GB2312"/>
                <w:bCs/>
                <w:sz w:val="22"/>
                <w:lang w:val="en-US" w:eastAsia="zh-CN"/>
              </w:rPr>
              <w:t>最后通过本次升旗，使同学们更加了解升国旗的意义，推进校园文化建设，大力宣传和教育大学生学习崇高的爱国主义精神，正确认识个人与集体确、国家之间的关系，实现自身社会、增强国家凝聚力、战斗力 。</w:t>
            </w:r>
          </w:p>
          <w:p>
            <w:pPr>
              <w:keepNext w:val="0"/>
              <w:keepLines w:val="0"/>
              <w:widowControl/>
              <w:suppressLineNumbers w:val="0"/>
              <w:ind w:firstLine="440" w:firstLineChars="200"/>
              <w:jc w:val="left"/>
              <w:rPr>
                <w:rFonts w:hint="eastAsia" w:ascii="楷体_GB2312" w:hAnsi="宋体" w:eastAsia="楷体_GB2312"/>
                <w:bCs/>
                <w:sz w:val="22"/>
                <w:lang w:val="en-US" w:eastAsia="zh-CN"/>
              </w:rPr>
            </w:pPr>
            <w:r>
              <w:rPr>
                <w:rFonts w:hint="eastAsia" w:ascii="楷体_GB2312" w:hAnsi="宋体" w:eastAsia="楷体_GB2312"/>
                <w:bCs/>
                <w:sz w:val="22"/>
                <w:lang w:val="en-US" w:eastAsia="zh-CN"/>
              </w:rPr>
              <w:t>10月22日中午我们组内共同商议参观民防工程。在下午前往无锡市滨湖区太湖新城商务街     参观了当地民防工程防空洞。与当地相关人员联系，了解到该工程相关内容。</w:t>
            </w:r>
          </w:p>
          <w:p>
            <w:pPr>
              <w:keepNext w:val="0"/>
              <w:keepLines w:val="0"/>
              <w:widowControl/>
              <w:suppressLineNumbers w:val="0"/>
              <w:ind w:firstLine="440" w:firstLineChars="200"/>
              <w:jc w:val="left"/>
              <w:rPr>
                <w:rFonts w:hint="eastAsia" w:ascii="楷体_GB2312" w:hAnsi="宋体" w:eastAsia="楷体_GB2312"/>
                <w:bCs/>
                <w:sz w:val="22"/>
                <w:lang w:val="en-US" w:eastAsia="zh-CN"/>
              </w:rPr>
            </w:pPr>
            <w:r>
              <w:rPr>
                <w:rFonts w:hint="eastAsia" w:ascii="楷体_GB2312" w:hAnsi="宋体" w:eastAsia="楷体_GB2312"/>
                <w:bCs/>
                <w:sz w:val="22"/>
                <w:lang w:val="en-US" w:eastAsia="zh-CN"/>
              </w:rPr>
              <w:t>民防建设是国防建设的重要组成部分，是增强国家整体防卫能力的重要措施。在和平时期，坚持走人防建设与城市建设相结合的道路，增强城市整体防灾救灾能力，是人防部门的职责所在。</w:t>
            </w:r>
          </w:p>
          <w:p>
            <w:pPr>
              <w:keepNext w:val="0"/>
              <w:keepLines w:val="0"/>
              <w:widowControl/>
              <w:suppressLineNumbers w:val="0"/>
              <w:ind w:firstLine="440" w:firstLineChars="200"/>
              <w:jc w:val="left"/>
              <w:rPr>
                <w:rFonts w:hint="eastAsia" w:ascii="楷体_GB2312" w:hAnsi="宋体" w:eastAsia="楷体_GB2312"/>
                <w:bCs/>
                <w:sz w:val="22"/>
                <w:lang w:val="en-US" w:eastAsia="zh-CN"/>
              </w:rPr>
            </w:pPr>
            <w:r>
              <w:rPr>
                <w:rFonts w:hint="eastAsia" w:ascii="楷体_GB2312" w:hAnsi="宋体" w:eastAsia="楷体_GB2312"/>
                <w:bCs/>
                <w:sz w:val="22"/>
                <w:lang w:val="en-US" w:eastAsia="zh-CN"/>
              </w:rPr>
              <w:t>长期的和平环境，容易使人们滋长和平麻痹思想，一些人的国防观念淡薄，对新时期人民防空工作产生了一些模糊认识和疑问。有人认为大仗一时打不起来，民民防空建设可搞可不搞；民民防空建设投资大，待经济建设发展了再建设也不迟；民民防空只是挖防空洞等。</w:t>
            </w:r>
          </w:p>
          <w:p>
            <w:pPr>
              <w:keepNext w:val="0"/>
              <w:keepLines w:val="0"/>
              <w:widowControl/>
              <w:suppressLineNumbers w:val="0"/>
              <w:ind w:firstLine="440" w:firstLineChars="200"/>
              <w:jc w:val="left"/>
              <w:rPr>
                <w:rFonts w:hint="eastAsia" w:ascii="楷体_GB2312" w:hAnsi="宋体" w:eastAsia="楷体_GB2312"/>
                <w:bCs/>
                <w:sz w:val="22"/>
                <w:lang w:val="en-US" w:eastAsia="zh-CN"/>
              </w:rPr>
            </w:pPr>
            <w:r>
              <w:rPr>
                <w:rFonts w:hint="eastAsia" w:ascii="楷体_GB2312" w:hAnsi="宋体" w:eastAsia="楷体_GB2312"/>
                <w:bCs/>
                <w:sz w:val="22"/>
                <w:lang w:val="en-US" w:eastAsia="zh-CN"/>
              </w:rPr>
              <w:t>其实，民防工程是指动员和组织群众防备敌人空中袭击、消除空袭后果所采取的措施和行动，是制约和遏制战争的重要威慑力量，是组成国防的一个重要部分，它的宗旨或根本任务就是保护人民生命、财产的安全，减少国民经济损失，保存战争潜力。民防工程建设是开展人防工作的最先决条件，能否建设好人防工程直接决定了民防工作的成败。民防工程是战时掩蔽人员、物资，保护人民生命和财产安全的重要场所，是实施人民防空最重要的物质基础。在当前国内外复杂形势下，结合城镇化建设步伐，快速推进人防工程建设步伐，对于增强城市的整体防御能力，促进当地经济、社会协调可持续发展，具有非常重要的战略和现实意义。</w:t>
            </w:r>
          </w:p>
          <w:p>
            <w:pPr>
              <w:keepNext w:val="0"/>
              <w:keepLines w:val="0"/>
              <w:widowControl/>
              <w:suppressLineNumbers w:val="0"/>
              <w:ind w:firstLine="440" w:firstLineChars="200"/>
              <w:jc w:val="left"/>
              <w:rPr>
                <w:rFonts w:hint="eastAsia" w:ascii="楷体_GB2312" w:hAnsi="宋体" w:eastAsia="楷体_GB2312"/>
                <w:bCs/>
                <w:sz w:val="22"/>
                <w:lang w:val="en-US" w:eastAsia="zh-CN"/>
              </w:rPr>
            </w:pPr>
            <w:r>
              <w:rPr>
                <w:rFonts w:hint="eastAsia" w:ascii="楷体_GB2312" w:hAnsi="宋体" w:eastAsia="楷体_GB2312"/>
                <w:bCs/>
                <w:sz w:val="22"/>
                <w:lang w:val="en-US" w:eastAsia="zh-CN"/>
              </w:rPr>
              <w:t>包括为保障战时人员与物资掩蔽、人民防空指挥、医疗救护等而单独修建的地下防护建筑，以及结合地面建筑修建的战时可用于防空的地下室。随着世界军事科技的不断进步，现代战争空袭的方式发生了巨大的变化，利用卫星定位，实施超视距、高精度、高强度打击成为了空袭主要的样式，人民防空责任重大使命光荣。人民防空工程为履行战时防空、平时服务、应急支援使命任务做出很多努力，被誉为对抗信息化条件下空袭的“地下长城”。如果没有强大的人防建设做支撑，保护人民生命安全就是一句空话。从这个意义上讲，关注人防就是关注生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302" w:lineRule="atLeast"/>
              <w:ind w:left="0" w:right="0" w:firstLine="440" w:firstLineChars="200"/>
              <w:rPr>
                <w:rFonts w:hint="eastAsia" w:ascii="楷体_GB2312" w:hAnsi="宋体" w:eastAsia="楷体_GB2312" w:cstheme="minorBidi"/>
                <w:bCs/>
                <w:kern w:val="2"/>
                <w:sz w:val="22"/>
                <w:szCs w:val="22"/>
                <w:lang w:val="en-US" w:eastAsia="zh-CN" w:bidi="ar-SA"/>
              </w:rPr>
            </w:pPr>
            <w:r>
              <w:rPr>
                <w:rFonts w:hint="eastAsia" w:ascii="楷体_GB2312" w:hAnsi="宋体" w:eastAsia="楷体_GB2312" w:cstheme="minorBidi"/>
                <w:bCs/>
                <w:kern w:val="2"/>
                <w:sz w:val="22"/>
                <w:szCs w:val="22"/>
                <w:lang w:val="en-US" w:eastAsia="zh-CN" w:bidi="ar-SA"/>
              </w:rPr>
              <w:t>民防工程建设是利国利民的公益事业，是国民经济和社会发展的有机组成部分。修建防空地下室，不仅能提高城市的防护能力，同时能有力促进经济社会发展。一般来说，城市化越来越快，土地资源日益紧张，交通凸显拥挤，人地矛盾渐显，众多经济要素在很大程度上制约着经济社会的发展。大量修建人防工程能够有效把地下交通枢纽干线、地下商业街、地下娱乐设施、地下停车场、地下过街道等相连通，形成立体网状防护体系，有利于缓解人口密集与地面交通拥挤的矛盾，有利于促进资源的优化配置，有利于经济社会的可持续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302" w:lineRule="atLeast"/>
              <w:ind w:left="0" w:right="0" w:firstLine="440"/>
              <w:rPr>
                <w:rFonts w:hint="eastAsia" w:ascii="楷体_GB2312" w:hAnsi="宋体" w:eastAsia="楷体_GB2312" w:cstheme="minorBidi"/>
                <w:bCs/>
                <w:kern w:val="2"/>
                <w:sz w:val="22"/>
                <w:szCs w:val="22"/>
                <w:lang w:val="en-US" w:eastAsia="zh-CN" w:bidi="ar-SA"/>
              </w:rPr>
            </w:pPr>
            <w:r>
              <w:rPr>
                <w:rFonts w:hint="eastAsia" w:ascii="楷体_GB2312" w:hAnsi="宋体" w:eastAsia="楷体_GB2312" w:cstheme="minorBidi"/>
                <w:bCs/>
                <w:kern w:val="2"/>
                <w:sz w:val="22"/>
                <w:szCs w:val="22"/>
                <w:lang w:val="en-US" w:eastAsia="zh-CN" w:bidi="ar-SA"/>
              </w:rPr>
              <w:t>历史证明，民防建设水平的高低直接决定着战时人民生命安全是否能够得到有效保护。如果我们国家每一个城市都能建有坚固的“地下长城”，有针对性地加强平时演练，一旦遇有地震、洪灾等自然灾害，人民群众就可拥有庇护之所，生命安全无疑又多了一份“保障”。高效的人民防空系统可以预防和减轻自然灾害，处理各种突发事件，保护人民生命财产的安全，从而能够维护社会稳定，保障经济建设健康有有序地进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302" w:lineRule="atLeast"/>
              <w:ind w:left="0" w:right="0" w:firstLine="440"/>
              <w:rPr>
                <w:rFonts w:hint="eastAsia" w:ascii="楷体_GB2312" w:hAnsi="宋体" w:eastAsia="楷体_GB2312" w:cstheme="minorBidi"/>
                <w:bCs/>
                <w:kern w:val="2"/>
                <w:sz w:val="22"/>
                <w:szCs w:val="22"/>
                <w:lang w:val="en-US" w:eastAsia="zh-CN" w:bidi="ar-SA"/>
              </w:rPr>
            </w:pPr>
            <w:r>
              <w:rPr>
                <w:rFonts w:hint="eastAsia" w:ascii="楷体_GB2312" w:hAnsi="宋体" w:eastAsia="楷体_GB2312" w:cstheme="minorBidi"/>
                <w:bCs/>
                <w:kern w:val="2"/>
                <w:sz w:val="22"/>
                <w:szCs w:val="22"/>
                <w:lang w:val="en-US" w:eastAsia="zh-CN" w:bidi="ar-SA"/>
              </w:rPr>
              <w:t>民防工程城市建设中有多重作用。可以说，民防工程是对抗空袭的城市“盾牌”，是“不带枪的国防”。因此，必须把民防工程建设提升到国防备战和保护人民群众生命财产安全的高度加以重视。我们必须时刻保持高度警惕，把人防工程建设当成一项长期的、紧迫的国防备战任务来实施，认真、切实抓好人防工程建设。</w:t>
            </w:r>
          </w:p>
          <w:p>
            <w:pPr>
              <w:keepNext w:val="0"/>
              <w:keepLines w:val="0"/>
              <w:widowControl/>
              <w:suppressLineNumbers w:val="0"/>
              <w:ind w:firstLine="440" w:firstLineChars="200"/>
              <w:jc w:val="left"/>
              <w:rPr>
                <w:rFonts w:hint="default" w:ascii="宋体" w:hAnsi="宋体" w:cs="宋体"/>
                <w:kern w:val="0"/>
                <w:sz w:val="24"/>
                <w:szCs w:val="21"/>
                <w:lang w:val="en-US" w:eastAsia="zh-CN"/>
              </w:rPr>
            </w:pPr>
            <w:r>
              <w:rPr>
                <w:rFonts w:hint="eastAsia" w:ascii="楷体_GB2312" w:hAnsi="宋体" w:eastAsia="楷体_GB2312" w:cstheme="minorBidi"/>
                <w:bCs/>
                <w:kern w:val="2"/>
                <w:sz w:val="22"/>
                <w:szCs w:val="22"/>
                <w:lang w:val="en-US" w:eastAsia="zh-CN" w:bidi="ar-SA"/>
              </w:rPr>
              <w:t>通过这次实践活动我们深刻体会到民防建设对国家安全的重要意义，国家安全与社会每个人都息息相关。</w:t>
            </w:r>
            <w:r>
              <w:rPr>
                <w:rFonts w:hint="eastAsia" w:ascii="楷体_GB2312" w:hAnsi="宋体" w:eastAsia="楷体_GB2312"/>
                <w:bCs/>
                <w:sz w:val="22"/>
                <w:lang w:val="en-US" w:eastAsia="zh-CN"/>
              </w:rPr>
              <w:t>，最后通过本次升旗，使我们更加了解升国旗的意义，正确认识个人与集体确、国家之间的关系，实现自身社会、增强国家凝聚力、战斗力 。</w:t>
            </w:r>
          </w:p>
          <w:p>
            <w:pPr>
              <w:widowControl/>
              <w:spacing w:line="400" w:lineRule="exact"/>
              <w:ind w:firstLine="480" w:firstLineChars="200"/>
              <w:rPr>
                <w:rFonts w:ascii="宋体" w:hAnsi="宋体" w:cs="宋体"/>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9" w:hRule="atLeast"/>
          <w:jc w:val="center"/>
        </w:trPr>
        <w:tc>
          <w:tcPr>
            <w:tcW w:w="9820" w:type="dxa"/>
            <w:gridSpan w:val="5"/>
            <w:shd w:val="clear" w:color="auto" w:fill="auto"/>
            <w:vAlign w:val="center"/>
          </w:tcPr>
          <w:p>
            <w:pPr>
              <w:spacing w:line="400" w:lineRule="exact"/>
              <w:rPr>
                <w:rFonts w:ascii="宋体" w:hAnsi="宋体"/>
                <w:b/>
                <w:sz w:val="28"/>
                <w:szCs w:val="28"/>
              </w:rPr>
            </w:pPr>
            <w:r>
              <w:rPr>
                <w:rFonts w:hint="eastAsia" w:ascii="宋体" w:hAnsi="宋体"/>
                <w:b/>
                <w:sz w:val="24"/>
                <w:szCs w:val="24"/>
              </w:rPr>
              <w:t>四、个人主要心得体会：</w:t>
            </w:r>
            <w:r>
              <w:rPr>
                <w:rFonts w:hint="eastAsia" w:ascii="楷体" w:hAnsi="楷体" w:eastAsia="楷体"/>
                <w:b/>
                <w:sz w:val="22"/>
                <w:szCs w:val="21"/>
              </w:rPr>
              <w:t>（每人150字左右）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0" w:hRule="atLeast"/>
          <w:jc w:val="center"/>
        </w:trPr>
        <w:tc>
          <w:tcPr>
            <w:tcW w:w="1970" w:type="dxa"/>
            <w:gridSpan w:val="2"/>
            <w:shd w:val="clear" w:color="auto" w:fill="auto"/>
            <w:vAlign w:val="center"/>
          </w:tcPr>
          <w:p>
            <w:pPr>
              <w:widowControl/>
              <w:spacing w:line="400" w:lineRule="exact"/>
              <w:jc w:val="left"/>
              <w:rPr>
                <w:rFonts w:hint="eastAsia" w:eastAsiaTheme="minorEastAsia"/>
                <w:kern w:val="0"/>
                <w:sz w:val="24"/>
                <w:lang w:val="en-US" w:eastAsia="zh-CN"/>
              </w:rPr>
            </w:pPr>
            <w:r>
              <w:rPr>
                <w:rFonts w:hint="eastAsia"/>
                <w:b w:val="0"/>
                <w:bCs w:val="0"/>
                <w:kern w:val="0"/>
                <w:sz w:val="24"/>
              </w:rPr>
              <w:t>姓名：</w:t>
            </w:r>
            <w:r>
              <w:rPr>
                <w:rFonts w:hint="eastAsia"/>
                <w:b w:val="0"/>
                <w:bCs w:val="0"/>
                <w:kern w:val="0"/>
                <w:sz w:val="24"/>
                <w:lang w:val="en-US" w:eastAsia="zh-CN"/>
              </w:rPr>
              <w:t>唐邵波</w:t>
            </w:r>
          </w:p>
        </w:tc>
        <w:tc>
          <w:tcPr>
            <w:tcW w:w="7850" w:type="dxa"/>
            <w:gridSpan w:val="3"/>
            <w:shd w:val="clear" w:color="auto" w:fill="auto"/>
            <w:vAlign w:val="center"/>
          </w:tcPr>
          <w:p>
            <w:pPr>
              <w:widowControl/>
              <w:spacing w:line="400" w:lineRule="exact"/>
              <w:ind w:left="2" w:leftChars="1" w:firstLine="431" w:firstLineChars="196"/>
              <w:jc w:val="left"/>
              <w:rPr>
                <w:kern w:val="0"/>
                <w:sz w:val="24"/>
              </w:rPr>
            </w:pPr>
            <w:r>
              <w:rPr>
                <w:rFonts w:hint="eastAsia" w:ascii="楷体_GB2312" w:hAnsi="宋体" w:eastAsia="楷体_GB2312" w:cstheme="minorBidi"/>
                <w:bCs/>
                <w:kern w:val="2"/>
                <w:sz w:val="22"/>
                <w:szCs w:val="22"/>
                <w:lang w:val="en-US" w:eastAsia="zh-CN" w:bidi="ar-SA"/>
              </w:rPr>
              <w:t>我们小组在国庆之日参观了升旗仪式，场面十分壮观——国旗队踏步前行，步调一致，自信而骄傲；同学们庄严而肃穆，笔直站立，目不转睛——在庄严的国歌声中，在众多江大学子的注目下，国旗缓缓升起，同时，在我的内心也有一面五星红旗在悄悄升起，这是对国家的信任感与自豪感！没有共产党就没有新中国！没有新中国就没有我们现在幸福美满的生活！我们小组也参观了民防工程，了解了国防安全知识与我市国防安全体系，增进了我的国家安全价值观，使我受益匪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970" w:type="dxa"/>
            <w:gridSpan w:val="2"/>
            <w:shd w:val="clear" w:color="auto" w:fill="auto"/>
            <w:vAlign w:val="center"/>
          </w:tcPr>
          <w:p>
            <w:pPr>
              <w:spacing w:line="400" w:lineRule="exact"/>
              <w:rPr>
                <w:rFonts w:hint="eastAsia" w:ascii="宋体" w:hAnsi="宋体" w:eastAsiaTheme="minorEastAsia"/>
                <w:sz w:val="28"/>
                <w:lang w:val="en-US" w:eastAsia="zh-CN"/>
              </w:rPr>
            </w:pPr>
            <w:r>
              <w:rPr>
                <w:rFonts w:hint="eastAsia"/>
                <w:b w:val="0"/>
                <w:bCs w:val="0"/>
                <w:kern w:val="0"/>
                <w:sz w:val="24"/>
                <w:lang w:val="en-US" w:eastAsia="zh-CN"/>
              </w:rPr>
              <w:t>姓名：林鑫</w:t>
            </w:r>
          </w:p>
        </w:tc>
        <w:tc>
          <w:tcPr>
            <w:tcW w:w="7850" w:type="dxa"/>
            <w:gridSpan w:val="3"/>
            <w:shd w:val="clear" w:color="auto" w:fill="auto"/>
            <w:vAlign w:val="center"/>
          </w:tcPr>
          <w:p>
            <w:pPr>
              <w:spacing w:line="400" w:lineRule="exact"/>
              <w:ind w:firstLine="440" w:firstLineChars="200"/>
              <w:rPr>
                <w:rFonts w:ascii="宋体" w:hAnsi="宋体"/>
                <w:sz w:val="28"/>
              </w:rPr>
            </w:pPr>
            <w:r>
              <w:rPr>
                <w:rFonts w:hint="eastAsia" w:ascii="楷体_GB2312" w:hAnsi="宋体" w:eastAsia="楷体_GB2312" w:cstheme="minorBidi"/>
                <w:bCs/>
                <w:kern w:val="2"/>
                <w:sz w:val="22"/>
                <w:szCs w:val="22"/>
                <w:lang w:val="en-US" w:eastAsia="zh-CN" w:bidi="ar-SA"/>
              </w:rPr>
              <w:t>在这次参观升国旗仪式和民防工程参观中，我受益匪浅。祖国的天空，也染红了我的一颗中国心。每一次抬头仰望迎风招展的五星红旗，就有一股无形的力量在激励着我。像歌里唱到的那样，中华民族到了最危急的时刻，我们全民抗争才得来今天的幸福生活。在枪林弹雨的战争年代，我们的民族能在艰难中前进，在和平发展的当今世界，我们的民族更是日趋强大，而作为中华民族子孙后代的我们更有一种在挫折中崛起的奋斗精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970" w:type="dxa"/>
            <w:gridSpan w:val="2"/>
            <w:shd w:val="clear" w:color="auto" w:fill="auto"/>
            <w:vAlign w:val="center"/>
          </w:tcPr>
          <w:p>
            <w:pPr>
              <w:spacing w:line="400" w:lineRule="exact"/>
              <w:rPr>
                <w:rFonts w:hint="default" w:ascii="宋体" w:hAnsi="宋体" w:eastAsiaTheme="minorEastAsia"/>
                <w:sz w:val="28"/>
                <w:lang w:val="en-US" w:eastAsia="zh-CN"/>
              </w:rPr>
            </w:pPr>
            <w:r>
              <w:rPr>
                <w:rFonts w:hint="eastAsia"/>
                <w:b w:val="0"/>
                <w:bCs w:val="0"/>
                <w:kern w:val="0"/>
                <w:sz w:val="24"/>
                <w:lang w:val="en-US" w:eastAsia="zh-CN"/>
              </w:rPr>
              <w:t>姓名：任洪硕</w:t>
            </w:r>
          </w:p>
        </w:tc>
        <w:tc>
          <w:tcPr>
            <w:tcW w:w="7850" w:type="dxa"/>
            <w:gridSpan w:val="3"/>
            <w:shd w:val="clear" w:color="auto" w:fill="auto"/>
            <w:vAlign w:val="center"/>
          </w:tcPr>
          <w:p>
            <w:pPr>
              <w:spacing w:line="400" w:lineRule="exact"/>
              <w:ind w:firstLine="440" w:firstLineChars="200"/>
              <w:rPr>
                <w:rFonts w:ascii="宋体" w:hAnsi="宋体"/>
                <w:sz w:val="28"/>
              </w:rPr>
            </w:pPr>
            <w:r>
              <w:rPr>
                <w:rFonts w:hint="eastAsia" w:ascii="楷体_GB2312" w:hAnsi="宋体" w:eastAsia="楷体_GB2312" w:cstheme="minorBidi"/>
                <w:bCs/>
                <w:kern w:val="2"/>
                <w:sz w:val="22"/>
                <w:szCs w:val="22"/>
                <w:lang w:val="en-US" w:eastAsia="zh-CN" w:bidi="ar-SA"/>
              </w:rPr>
              <w:t>民防工程是一项长期的战备任务，因为只要帝国主义和霸权主义仍在，战危就一直不会散去。所以我们不能让现在的片刻安宁麻痹了我们的思维，人民备战也就不能停止。由于现代科学技术的发展，武器的杀伤力也越来越大，在未来的战争中对居民造成的伤害也必然越来越大。因此，在现代战争的条件下，加强人民防空的建设是当今核时代的需要，它具有着重要的战略意义。所以我们要居安思危，有备无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jc w:val="center"/>
        </w:trPr>
        <w:tc>
          <w:tcPr>
            <w:tcW w:w="1970" w:type="dxa"/>
            <w:gridSpan w:val="2"/>
            <w:shd w:val="clear" w:color="auto" w:fill="auto"/>
            <w:vAlign w:val="center"/>
          </w:tcPr>
          <w:p>
            <w:pPr>
              <w:spacing w:line="400" w:lineRule="exact"/>
              <w:rPr>
                <w:rFonts w:hint="default" w:ascii="宋体" w:hAnsi="宋体" w:eastAsiaTheme="minorEastAsia"/>
                <w:sz w:val="28"/>
                <w:lang w:val="en-US" w:eastAsia="zh-CN"/>
              </w:rPr>
            </w:pPr>
            <w:r>
              <w:rPr>
                <w:rFonts w:hint="eastAsia"/>
                <w:b w:val="0"/>
                <w:bCs w:val="0"/>
                <w:kern w:val="0"/>
                <w:sz w:val="24"/>
                <w:lang w:val="en-US" w:eastAsia="zh-CN"/>
              </w:rPr>
              <w:t>姓名：刘凯阳</w:t>
            </w:r>
          </w:p>
        </w:tc>
        <w:tc>
          <w:tcPr>
            <w:tcW w:w="7850" w:type="dxa"/>
            <w:gridSpan w:val="3"/>
            <w:shd w:val="clear" w:color="auto" w:fill="auto"/>
            <w:vAlign w:val="center"/>
          </w:tcPr>
          <w:p>
            <w:pPr>
              <w:spacing w:line="400" w:lineRule="exact"/>
              <w:ind w:firstLine="440" w:firstLineChars="200"/>
              <w:rPr>
                <w:rFonts w:ascii="宋体" w:hAnsi="宋体"/>
                <w:sz w:val="28"/>
              </w:rPr>
            </w:pPr>
            <w:r>
              <w:rPr>
                <w:rFonts w:hint="eastAsia" w:ascii="楷体_GB2312" w:hAnsi="宋体" w:eastAsia="楷体_GB2312" w:cstheme="minorBidi"/>
                <w:bCs/>
                <w:kern w:val="2"/>
                <w:sz w:val="22"/>
                <w:szCs w:val="22"/>
                <w:lang w:val="en-US" w:eastAsia="zh-CN" w:bidi="ar-SA"/>
              </w:rPr>
              <w:t>通过这次实践活动，我收获颇多。参加升旗仪式时，看着五星红旗缓缓升起，我不由得感到一阵激动和自豪，仅仅70多年，我国就发展成了如今繁荣富强的模样，人民的生活水平大幅提高，这少不了无数劳动人民的付出，而我也会成为他们中的一员。参观国防工程时，我不免想到当时祖国的处境之艰难，因为防空能力弱，为了人民的安全，只能修建大量防空洞，但那已经是过去式了，如今的中国无比强大，也必将在我们的努力下变得更加强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9" w:hRule="atLeast"/>
          <w:jc w:val="center"/>
        </w:trPr>
        <w:tc>
          <w:tcPr>
            <w:tcW w:w="9820" w:type="dxa"/>
            <w:gridSpan w:val="5"/>
            <w:shd w:val="clear" w:color="auto" w:fill="auto"/>
            <w:vAlign w:val="center"/>
          </w:tcPr>
          <w:p>
            <w:pPr>
              <w:spacing w:line="400" w:lineRule="exact"/>
              <w:rPr>
                <w:rFonts w:hint="default" w:ascii="宋体" w:hAnsi="宋体" w:eastAsiaTheme="minorEastAsia"/>
                <w:b/>
                <w:sz w:val="24"/>
                <w:szCs w:val="24"/>
                <w:lang w:val="en-US" w:eastAsia="zh-CN"/>
              </w:rPr>
            </w:pPr>
            <w:r>
              <w:rPr>
                <w:rFonts w:hint="eastAsia" w:ascii="宋体" w:hAnsi="宋体"/>
                <w:b w:val="0"/>
                <w:bCs/>
                <w:sz w:val="24"/>
                <w:szCs w:val="24"/>
                <w:lang w:val="en-US" w:eastAsia="zh-CN"/>
              </w:rPr>
              <w:t xml:space="preserve">姓名：黄建宝     </w:t>
            </w:r>
            <w:r>
              <w:rPr>
                <w:rFonts w:hint="eastAsia" w:ascii="楷体_GB2312" w:hAnsi="宋体" w:eastAsia="楷体_GB2312" w:cstheme="minorBidi"/>
                <w:bCs/>
                <w:kern w:val="2"/>
                <w:sz w:val="22"/>
                <w:szCs w:val="22"/>
                <w:lang w:val="en-US" w:eastAsia="zh-CN" w:bidi="ar-SA"/>
              </w:rPr>
              <w:t>在这次的实践活动中，我们小组观看了国庆升旗仪式，建国七十多年的伟大创造和挫折在脑海中浮现，一百八十多年奋斗，造就了现在的繁荣昌盛，我为我为中国人而自豪！在之后，我们参观了民防工程，国际形势严峻，战争随时可能发生，国家积极建设民防工程，我们也应积极了解民防工程，在危难时刻救己救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9" w:hRule="atLeast"/>
          <w:jc w:val="center"/>
        </w:trPr>
        <w:tc>
          <w:tcPr>
            <w:tcW w:w="9820" w:type="dxa"/>
            <w:gridSpan w:val="5"/>
            <w:shd w:val="clear" w:color="auto" w:fill="auto"/>
            <w:vAlign w:val="center"/>
          </w:tcPr>
          <w:p>
            <w:pPr>
              <w:numPr>
                <w:ilvl w:val="0"/>
                <w:numId w:val="2"/>
              </w:numPr>
              <w:spacing w:line="400" w:lineRule="exact"/>
              <w:rPr>
                <w:rFonts w:hint="eastAsia" w:ascii="宋体" w:hAnsi="宋体"/>
                <w:b/>
                <w:sz w:val="24"/>
                <w:szCs w:val="24"/>
              </w:rPr>
            </w:pPr>
            <w:r>
              <w:rPr>
                <w:rFonts w:hint="eastAsia" w:ascii="宋体" w:hAnsi="宋体"/>
                <w:b/>
                <w:sz w:val="24"/>
                <w:szCs w:val="24"/>
              </w:rPr>
              <w:t>照片、问卷、视频等附件：</w:t>
            </w:r>
          </w:p>
          <w:p>
            <w:pPr>
              <w:spacing w:line="400" w:lineRule="exact"/>
              <w:ind w:firstLine="323" w:firstLineChars="147"/>
              <w:rPr>
                <w:rFonts w:hint="default" w:ascii="宋体" w:hAnsi="宋体" w:eastAsia="楷体_GB2312"/>
                <w:b/>
                <w:sz w:val="24"/>
                <w:szCs w:val="24"/>
                <w:lang w:val="en-US" w:eastAsia="zh-CN"/>
              </w:rPr>
            </w:pPr>
            <w:r>
              <w:rPr>
                <w:rFonts w:hint="default" w:ascii="楷体_GB2312" w:hAnsi="宋体" w:eastAsia="楷体_GB2312"/>
                <w:bCs/>
                <w:sz w:val="22"/>
                <w:lang w:val="en-US" w:eastAsia="zh-CN"/>
              </w:rPr>
              <w:drawing>
                <wp:anchor distT="0" distB="0" distL="114935" distR="114935" simplePos="0" relativeHeight="251659264" behindDoc="1" locked="0" layoutInCell="1" allowOverlap="1">
                  <wp:simplePos x="0" y="0"/>
                  <wp:positionH relativeFrom="column">
                    <wp:posOffset>518160</wp:posOffset>
                  </wp:positionH>
                  <wp:positionV relativeFrom="paragraph">
                    <wp:posOffset>350520</wp:posOffset>
                  </wp:positionV>
                  <wp:extent cx="4204335" cy="1902460"/>
                  <wp:effectExtent l="0" t="0" r="1905" b="2540"/>
                  <wp:wrapTight wrapText="bothSides">
                    <wp:wrapPolygon>
                      <wp:start x="0" y="0"/>
                      <wp:lineTo x="0" y="21456"/>
                      <wp:lineTo x="21531" y="21456"/>
                      <wp:lineTo x="21531" y="0"/>
                      <wp:lineTo x="0" y="0"/>
                    </wp:wrapPolygon>
                  </wp:wrapTight>
                  <wp:docPr id="3" name="图片 3" descr="Screenshot_20221031_14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21031_144847"/>
                          <pic:cNvPicPr>
                            <a:picLocks noChangeAspect="1"/>
                          </pic:cNvPicPr>
                        </pic:nvPicPr>
                        <pic:blipFill>
                          <a:blip r:embed="rId5"/>
                          <a:stretch>
                            <a:fillRect/>
                          </a:stretch>
                        </pic:blipFill>
                        <pic:spPr>
                          <a:xfrm>
                            <a:off x="0" y="0"/>
                            <a:ext cx="4204335" cy="1902460"/>
                          </a:xfrm>
                          <a:prstGeom prst="rect">
                            <a:avLst/>
                          </a:prstGeom>
                        </pic:spPr>
                      </pic:pic>
                    </a:graphicData>
                  </a:graphic>
                </wp:anchor>
              </w:drawing>
            </w:r>
            <w:r>
              <w:rPr>
                <w:rFonts w:hint="eastAsia" w:ascii="楷体_GB2312" w:hAnsi="宋体" w:eastAsia="楷体_GB2312"/>
                <w:bCs/>
                <w:sz w:val="22"/>
              </w:rPr>
              <w:t>照片1、活动研讨</w:t>
            </w:r>
            <w:r>
              <w:rPr>
                <w:rFonts w:hint="eastAsia" w:ascii="楷体_GB2312" w:hAnsi="宋体" w:eastAsia="楷体_GB2312"/>
                <w:bCs/>
                <w:sz w:val="22"/>
                <w:lang w:eastAsia="zh-CN"/>
              </w:rPr>
              <w:t>：</w:t>
            </w:r>
            <w:r>
              <w:rPr>
                <w:rFonts w:hint="eastAsia" w:ascii="楷体_GB2312" w:hAnsi="宋体" w:eastAsia="楷体_GB2312"/>
                <w:bCs/>
                <w:sz w:val="22"/>
                <w:lang w:val="en-US" w:eastAsia="zh-CN"/>
              </w:rPr>
              <w:t>升旗仪式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9" w:hRule="atLeast"/>
          <w:jc w:val="center"/>
        </w:trPr>
        <w:tc>
          <w:tcPr>
            <w:tcW w:w="9820" w:type="dxa"/>
            <w:gridSpan w:val="5"/>
            <w:shd w:val="clear" w:color="auto" w:fill="auto"/>
            <w:vAlign w:val="center"/>
          </w:tcPr>
          <w:p>
            <w:pPr>
              <w:spacing w:line="400" w:lineRule="exact"/>
              <w:rPr>
                <w:rFonts w:hint="default" w:ascii="楷体_GB2312" w:hAnsi="宋体" w:eastAsia="楷体_GB2312"/>
                <w:bCs/>
                <w:sz w:val="22"/>
                <w:lang w:val="en-US" w:eastAsia="zh-CN"/>
              </w:rPr>
            </w:pPr>
          </w:p>
          <w:p>
            <w:pPr>
              <w:spacing w:line="400" w:lineRule="exact"/>
              <w:ind w:firstLine="323" w:firstLineChars="147"/>
              <w:rPr>
                <w:rFonts w:hint="default" w:ascii="楷体_GB2312" w:hAnsi="宋体" w:eastAsia="楷体_GB2312"/>
                <w:bCs/>
                <w:sz w:val="22"/>
                <w:lang w:val="en-US" w:eastAsia="zh-CN"/>
              </w:rPr>
            </w:pPr>
            <w:r>
              <w:rPr>
                <w:rFonts w:hint="eastAsia" w:ascii="楷体_GB2312" w:hAnsi="宋体" w:eastAsia="楷体_GB2312"/>
                <w:bCs/>
                <w:sz w:val="22"/>
              </w:rPr>
              <w:t>照片</w:t>
            </w:r>
            <w:r>
              <w:rPr>
                <w:rFonts w:ascii="楷体_GB2312" w:hAnsi="宋体" w:eastAsia="楷体_GB2312"/>
                <w:bCs/>
                <w:sz w:val="22"/>
              </w:rPr>
              <w:t>2</w:t>
            </w:r>
            <w:r>
              <w:rPr>
                <w:rFonts w:hint="eastAsia" w:ascii="楷体_GB2312" w:hAnsi="宋体" w:eastAsia="楷体_GB2312"/>
                <w:bCs/>
                <w:sz w:val="22"/>
              </w:rPr>
              <w:t>、</w:t>
            </w:r>
            <w:r>
              <w:rPr>
                <w:rFonts w:hint="eastAsia" w:ascii="楷体_GB2312" w:hAnsi="宋体" w:eastAsia="楷体_GB2312"/>
                <w:bCs/>
                <w:sz w:val="22"/>
                <w:lang w:val="en-US" w:eastAsia="zh-CN"/>
              </w:rPr>
              <w:t>参观民防工程</w:t>
            </w:r>
            <w:bookmarkStart w:id="0" w:name="_GoBack"/>
            <w:bookmarkEnd w:id="0"/>
          </w:p>
          <w:p>
            <w:pPr>
              <w:spacing w:line="400" w:lineRule="exact"/>
              <w:rPr>
                <w:rFonts w:ascii="宋体" w:hAnsi="宋体"/>
                <w:sz w:val="28"/>
              </w:rPr>
            </w:pPr>
            <w:r>
              <w:rPr>
                <w:rFonts w:hint="eastAsia" w:ascii="楷体_GB2312" w:hAnsi="宋体" w:eastAsia="楷体_GB2312"/>
                <w:bCs/>
                <w:sz w:val="22"/>
                <w:lang w:eastAsia="zh-CN"/>
              </w:rPr>
              <w:drawing>
                <wp:anchor distT="0" distB="0" distL="114935" distR="114935" simplePos="0" relativeHeight="251660288" behindDoc="1" locked="0" layoutInCell="1" allowOverlap="1">
                  <wp:simplePos x="0" y="0"/>
                  <wp:positionH relativeFrom="column">
                    <wp:posOffset>673735</wp:posOffset>
                  </wp:positionH>
                  <wp:positionV relativeFrom="paragraph">
                    <wp:posOffset>154940</wp:posOffset>
                  </wp:positionV>
                  <wp:extent cx="3696970" cy="2772410"/>
                  <wp:effectExtent l="0" t="0" r="6350" b="1270"/>
                  <wp:wrapTight wrapText="bothSides">
                    <wp:wrapPolygon>
                      <wp:start x="0" y="0"/>
                      <wp:lineTo x="0" y="21491"/>
                      <wp:lineTo x="21548" y="21491"/>
                      <wp:lineTo x="21548" y="0"/>
                      <wp:lineTo x="0" y="0"/>
                    </wp:wrapPolygon>
                  </wp:wrapTight>
                  <wp:docPr id="4" name="图片 4" descr="SAE7DNQUA22V{$RK361G9(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AE7DNQUA22V{$RK361G9(L"/>
                          <pic:cNvPicPr>
                            <a:picLocks noChangeAspect="1"/>
                          </pic:cNvPicPr>
                        </pic:nvPicPr>
                        <pic:blipFill>
                          <a:blip r:embed="rId6"/>
                          <a:stretch>
                            <a:fillRect/>
                          </a:stretch>
                        </pic:blipFill>
                        <pic:spPr>
                          <a:xfrm>
                            <a:off x="0" y="0"/>
                            <a:ext cx="3696970" cy="2772410"/>
                          </a:xfrm>
                          <a:prstGeom prst="rect">
                            <a:avLst/>
                          </a:prstGeom>
                        </pic:spPr>
                      </pic:pic>
                    </a:graphicData>
                  </a:graphic>
                </wp:anchor>
              </w:drawing>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E14F0A"/>
    <w:multiLevelType w:val="singleLevel"/>
    <w:tmpl w:val="AEE14F0A"/>
    <w:lvl w:ilvl="0" w:tentative="0">
      <w:start w:val="5"/>
      <w:numFmt w:val="chineseCounting"/>
      <w:suff w:val="nothing"/>
      <w:lvlText w:val="%1、"/>
      <w:lvlJc w:val="left"/>
      <w:rPr>
        <w:rFonts w:hint="eastAsia"/>
      </w:rPr>
    </w:lvl>
  </w:abstractNum>
  <w:abstractNum w:abstractNumId="1">
    <w:nsid w:val="C988F78F"/>
    <w:multiLevelType w:val="singleLevel"/>
    <w:tmpl w:val="C988F78F"/>
    <w:lvl w:ilvl="0" w:tentative="0">
      <w:start w:val="1"/>
      <w:numFmt w:val="decimal"/>
      <w:suff w:val="nothing"/>
      <w:lvlText w:val="%1、"/>
      <w:lvlJc w:val="left"/>
      <w:pPr>
        <w:ind w:left="307"/>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54C7A"/>
    <w:rsid w:val="20A50FA3"/>
    <w:rsid w:val="2D9F625F"/>
    <w:rsid w:val="2E700255"/>
    <w:rsid w:val="3B5D1E37"/>
    <w:rsid w:val="52087A02"/>
    <w:rsid w:val="67EA372E"/>
    <w:rsid w:val="6C1E0F59"/>
    <w:rsid w:val="7F523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Office_11.1.0.10526_F1E327BC-269C-435d-A152-05C5408002CA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2022-10-31T06:26:17Z</dcterms:created>
  <dc:creator>60292</dc:creator>
  <cp:lastModifiedBy>任洪硕</cp:lastModifiedBy>
  <dcterms:modified xsi:type="dcterms:W3CDTF">2022-10-31T09:09:05Z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2052-11.1.0.10526</vt:lpwstr>
  </property>
  <property fmtid="{D5CDD505-2E9C-101B-9397-08002B2CF9AE}" pid="3" name="ICV">
    <vt:lpwstr>E645BC8983D54C2B9D544906DD8240D0</vt:lpwstr>
  </property>
</Properties>
</file>