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AC9636">
      <w:pPr>
        <w:keepNext w:val="0"/>
        <w:keepLines w:val="0"/>
        <w:pageBreakBefore w:val="0"/>
        <w:widowControl/>
        <w:kinsoku/>
        <w:wordWrap/>
        <w:overflowPunct/>
        <w:topLinePunct w:val="0"/>
        <w:autoSpaceDE/>
        <w:autoSpaceDN/>
        <w:bidi w:val="0"/>
        <w:adjustRightInd/>
        <w:snapToGrid/>
        <w:spacing w:line="400" w:lineRule="exact"/>
        <w:ind w:firstLine="720" w:firstLineChars="200"/>
        <w:jc w:val="center"/>
        <w:textAlignment w:val="auto"/>
        <w:rPr>
          <w:rFonts w:hint="eastAsia" w:ascii="黑体" w:hAnsi="黑体" w:eastAsia="黑体" w:cs="黑体"/>
          <w:sz w:val="36"/>
          <w:szCs w:val="36"/>
        </w:rPr>
      </w:pPr>
      <w:r>
        <w:rPr>
          <w:rFonts w:hint="eastAsia" w:ascii="黑体" w:hAnsi="黑体" w:eastAsia="黑体" w:cs="黑体"/>
          <w:sz w:val="36"/>
          <w:szCs w:val="36"/>
        </w:rPr>
        <w:t>在对立统一中把握人生方向</w:t>
      </w:r>
    </w:p>
    <w:p w14:paraId="3B28DE3D">
      <w:pPr>
        <w:keepNext w:val="0"/>
        <w:keepLines w:val="0"/>
        <w:pageBreakBefore w:val="0"/>
        <w:widowControl/>
        <w:kinsoku/>
        <w:wordWrap/>
        <w:overflowPunct/>
        <w:topLinePunct w:val="0"/>
        <w:autoSpaceDE/>
        <w:autoSpaceDN/>
        <w:bidi w:val="0"/>
        <w:adjustRightInd/>
        <w:snapToGrid/>
        <w:spacing w:line="400" w:lineRule="exact"/>
        <w:ind w:firstLine="720" w:firstLineChars="200"/>
        <w:jc w:val="right"/>
        <w:textAlignment w:val="auto"/>
        <w:rPr>
          <w:rFonts w:hint="eastAsia" w:ascii="黑体" w:hAnsi="黑体" w:eastAsia="黑体" w:cs="黑体"/>
          <w:sz w:val="36"/>
          <w:szCs w:val="36"/>
        </w:rPr>
      </w:pPr>
      <w:r>
        <w:rPr>
          <w:rFonts w:hint="eastAsia" w:ascii="黑体" w:hAnsi="黑体" w:eastAsia="黑体" w:cs="黑体"/>
          <w:sz w:val="36"/>
          <w:szCs w:val="36"/>
        </w:rPr>
        <w:t xml:space="preserve"> ——《矛盾论》品读与思考</w:t>
      </w:r>
    </w:p>
    <w:p w14:paraId="1D98DF29">
      <w:pPr>
        <w:keepNext w:val="0"/>
        <w:keepLines w:val="0"/>
        <w:pageBreakBefore w:val="0"/>
        <w:widowControl/>
        <w:kinsoku/>
        <w:wordWrap/>
        <w:overflowPunct/>
        <w:topLinePunct w:val="0"/>
        <w:autoSpaceDE/>
        <w:autoSpaceDN/>
        <w:bidi w:val="0"/>
        <w:adjustRightInd/>
        <w:snapToGrid/>
        <w:spacing w:line="400" w:lineRule="exact"/>
        <w:ind w:firstLine="440" w:firstLineChars="200"/>
        <w:textAlignment w:val="auto"/>
      </w:pPr>
    </w:p>
    <w:p w14:paraId="214F9388">
      <w:pPr>
        <w:keepNext w:val="0"/>
        <w:keepLines w:val="0"/>
        <w:pageBreakBefore w:val="0"/>
        <w:widowControl/>
        <w:kinsoku/>
        <w:wordWrap/>
        <w:overflowPunct/>
        <w:topLinePunct w:val="0"/>
        <w:autoSpaceDE/>
        <w:autoSpaceDN/>
        <w:bidi w:val="0"/>
        <w:adjustRightInd/>
        <w:snapToGrid/>
        <w:spacing w:line="400" w:lineRule="exact"/>
        <w:ind w:firstLine="560" w:firstLineChars="20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rPr>
        <w:t>江南大学理学院 信计2302班 林鑫 学号：</w:t>
      </w:r>
      <w:r>
        <w:rPr>
          <w:rFonts w:hint="eastAsia" w:ascii="宋体" w:hAnsi="宋体" w:eastAsia="宋体" w:cs="宋体"/>
          <w:sz w:val="28"/>
          <w:szCs w:val="28"/>
          <w:lang w:val="en-US" w:eastAsia="zh-CN"/>
        </w:rPr>
        <w:t>1043220122</w:t>
      </w:r>
    </w:p>
    <w:p w14:paraId="0CEB4298">
      <w:pPr>
        <w:keepNext w:val="0"/>
        <w:keepLines w:val="0"/>
        <w:pageBreakBefore w:val="0"/>
        <w:widowControl/>
        <w:kinsoku/>
        <w:wordWrap/>
        <w:overflowPunct/>
        <w:topLinePunct w:val="0"/>
        <w:autoSpaceDE/>
        <w:autoSpaceDN/>
        <w:bidi w:val="0"/>
        <w:adjustRightInd/>
        <w:snapToGrid/>
        <w:spacing w:line="400" w:lineRule="exact"/>
        <w:ind w:firstLine="440" w:firstLineChars="200"/>
        <w:textAlignment w:val="auto"/>
      </w:pPr>
    </w:p>
    <w:p w14:paraId="1587114E">
      <w:pPr>
        <w:keepNext w:val="0"/>
        <w:keepLines w:val="0"/>
        <w:pageBreakBefore w:val="0"/>
        <w:widowControl/>
        <w:kinsoku/>
        <w:wordWrap/>
        <w:overflowPunct/>
        <w:topLinePunct w:val="0"/>
        <w:autoSpaceDE/>
        <w:autoSpaceDN/>
        <w:bidi w:val="0"/>
        <w:adjustRightInd/>
        <w:snapToGrid/>
        <w:spacing w:line="400" w:lineRule="exact"/>
        <w:ind w:firstLine="560" w:firstLineChars="200"/>
        <w:textAlignment w:val="auto"/>
        <w:rPr>
          <w:rFonts w:hint="eastAsia" w:ascii="黑体" w:hAnsi="黑体" w:eastAsia="黑体" w:cs="黑体"/>
          <w:sz w:val="28"/>
          <w:szCs w:val="28"/>
        </w:rPr>
      </w:pPr>
      <w:r>
        <w:rPr>
          <w:rFonts w:hint="eastAsia" w:ascii="黑体" w:hAnsi="黑体" w:eastAsia="黑体" w:cs="黑体"/>
          <w:sz w:val="28"/>
          <w:szCs w:val="28"/>
        </w:rPr>
        <w:t>一、引言：时代呼唤哲学思维，青年需掌握辩证法</w:t>
      </w:r>
    </w:p>
    <w:p w14:paraId="66875293">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毛泽东同志在《矛盾论》中写道：“世界上的一切事物都是包含矛盾的，矛盾存在于一切事物的发展过程中。”这句朴素而深刻的哲学语言，深刻揭示了世界的本质与发展动力。作为新时代的大学生，我们生活在一个充满变革、挑战和机遇的时代：技术飞速发展、社会结构变迁、思想多元碰撞……在这样一个时代，青年要成长为堪当民族复兴大任的栋梁之材，不能仅满足于书本知识的积累，而更应拥有认识世界、分析问题、解决矛盾的能力。</w:t>
      </w:r>
    </w:p>
    <w:p w14:paraId="45476DD4">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习近平总书记强调：“要善于运用辩证唯物主义和历史唯物主义观察世界、思考问题。”作为当代大学生，在学好专业课程、培养实践能力的同时，更应走近马克思主义经典，提升思想理论素养。在众多马克思主义中国化的经典原著中，我选择了《矛盾论》进行深入阅读与体会，因为它不仅帮助我构建了世界观和方法论，也在我个人的成长道路上提供了诸多思维指引。</w:t>
      </w:r>
    </w:p>
    <w:p w14:paraId="2BA6BCB2">
      <w:pPr>
        <w:keepNext w:val="0"/>
        <w:keepLines w:val="0"/>
        <w:pageBreakBefore w:val="0"/>
        <w:widowControl/>
        <w:kinsoku/>
        <w:wordWrap/>
        <w:overflowPunct/>
        <w:topLinePunct w:val="0"/>
        <w:autoSpaceDE/>
        <w:autoSpaceDN/>
        <w:bidi w:val="0"/>
        <w:adjustRightInd/>
        <w:snapToGrid/>
        <w:spacing w:line="400" w:lineRule="exact"/>
        <w:ind w:firstLine="560" w:firstLineChars="200"/>
        <w:textAlignment w:val="auto"/>
        <w:rPr>
          <w:rFonts w:hint="eastAsia" w:ascii="黑体" w:hAnsi="黑体" w:eastAsia="黑体" w:cs="黑体"/>
          <w:sz w:val="28"/>
          <w:szCs w:val="28"/>
        </w:rPr>
      </w:pPr>
      <w:r>
        <w:rPr>
          <w:rFonts w:hint="eastAsia" w:ascii="黑体" w:hAnsi="黑体" w:eastAsia="黑体" w:cs="黑体"/>
          <w:sz w:val="28"/>
          <w:szCs w:val="28"/>
          <w:lang w:val="en-US" w:eastAsia="zh-CN"/>
        </w:rPr>
        <w:t>二、</w:t>
      </w:r>
      <w:r>
        <w:rPr>
          <w:rFonts w:hint="eastAsia" w:ascii="黑体" w:hAnsi="黑体" w:eastAsia="黑体" w:cs="黑体"/>
          <w:sz w:val="28"/>
          <w:szCs w:val="28"/>
        </w:rPr>
        <w:t>《矛盾论》核心内容回顾与理论价值探析</w:t>
      </w:r>
    </w:p>
    <w:p w14:paraId="0F04CC3A">
      <w:pPr>
        <w:keepNext w:val="0"/>
        <w:keepLines w:val="0"/>
        <w:pageBreakBefore w:val="0"/>
        <w:widowControl/>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矛盾论》是毛泽东对马克思列宁主义哲学中“矛盾学说”的创造性发展。全文围绕“事物的矛盾普遍性与特殊性”“矛盾的主要方面与次要方面”“矛盾的主要矛盾与次要矛盾”“矛盾的转化”等方面展开论述，提出了辩证唯物主义的世界观和方法论核心原则，即：世界是由矛盾组成的，而矛盾的斗争与统一推动了事物的运动和发展。这篇著作不仅为中国革命实践提供了重要的理论指导，也成为后世理解社会运动和个体成长逻辑的重要工具。 </w:t>
      </w:r>
    </w:p>
    <w:p w14:paraId="7D555DA4">
      <w:pPr>
        <w:keepNext w:val="0"/>
        <w:keepLines w:val="0"/>
        <w:pageBreakBefore w:val="0"/>
        <w:widowControl/>
        <w:numPr>
          <w:ilvl w:val="0"/>
          <w:numId w:val="7"/>
        </w:numPr>
        <w:kinsoku/>
        <w:wordWrap/>
        <w:overflowPunct/>
        <w:topLinePunct w:val="0"/>
        <w:autoSpaceDE/>
        <w:autoSpaceDN/>
        <w:bidi w:val="0"/>
        <w:adjustRightInd/>
        <w:snapToGrid/>
        <w:spacing w:line="400" w:lineRule="exact"/>
        <w:ind w:firstLine="480" w:firstLineChars="200"/>
        <w:textAlignment w:val="auto"/>
        <w:rPr>
          <w:rFonts w:hint="eastAsia" w:ascii="黑体" w:hAnsi="黑体" w:eastAsia="黑体" w:cs="黑体"/>
          <w:sz w:val="24"/>
          <w:szCs w:val="24"/>
        </w:rPr>
      </w:pPr>
      <w:r>
        <w:rPr>
          <w:rFonts w:hint="eastAsia" w:ascii="黑体" w:hAnsi="黑体" w:eastAsia="黑体" w:cs="黑体"/>
          <w:sz w:val="24"/>
          <w:szCs w:val="24"/>
        </w:rPr>
        <w:t xml:space="preserve">矛盾的普遍性与特殊性 </w:t>
      </w:r>
    </w:p>
    <w:p w14:paraId="2129A8F4">
      <w:pPr>
        <w:keepNext w:val="0"/>
        <w:keepLines w:val="0"/>
        <w:pageBreakBefore w:val="0"/>
        <w:widowControl/>
        <w:numPr>
          <w:numId w:val="0"/>
        </w:numPr>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毛泽东指出：“矛盾存在于一切事物中，同时存在于每一事物发展的全过程中。”这一论断深刻揭示了事物内在结构的本质特征，即无论自然界、社会历史还是人的思维，矛盾都是其固有的构成元素。这种矛盾既普遍存在，又贯穿始终，是推动事物发生、发展和转化的根本动力。 在现实生活中，无论是国家治理、社会管理，还是个人学习、成长过程，都能观察到不同层级、不同类型的矛盾。例如，国家发展面临“高质量增长”与“资源环境约束”的矛盾；而一名大学生则可能在“专业兴趣”与“就业前景”之间徘徊，这种矛盾的具体表现形式因人因时因地而异。 毛泽东进一步指出，矛盾虽然普遍存在，但每一事物中的矛盾都有其特殊性，这种特殊性体现在矛盾双方的性质、地位、发展变化等方面。因此，在分析问题时，不能照搬其他事例中的解决方式，而必须具体问题具体分析。例如，中国革命不能完全照搬苏联的经验，正是基于对中俄两国社会主要矛盾特殊性的深刻理解。因此，普遍性和特殊性的统一，是我们正确认识世界和指导实践的重要基础。</w:t>
      </w:r>
    </w:p>
    <w:p w14:paraId="34DD92EA">
      <w:pPr>
        <w:keepNext w:val="0"/>
        <w:keepLines w:val="0"/>
        <w:pageBreakBefore w:val="0"/>
        <w:widowControl/>
        <w:numPr>
          <w:ilvl w:val="0"/>
          <w:numId w:val="7"/>
        </w:numPr>
        <w:kinsoku/>
        <w:wordWrap/>
        <w:overflowPunct/>
        <w:topLinePunct w:val="0"/>
        <w:autoSpaceDE/>
        <w:autoSpaceDN/>
        <w:bidi w:val="0"/>
        <w:adjustRightInd/>
        <w:snapToGrid/>
        <w:spacing w:line="400" w:lineRule="exact"/>
        <w:ind w:firstLine="480" w:firstLineChars="200"/>
        <w:textAlignment w:val="auto"/>
        <w:rPr>
          <w:rFonts w:hint="eastAsia" w:ascii="黑体" w:hAnsi="黑体" w:eastAsia="黑体" w:cs="黑体"/>
          <w:sz w:val="24"/>
          <w:szCs w:val="24"/>
        </w:rPr>
      </w:pPr>
      <w:r>
        <w:rPr>
          <w:rFonts w:hint="eastAsia" w:ascii="黑体" w:hAnsi="黑体" w:eastAsia="黑体" w:cs="黑体"/>
          <w:sz w:val="24"/>
          <w:szCs w:val="24"/>
        </w:rPr>
        <w:t>主要矛盾与次要矛盾</w:t>
      </w:r>
    </w:p>
    <w:p w14:paraId="616BF8EE">
      <w:pPr>
        <w:keepNext w:val="0"/>
        <w:keepLines w:val="0"/>
        <w:pageBreakBefore w:val="0"/>
        <w:widowControl/>
        <w:numPr>
          <w:numId w:val="0"/>
        </w:numPr>
        <w:kinsoku/>
        <w:wordWrap/>
        <w:overflowPunct/>
        <w:topLinePunct w:val="0"/>
        <w:autoSpaceDE/>
        <w:autoSpaceDN/>
        <w:bidi w:val="0"/>
        <w:adjustRightInd/>
        <w:snapToGrid/>
        <w:spacing w:line="400" w:lineRule="exact"/>
        <w:ind w:firstLine="240" w:firstLineChars="100"/>
        <w:textAlignment w:val="auto"/>
        <w:rPr>
          <w:rFonts w:hint="eastAsia" w:ascii="宋体" w:hAnsi="宋体" w:eastAsia="宋体" w:cs="宋体"/>
          <w:sz w:val="24"/>
          <w:szCs w:val="24"/>
        </w:rPr>
      </w:pPr>
      <w:r>
        <w:rPr>
          <w:rFonts w:hint="eastAsia" w:ascii="宋体" w:hAnsi="宋体" w:eastAsia="宋体" w:cs="宋体"/>
          <w:sz w:val="24"/>
          <w:szCs w:val="24"/>
        </w:rPr>
        <w:t xml:space="preserve"> 《矛盾论》中指出：“在复杂事物中存在着许多矛盾，其中起决定作用的是主要矛盾。”毛泽东运用这一理论分析了中国社会的具体历史条件，认为半殖民地半封建的社会结构决定了中国革命必须首先解决民族和阶级的主要矛盾，而不是抽象地喊口号或泛泛而谈“社会不公”。 这一观点对现实生活同样具有重大启发意义。在我们日常的学习和成长过程中，也常常面临各种矛盾，例如时间与任务的矛盾、兴趣与责任的矛盾、人际关系中的冲突等。面对这些矛盾时，如果不能分清主次，就可能陷入事务主义或情绪化，导致效率低下或方向错误。只有通过分析，厘清当前阶段最重要、最根本的问题，才能集中力量解决关键矛盾，从而带动其他问题的缓解与解决。 此外，主要矛盾是动态变化的。在不同历史阶段、不同情境下，主要矛盾会发生转移。这种变化要求我们具备动态思维，不能以过去的经验来处理当下的新问题。例如，当前中国社会的主要矛盾已经转变为“人民日益增长的美好生活需要和不平衡不充分的发展之间的矛盾”，这一变化决定了新时代的政策重心应从“有无”向“优质”转变，从而提升治理能力和服务水平。</w:t>
      </w:r>
    </w:p>
    <w:p w14:paraId="6C0F7627">
      <w:pPr>
        <w:keepNext w:val="0"/>
        <w:keepLines w:val="0"/>
        <w:pageBreakBefore w:val="0"/>
        <w:widowControl/>
        <w:numPr>
          <w:ilvl w:val="0"/>
          <w:numId w:val="7"/>
        </w:numPr>
        <w:kinsoku/>
        <w:wordWrap/>
        <w:overflowPunct/>
        <w:topLinePunct w:val="0"/>
        <w:autoSpaceDE/>
        <w:autoSpaceDN/>
        <w:bidi w:val="0"/>
        <w:adjustRightInd/>
        <w:snapToGrid/>
        <w:spacing w:line="400" w:lineRule="exact"/>
        <w:ind w:firstLine="480" w:firstLineChars="200"/>
        <w:textAlignment w:val="auto"/>
        <w:rPr>
          <w:rFonts w:hint="eastAsia" w:ascii="黑体" w:hAnsi="黑体" w:eastAsia="黑体" w:cs="黑体"/>
          <w:sz w:val="24"/>
          <w:szCs w:val="24"/>
        </w:rPr>
      </w:pPr>
      <w:r>
        <w:rPr>
          <w:rFonts w:hint="eastAsia" w:ascii="黑体" w:hAnsi="黑体" w:eastAsia="黑体" w:cs="黑体"/>
          <w:sz w:val="24"/>
          <w:szCs w:val="24"/>
        </w:rPr>
        <w:t xml:space="preserve">矛盾的主次方面与转化 </w:t>
      </w:r>
    </w:p>
    <w:p w14:paraId="7308742F">
      <w:pPr>
        <w:keepNext w:val="0"/>
        <w:keepLines w:val="0"/>
        <w:pageBreakBefore w:val="0"/>
        <w:widowControl/>
        <w:numPr>
          <w:numId w:val="0"/>
        </w:numPr>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毛泽东在《矛盾论》中还强调：矛盾的两个方面在特定条件下是可以相互转化的。主次双方并非静止不变，而是处于不断的相互作用之中。这种相互转化不仅揭示了矛盾发展内部的动态性和辩证性，也体现了事物运动变化的深层机制。这一观点在现实生活中具有重要指导意义。比如在团队合作中，原本起主导作用的成员如果懈怠不作为，便可能被更具活力和创造力的成员所取代。在国家治理层面，经济因素曾长期是中国社会矛盾的主导方面，但随着人民生活水平的提升，生态、教育、公平、文化等问题逐渐上升为影响社会和谐与发展的关键因素，成为新的主导方面，推动着政策重心的相应转移。</w:t>
      </w:r>
    </w:p>
    <w:p w14:paraId="4EC8CDC0">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此外，矛盾的主次转化也提醒我们，不应以静态、绝对的眼光看待问题，而要保持开放的心态和应变的能力。在个人发展中也是如此。一个人曾经的“短板”在新的环境中可能成为优势，而过去引以为傲的“强项”也可能因固守不变而落伍。例如，一名大学生如果始终认为“考试成绩”是评价自我的唯一标准，便可能忽略了团队协作能力、沟通能力、创新能力等“次要因素”的重要性。但在走向社会后，这些看似次要的能力往往转化为核心竞争力。</w:t>
      </w:r>
    </w:p>
    <w:p w14:paraId="047682E8">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毛泽东所阐述的矛盾转化理论，揭示了事物发展的非线性特点，打破了绝对静态、线性因果的思维局限，强调了条件变化对事物本质和地位的重新塑造作用。正如他所指出的：“量变引起质变，质变又引起新的量变。”矛盾双方的地位和作用，在量变和条件变化的基础上不断重组，这正是辩证唯物主义区别于形而上学的重要特征。</w:t>
      </w:r>
    </w:p>
    <w:p w14:paraId="140EF61D">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firstLine="480" w:firstLineChars="200"/>
        <w:textAlignment w:val="auto"/>
        <w:rPr>
          <w:rFonts w:hint="eastAsia" w:ascii="宋体" w:hAnsi="宋体" w:eastAsia="宋体" w:cs="宋体"/>
          <w:sz w:val="24"/>
          <w:szCs w:val="24"/>
        </w:rPr>
      </w:pPr>
    </w:p>
    <w:p w14:paraId="4EF73AA2">
      <w:pPr>
        <w:keepNext w:val="0"/>
        <w:keepLines w:val="0"/>
        <w:pageBreakBefore w:val="0"/>
        <w:widowControl/>
        <w:kinsoku/>
        <w:wordWrap/>
        <w:overflowPunct/>
        <w:topLinePunct w:val="0"/>
        <w:autoSpaceDE/>
        <w:autoSpaceDN/>
        <w:bidi w:val="0"/>
        <w:adjustRightInd/>
        <w:snapToGrid/>
        <w:spacing w:line="400" w:lineRule="exact"/>
        <w:ind w:firstLine="560" w:firstLineChars="200"/>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三、联系现实：从“矛盾分析法”看新时代大学生成长之道</w:t>
      </w:r>
    </w:p>
    <w:p w14:paraId="4C71FDAE">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《矛盾论》的思想，不仅是哲学层面的理性总结，更是一种可以指导实践的工具。特别是对我们大学生而言，学会从“矛盾分析法”的视角看待人生和社会，具有极强的现实意义。</w:t>
      </w:r>
    </w:p>
    <w:p w14:paraId="15EBAB10">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黑体" w:hAnsi="黑体" w:eastAsia="黑体" w:cs="黑体"/>
          <w:sz w:val="24"/>
          <w:szCs w:val="24"/>
        </w:rPr>
      </w:pPr>
      <w:r>
        <w:rPr>
          <w:rFonts w:hint="eastAsia" w:ascii="黑体" w:hAnsi="黑体" w:eastAsia="黑体" w:cs="黑体"/>
          <w:sz w:val="24"/>
          <w:szCs w:val="24"/>
        </w:rPr>
        <w:t>1. 科学认识自我发展中的矛盾</w:t>
      </w:r>
    </w:p>
    <w:p w14:paraId="20C7ED10">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作为一名转专业学生，我深知从机械学院到理学院，从工科转向信计专业，并非一帆风顺。学习方法的适应、知识体系的转换、自我认同的重建，都构成了我个人成长过程中的一系列“矛盾”。</w:t>
      </w:r>
    </w:p>
    <w:p w14:paraId="063B50D2">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最初我把“适应困难”视为问题的全部，陷入焦虑。但读《矛盾论》后，我意识到，困难正是自我完善的动力所在。要解决问题，必须首先承认“自己与新环境之间存在矛盾”，然后具体分析“主要矛盾”是基础知识的薄弱，还是思维方式未转变，并“具体情况具体分析”，逐步攻破难点。</w:t>
      </w:r>
    </w:p>
    <w:p w14:paraId="2D76FC2B">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黑体" w:hAnsi="黑体" w:eastAsia="黑体" w:cs="黑体"/>
          <w:sz w:val="24"/>
          <w:szCs w:val="24"/>
        </w:rPr>
      </w:pPr>
      <w:r>
        <w:rPr>
          <w:rFonts w:hint="eastAsia" w:ascii="黑体" w:hAnsi="黑体" w:eastAsia="黑体" w:cs="黑体"/>
          <w:sz w:val="24"/>
          <w:szCs w:val="24"/>
        </w:rPr>
        <w:t>2. 用“主要矛盾”思维应对社会焦虑</w:t>
      </w:r>
    </w:p>
    <w:p w14:paraId="5A01A7A4">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信息爆炸的今天，大学生面临“内卷”“就业压力”“价值迷失”等众多问题。很多同学沉浸在焦虑之中，难以辨别问题的根源。《矛盾论》提供了思维路径：在多重矛盾并存中识别“主要矛盾”，围绕它开展实践探索，避免平均用力、顾此失彼。</w:t>
      </w:r>
    </w:p>
    <w:p w14:paraId="0CB6BFD1">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例如，就业问题中，有人将问题归结为“学历焦虑”，但深层来看，“能力结构与社会需求的不匹配”才是主要矛盾。这要求我们在大学阶段既学好专业，也加强跨学科素养、沟通能力与社会责任感。</w:t>
      </w:r>
    </w:p>
    <w:p w14:paraId="2A2D0A8B">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黑体" w:hAnsi="黑体" w:eastAsia="黑体" w:cs="黑体"/>
          <w:sz w:val="24"/>
          <w:szCs w:val="24"/>
        </w:rPr>
      </w:pPr>
      <w:r>
        <w:rPr>
          <w:rFonts w:hint="eastAsia" w:ascii="黑体" w:hAnsi="黑体" w:eastAsia="黑体" w:cs="黑体"/>
          <w:sz w:val="24"/>
          <w:szCs w:val="24"/>
        </w:rPr>
        <w:t>3. 理性看待社会热点与矛盾转化</w:t>
      </w:r>
    </w:p>
    <w:p w14:paraId="36C7A399">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近几年社会舆论中，常有激烈争议，比如环保与发展、自由与秩序、效率与公平等问题。许多大学生易陷入情绪表达，却忽视了问题背后的深层矛盾。阅读《矛盾论》后我深切认识到：看待任何社会现象都应从“矛盾的主次、转化、具体性”出发，理性判断、冷静表达。</w:t>
      </w:r>
    </w:p>
    <w:p w14:paraId="3E159BB4">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比如在“双碳”战略推进中，一些产业面临转型阵痛。这不是简单的“环保对发展”的二元对立，而是多种利益、阶段性目标和发展方式的复杂博弈。只有认识到这是从“高污染-高增长”到“绿色-可持续”的矛盾转化过程，才能坚定改革信心而非被情绪左右。</w:t>
      </w:r>
    </w:p>
    <w:p w14:paraId="2CA5ABAA">
      <w:pPr>
        <w:keepNext w:val="0"/>
        <w:keepLines w:val="0"/>
        <w:pageBreakBefore w:val="0"/>
        <w:widowControl/>
        <w:kinsoku/>
        <w:wordWrap/>
        <w:overflowPunct/>
        <w:topLinePunct w:val="0"/>
        <w:autoSpaceDE/>
        <w:autoSpaceDN/>
        <w:bidi w:val="0"/>
        <w:adjustRightInd/>
        <w:snapToGrid/>
        <w:spacing w:line="400" w:lineRule="exact"/>
        <w:ind w:firstLine="560" w:firstLineChars="200"/>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四、青年使命：在时代大矛盾中寻求价值坐标</w:t>
      </w:r>
    </w:p>
    <w:p w14:paraId="04653893">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生逢中华民族伟大复兴的关键时期，也恰处于世界百年未有之大变局的历史关口。新质生产力与传统结构、人口红利与老龄社会、科技创新与伦理挑战，这些构成了中国发展所面对的复杂矛盾体系。作为青年学子，我们的成长与未来，注定是在这些大矛盾的激荡中完成的。</w:t>
      </w:r>
    </w:p>
    <w:p w14:paraId="19D2FD4F">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毛泽东在《矛盾论》中教导我们：“矛盾是推动事物发展的根本动力。”因此，不应惧怕矛盾，而应学会分析、驾驭矛盾。这正是我们新时代青年必须掌握的基本能力。</w:t>
      </w:r>
    </w:p>
    <w:p w14:paraId="021D0F47">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黑体" w:hAnsi="黑体" w:eastAsia="黑体" w:cs="黑体"/>
          <w:sz w:val="24"/>
          <w:szCs w:val="24"/>
        </w:rPr>
      </w:pPr>
      <w:r>
        <w:rPr>
          <w:rFonts w:hint="eastAsia" w:ascii="黑体" w:hAnsi="黑体" w:eastAsia="黑体" w:cs="黑体"/>
          <w:sz w:val="24"/>
          <w:szCs w:val="24"/>
        </w:rPr>
        <w:t>1. 将辩证思维内化为思考习惯</w:t>
      </w:r>
    </w:p>
    <w:p w14:paraId="40B49FA2">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面对科研失败、求职碰壁、人际矛盾，我们要学会从“矛盾的对立统一”中找到方向，不被困难压倒，也不被胜利冲昏头脑。</w:t>
      </w:r>
    </w:p>
    <w:p w14:paraId="57953FE2">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黑体" w:hAnsi="黑体" w:eastAsia="黑体" w:cs="黑体"/>
          <w:sz w:val="24"/>
          <w:szCs w:val="24"/>
        </w:rPr>
      </w:pPr>
      <w:r>
        <w:rPr>
          <w:rFonts w:hint="eastAsia" w:ascii="黑体" w:hAnsi="黑体" w:eastAsia="黑体" w:cs="黑体"/>
          <w:sz w:val="24"/>
          <w:szCs w:val="24"/>
        </w:rPr>
        <w:t>2. 在社会实践中锻造“矛盾处理能力”</w:t>
      </w:r>
    </w:p>
    <w:p w14:paraId="01933A8D">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今后的学习生活中，我将积极参与社会实践与志愿服务，尤其关注乡村振兴、数字治理等社会矛盾集中领域，运用《矛盾论》的思维方式，提升自己的综合分析与服务能力。</w:t>
      </w:r>
    </w:p>
    <w:p w14:paraId="1F7BE515">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黑体" w:hAnsi="黑体" w:eastAsia="黑体" w:cs="黑体"/>
          <w:sz w:val="24"/>
          <w:szCs w:val="24"/>
        </w:rPr>
      </w:pPr>
      <w:r>
        <w:rPr>
          <w:rFonts w:hint="eastAsia" w:ascii="黑体" w:hAnsi="黑体" w:eastAsia="黑体" w:cs="黑体"/>
          <w:sz w:val="24"/>
          <w:szCs w:val="24"/>
        </w:rPr>
        <w:t>3. 将经典理论转化为精神动力</w:t>
      </w:r>
    </w:p>
    <w:p w14:paraId="5C55E9F6">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通过阅读《矛盾论》，我深刻体会到：青年不能只是被动接受信息，而应主动从经典中汲取精神营养，培养分析世界与改造世界的勇气与能力。</w:t>
      </w:r>
    </w:p>
    <w:p w14:paraId="7F4FC7B9">
      <w:pPr>
        <w:keepNext w:val="0"/>
        <w:keepLines w:val="0"/>
        <w:pageBreakBefore w:val="0"/>
        <w:widowControl/>
        <w:kinsoku/>
        <w:wordWrap/>
        <w:overflowPunct/>
        <w:topLinePunct w:val="0"/>
        <w:autoSpaceDE/>
        <w:autoSpaceDN/>
        <w:bidi w:val="0"/>
        <w:adjustRightInd/>
        <w:snapToGrid/>
        <w:spacing w:line="400" w:lineRule="exact"/>
        <w:ind w:firstLine="560" w:firstLineChars="200"/>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五、结语：让辩证法照亮人生道路</w:t>
      </w:r>
    </w:p>
    <w:p w14:paraId="63760506">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矛盾论》不仅是一部哲学名篇，更是一面思想的明镜、一把实践的钥匙。它教会我们：一切事物都在矛盾运动中前进，而人也应在解决矛盾中成长。作为当代大学生，我们要将《矛盾论》中的辩证思维与哲学精神，转化为认识世界、分析问题、引领行动的强大力量。在对立中求统一，在复杂中见本质，在变化中谋发展，这才是新时代青年的应有姿态。</w:t>
      </w:r>
    </w:p>
    <w:p w14:paraId="76087699">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未来，我将继续研读马克思主义经典，不断提升理论素养，以实际行动投身强国建设、民族复兴的伟大实践。</w:t>
      </w:r>
    </w:p>
    <w:p w14:paraId="04B16A57">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参考文献</w:t>
      </w:r>
    </w:p>
    <w:p w14:paraId="374CFD48">
      <w:pPr>
        <w:keepNext w:val="0"/>
        <w:keepLines w:val="0"/>
        <w:pageBreakBefore w:val="0"/>
        <w:widowControl/>
        <w:numPr>
          <w:ilvl w:val="0"/>
          <w:numId w:val="8"/>
        </w:numPr>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毛泽东.《矛盾论》[M].《毛泽东选集》第一卷. 人民出版社, 1991.</w:t>
      </w:r>
    </w:p>
    <w:p w14:paraId="7FF06F96">
      <w:pPr>
        <w:keepNext w:val="0"/>
        <w:keepLines w:val="0"/>
        <w:pageBreakBefore w:val="0"/>
        <w:widowControl/>
        <w:numPr>
          <w:ilvl w:val="0"/>
          <w:numId w:val="8"/>
        </w:numPr>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《毛泽东思想和中国特色社会主义理论体系概论》</w:t>
      </w:r>
      <w:bookmarkStart w:id="0" w:name="_GoBack"/>
      <w:bookmarkEnd w:id="0"/>
      <w:r>
        <w:rPr>
          <w:rFonts w:hint="eastAsia" w:ascii="宋体" w:hAnsi="宋体" w:eastAsia="宋体" w:cs="宋体"/>
          <w:sz w:val="24"/>
          <w:szCs w:val="24"/>
        </w:rPr>
        <w:t xml:space="preserve"> 高等教育出版社, 2023.</w:t>
      </w:r>
    </w:p>
    <w:p w14:paraId="3E8447F3">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p>
    <w:p w14:paraId="622FA3BE">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p>
    <w:p w14:paraId="0C0AC03D">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p>
    <w:p w14:paraId="3217ED30">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p>
    <w:p w14:paraId="5BD7069E">
      <w:pPr>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p>
    <w:sectPr>
      <w:headerReference r:id="rId5" w:type="default"/>
      <w:footerReference r:id="rId6" w:type="default"/>
      <w:pgSz w:w="12240" w:h="15840"/>
      <w:pgMar w:top="1440" w:right="1800" w:bottom="1440" w:left="180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7EC3F0">
    <w:pPr>
      <w:pStyle w:val="24"/>
    </w:pP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523756">
                          <w:pPr>
                            <w:pStyle w:val="24"/>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B523756">
                    <w:pPr>
                      <w:pStyle w:val="24"/>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38DD3">
    <w:pPr>
      <w:pStyle w:val="24"/>
      <w:bidi w:val="0"/>
      <w:rPr>
        <w:rFonts w:hint="default"/>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1CF776"/>
    <w:multiLevelType w:val="singleLevel"/>
    <w:tmpl w:val="DB1CF776"/>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5B4A0EB7"/>
    <w:multiLevelType w:val="singleLevel"/>
    <w:tmpl w:val="5B4A0EB7"/>
    <w:lvl w:ilvl="0" w:tentative="0">
      <w:start w:val="1"/>
      <w:numFmt w:val="decimal"/>
      <w:suff w:val="space"/>
      <w:lvlText w:val="%1."/>
      <w:lvlJc w:val="left"/>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F365DF"/>
    <w:rsid w:val="3D1E0B48"/>
    <w:rsid w:val="3F080480"/>
    <w:rsid w:val="543D59D8"/>
    <w:rsid w:val="69B155B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3626</Words>
  <Characters>3645</Characters>
  <Lines>0</Lines>
  <Paragraphs>0</Paragraphs>
  <TotalTime>40</TotalTime>
  <ScaleCrop>false</ScaleCrop>
  <LinksUpToDate>false</LinksUpToDate>
  <CharactersWithSpaces>3665</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林鑫</cp:lastModifiedBy>
  <dcterms:modified xsi:type="dcterms:W3CDTF">2025-06-01T05:13:18Z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eyJoZGlkIjoiMGFlNjQyMDNjNzk0OWY3ZmViZTVmNDI3MDQ2MmE5ODciLCJ1c2VySWQiOiI4MTQxNzAxMDEifQ==</vt:lpwstr>
  </property>
  <property fmtid="{D5CDD505-2E9C-101B-9397-08002B2CF9AE}" pid="3" name="KSOProductBuildVer">
    <vt:lpwstr>2052-12.1.0.21171</vt:lpwstr>
  </property>
  <property fmtid="{D5CDD505-2E9C-101B-9397-08002B2CF9AE}" pid="4" name="ICV">
    <vt:lpwstr>DE746B7E0AE440BD968338170EB97656_13</vt:lpwstr>
  </property>
</Properties>
</file>