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100" w:rsidRPr="00E91218" w:rsidRDefault="00CD2796" w:rsidP="00466100">
      <w:pPr>
        <w:widowControl/>
        <w:adjustRightInd w:val="0"/>
        <w:snapToGrid w:val="0"/>
        <w:jc w:val="center"/>
        <w:rPr>
          <w:rFonts w:ascii="微软雅黑" w:eastAsia="微软雅黑" w:hAnsi="微软雅黑" w:cs="宋体"/>
          <w:b/>
          <w:color w:val="000000"/>
          <w:kern w:val="0"/>
          <w:sz w:val="30"/>
          <w:szCs w:val="30"/>
          <w:shd w:val="clear" w:color="auto" w:fill="FFFFFF"/>
        </w:rPr>
      </w:pPr>
      <w:bookmarkStart w:id="0" w:name="OLE_LINK1"/>
      <w:bookmarkStart w:id="1" w:name="OLE_LINK2"/>
      <w:r w:rsidRPr="00E91218">
        <w:rPr>
          <w:rFonts w:ascii="微软雅黑" w:eastAsia="微软雅黑" w:hAnsi="微软雅黑" w:cs="宋体" w:hint="eastAsia"/>
          <w:b/>
          <w:color w:val="000000"/>
          <w:kern w:val="0"/>
          <w:sz w:val="30"/>
          <w:szCs w:val="30"/>
          <w:shd w:val="clear" w:color="auto" w:fill="FFFFFF"/>
        </w:rPr>
        <w:t>问题2：</w:t>
      </w:r>
      <w:r w:rsidR="00466100" w:rsidRPr="00E91218">
        <w:rPr>
          <w:rFonts w:ascii="微软雅黑" w:eastAsia="微软雅黑" w:hAnsi="微软雅黑" w:cs="宋体" w:hint="eastAsia"/>
          <w:b/>
          <w:color w:val="000000"/>
          <w:kern w:val="0"/>
          <w:sz w:val="30"/>
          <w:szCs w:val="30"/>
          <w:shd w:val="clear" w:color="auto" w:fill="FFFFFF"/>
        </w:rPr>
        <w:t>高校综合实力评价</w:t>
      </w:r>
      <w:r w:rsidRPr="00E91218">
        <w:rPr>
          <w:rFonts w:ascii="微软雅黑" w:eastAsia="微软雅黑" w:hAnsi="微软雅黑" w:cs="宋体" w:hint="eastAsia"/>
          <w:b/>
          <w:color w:val="000000"/>
          <w:kern w:val="0"/>
          <w:sz w:val="30"/>
          <w:szCs w:val="30"/>
          <w:shd w:val="clear" w:color="auto" w:fill="FFFFFF"/>
        </w:rPr>
        <w:t xml:space="preserve"> </w:t>
      </w:r>
    </w:p>
    <w:p w:rsidR="001B2D94" w:rsidRPr="00466100" w:rsidRDefault="001B2D94" w:rsidP="00466100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</w:p>
    <w:p w:rsidR="00466100" w:rsidRPr="001B2D94" w:rsidRDefault="00466100" w:rsidP="001B2D94">
      <w:pPr>
        <w:widowControl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466100">
        <w:rPr>
          <w:rFonts w:ascii="MS Gothic" w:eastAsia="MS Gothic" w:hAnsi="MS Gothic" w:cs="MS Gothic" w:hint="eastAsia"/>
          <w:color w:val="000000"/>
          <w:kern w:val="0"/>
          <w:sz w:val="24"/>
          <w:szCs w:val="24"/>
          <w:shd w:val="clear" w:color="auto" w:fill="FFFFFF"/>
        </w:rPr>
        <w:t>‌</w:t>
      </w:r>
      <w:r w:rsidRPr="001B2D94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一、背景与目标</w:t>
      </w:r>
      <w:r w:rsidRPr="001B2D94">
        <w:rPr>
          <w:rFonts w:ascii="Times New Roman" w:eastAsia="MS Gothic" w:hAnsi="Times New Roman" w:cs="Times New Roman"/>
          <w:color w:val="000000"/>
          <w:kern w:val="0"/>
          <w:sz w:val="24"/>
          <w:szCs w:val="24"/>
          <w:shd w:val="clear" w:color="auto" w:fill="FFFFFF"/>
        </w:rPr>
        <w:t>‌</w:t>
      </w:r>
    </w:p>
    <w:p w:rsidR="00E91218" w:rsidRDefault="00E91218" w:rsidP="00E91218">
      <w:pPr>
        <w:widowControl/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高校综合实力评价具有多重重要意义。从教育管理角度看，科学的评价体系能为资源分配提供依据，促进高校差异化发展；对考生而言，多维度的排名可帮助其结合自身需求（如学科偏好、就业地域）理性择校；对社会来说，公开透明的评价能推动高校回应市场需求，例如通过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"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专业对口率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"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等指标倒逼课程改革。尤其在新高考改革背景下，评价体系引入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“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毕业生职业发展跟踪数据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等动态指标，可有效弥合高等教育与劳动力市场的信息鸿沟。这种评价不仅关乎高校声誉，更是优化国家人才战略布局的重要工具。</w:t>
      </w:r>
    </w:p>
    <w:p w:rsidR="00466100" w:rsidRDefault="00466100" w:rsidP="00E91218">
      <w:pPr>
        <w:widowControl/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1B2D94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高校综合实力的评价是教育管理、资源分配和考生择校的重要依据。传统评价方法多侧重于单一指标（如科研论文数量或录取分数线），难以全面反映高校的多维度发展水平。请结合</w:t>
      </w:r>
      <w:r w:rsidR="001B2D94" w:rsidRPr="001B2D94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综合评价</w:t>
      </w:r>
      <w:r w:rsidRPr="001B2D94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模型，构建科学合理的高校综合实力评价体系，并通过实证分析验证其可行性。</w:t>
      </w:r>
      <w:bookmarkEnd w:id="0"/>
      <w:bookmarkEnd w:id="1"/>
    </w:p>
    <w:p w:rsidR="00E91218" w:rsidRPr="00E91218" w:rsidRDefault="00466100" w:rsidP="00E91218">
      <w:pPr>
        <w:widowControl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1B2D94">
        <w:rPr>
          <w:rFonts w:ascii="Times New Roman" w:eastAsia="MS Gothic" w:hAnsi="Times New Roman" w:cs="Times New Roman"/>
          <w:color w:val="000000"/>
          <w:kern w:val="0"/>
          <w:sz w:val="24"/>
          <w:szCs w:val="24"/>
          <w:shd w:val="clear" w:color="auto" w:fill="FFFFFF"/>
        </w:rPr>
        <w:t>‌</w:t>
      </w:r>
      <w:r w:rsidR="00E91218" w:rsidRPr="00E91218">
        <w:rPr>
          <w:rFonts w:asciiTheme="minorEastAsia" w:hAnsiTheme="minorEastAsia" w:cs="Times New Roman" w:hint="eastAsia"/>
          <w:color w:val="000000"/>
          <w:kern w:val="0"/>
          <w:sz w:val="24"/>
          <w:szCs w:val="24"/>
          <w:shd w:val="clear" w:color="auto" w:fill="FFFFFF"/>
        </w:rPr>
        <w:t>二、</w:t>
      </w:r>
      <w:r w:rsidR="00E91218"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针对上述问题：请你们团队建立数学模型，解决以下问题：</w:t>
      </w:r>
    </w:p>
    <w:p w:rsidR="00E91218" w:rsidRPr="00E91218" w:rsidRDefault="00E91218" w:rsidP="00E91218">
      <w:pPr>
        <w:widowControl/>
        <w:adjustRightInd w:val="0"/>
        <w:snapToGrid w:val="0"/>
        <w:spacing w:line="360" w:lineRule="auto"/>
        <w:ind w:left="720" w:hangingChars="300" w:hanging="7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问题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1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：构建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‌</w:t>
      </w:r>
      <w:r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高校综合实力评价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指标体系</w:t>
      </w:r>
      <w:r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，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查阅国内外高校评价相关文献（如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QS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排名、</w:t>
      </w:r>
      <w:proofErr w:type="gramStart"/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软科排名</w:t>
      </w:r>
      <w:proofErr w:type="gramEnd"/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等），总结现有评价体系的优缺点。结合我国高校特点，选取至少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3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个一级指标（如师资力量、科研水平、社会服务等）和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8-10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个二级指标（如院士数量、国家级课题数、毕业生就业率等），构建</w:t>
      </w:r>
      <w:r w:rsidR="001B2D94"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综合评价</w:t>
      </w:r>
      <w:r w:rsidR="00466100"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模型。</w:t>
      </w:r>
      <w:r w:rsidRPr="00E91218">
        <w:rPr>
          <w:rFonts w:ascii="宋体" w:eastAsia="宋体" w:hAnsi="宋体" w:cs="宋体" w:hint="eastAsia"/>
          <w:sz w:val="24"/>
          <w:szCs w:val="24"/>
        </w:rPr>
        <w:t>完成指标解释表（含数据获取途径说明）</w:t>
      </w:r>
      <w:r w:rsidRPr="00E91218">
        <w:rPr>
          <w:rFonts w:ascii="宋体" w:eastAsia="宋体" w:hAnsi="宋体" w:cs="宋体" w:hint="eastAsia"/>
          <w:sz w:val="24"/>
          <w:szCs w:val="24"/>
        </w:rPr>
        <w:t>。</w:t>
      </w:r>
    </w:p>
    <w:p w:rsidR="00E91218" w:rsidRPr="00E91218" w:rsidRDefault="00E91218" w:rsidP="00E91218">
      <w:pPr>
        <w:widowControl/>
        <w:adjustRightInd w:val="0"/>
        <w:snapToGrid w:val="0"/>
        <w:spacing w:line="360" w:lineRule="auto"/>
        <w:ind w:left="720" w:hangingChars="300" w:hanging="720"/>
        <w:jc w:val="left"/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</w:pPr>
      <w:r w:rsidRPr="00E91218">
        <w:rPr>
          <w:rFonts w:ascii="Times New Roman" w:eastAsia="宋体" w:hAnsi="Times New Roman" w:cs="Times New Roman" w:hint="eastAsia"/>
          <w:sz w:val="24"/>
          <w:szCs w:val="24"/>
        </w:rPr>
        <w:t>问题</w:t>
      </w:r>
      <w:r w:rsidRPr="00E91218">
        <w:rPr>
          <w:rFonts w:ascii="Times New Roman" w:eastAsia="宋体" w:hAnsi="Times New Roman" w:cs="Times New Roman"/>
          <w:sz w:val="24"/>
          <w:szCs w:val="24"/>
        </w:rPr>
        <w:t>2</w:t>
      </w:r>
      <w:r w:rsidRPr="00E91218">
        <w:rPr>
          <w:rFonts w:ascii="Times New Roman" w:eastAsia="宋体" w:hAnsi="Times New Roman" w:cs="Times New Roman"/>
          <w:sz w:val="24"/>
          <w:szCs w:val="24"/>
        </w:rPr>
        <w:t>：</w:t>
      </w:r>
      <w:proofErr w:type="gramStart"/>
      <w:r w:rsidRPr="00E91218">
        <w:rPr>
          <w:rFonts w:ascii="Times New Roman" w:eastAsia="宋体" w:hAnsi="Times New Roman" w:cs="Times New Roman"/>
          <w:sz w:val="24"/>
          <w:szCs w:val="24"/>
        </w:rPr>
        <w:t>数据爬取与</w:t>
      </w:r>
      <w:proofErr w:type="gramEnd"/>
      <w:r w:rsidRPr="00E91218">
        <w:rPr>
          <w:rFonts w:ascii="Times New Roman" w:eastAsia="宋体" w:hAnsi="Times New Roman" w:cs="Times New Roman"/>
          <w:sz w:val="24"/>
          <w:szCs w:val="24"/>
        </w:rPr>
        <w:t>清洗</w:t>
      </w:r>
      <w:r w:rsidRPr="00E91218">
        <w:rPr>
          <w:rFonts w:ascii="Times New Roman" w:eastAsia="宋体" w:hAnsi="Times New Roman" w:cs="Times New Roman"/>
          <w:sz w:val="24"/>
          <w:szCs w:val="24"/>
        </w:rPr>
        <w:t>‌</w:t>
      </w:r>
      <w:r w:rsidRPr="00E91218">
        <w:rPr>
          <w:rFonts w:ascii="Times New Roman" w:eastAsia="宋体" w:hAnsi="Times New Roman" w:cs="Times New Roman" w:hint="eastAsia"/>
          <w:sz w:val="24"/>
          <w:szCs w:val="24"/>
        </w:rPr>
        <w:t>，团队可以</w:t>
      </w:r>
      <w:r w:rsidRPr="00E91218">
        <w:rPr>
          <w:rFonts w:ascii="宋体" w:eastAsia="宋体" w:hAnsi="宋体" w:cs="宋体" w:hint="eastAsia"/>
          <w:sz w:val="24"/>
          <w:szCs w:val="24"/>
        </w:rPr>
        <w:t>从教育部阳光高考网、各高校就业质量报告</w:t>
      </w:r>
      <w:proofErr w:type="gramStart"/>
      <w:r w:rsidRPr="00E91218">
        <w:rPr>
          <w:rFonts w:ascii="宋体" w:eastAsia="宋体" w:hAnsi="宋体" w:cs="宋体" w:hint="eastAsia"/>
          <w:sz w:val="24"/>
          <w:szCs w:val="24"/>
        </w:rPr>
        <w:t>中爬取</w:t>
      </w:r>
      <w:proofErr w:type="gramEnd"/>
      <w:r w:rsidRPr="00E91218">
        <w:rPr>
          <w:rFonts w:ascii="Times New Roman" w:eastAsia="宋体" w:hAnsi="Times New Roman" w:cs="Times New Roman"/>
          <w:sz w:val="24"/>
          <w:szCs w:val="24"/>
        </w:rPr>
        <w:t>2019-2024</w:t>
      </w:r>
      <w:r w:rsidRPr="00E91218">
        <w:rPr>
          <w:rFonts w:ascii="Times New Roman" w:eastAsia="宋体" w:hAnsi="Times New Roman" w:cs="Times New Roman"/>
          <w:sz w:val="24"/>
          <w:szCs w:val="24"/>
        </w:rPr>
        <w:t>年数据</w:t>
      </w:r>
      <w:r w:rsidRPr="00E91218">
        <w:rPr>
          <w:rFonts w:ascii="Times New Roman" w:eastAsia="宋体" w:hAnsi="Times New Roman" w:cs="Times New Roman" w:hint="eastAsia"/>
          <w:sz w:val="24"/>
          <w:szCs w:val="24"/>
        </w:rPr>
        <w:t>，说明数据预处理</w:t>
      </w:r>
      <w:r w:rsidRPr="00E91218">
        <w:rPr>
          <w:rFonts w:ascii="Times New Roman" w:eastAsia="宋体" w:hAnsi="Times New Roman" w:cs="Times New Roman"/>
          <w:sz w:val="24"/>
          <w:szCs w:val="24"/>
        </w:rPr>
        <w:t>方案</w:t>
      </w:r>
      <w:r w:rsidRPr="00E9121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1B2D94" w:rsidRPr="00E91218" w:rsidRDefault="00466100" w:rsidP="00E91218">
      <w:pPr>
        <w:widowControl/>
        <w:adjustRightInd w:val="0"/>
        <w:snapToGrid w:val="0"/>
        <w:spacing w:line="360" w:lineRule="auto"/>
        <w:ind w:left="720" w:hangingChars="300" w:hanging="7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E91218">
        <w:rPr>
          <w:rFonts w:ascii="Times New Roman" w:eastAsia="宋体" w:hAnsi="Times New Roman" w:cs="Times New Roman"/>
          <w:sz w:val="24"/>
          <w:szCs w:val="24"/>
        </w:rPr>
        <w:t>‌</w:t>
      </w:r>
      <w:r w:rsidR="00E91218" w:rsidRPr="00E91218">
        <w:rPr>
          <w:rFonts w:ascii="Times New Roman" w:eastAsia="宋体" w:hAnsi="Times New Roman" w:cs="Times New Roman" w:hint="eastAsia"/>
          <w:sz w:val="24"/>
          <w:szCs w:val="24"/>
        </w:rPr>
        <w:t>问题</w:t>
      </w:r>
      <w:r w:rsidR="00E91218" w:rsidRPr="00E91218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E91218" w:rsidRPr="00E91218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E91218">
        <w:rPr>
          <w:rFonts w:ascii="Times New Roman" w:eastAsia="宋体" w:hAnsi="Times New Roman" w:cs="Times New Roman"/>
          <w:sz w:val="24"/>
          <w:szCs w:val="24"/>
        </w:rPr>
        <w:t>选择</w:t>
      </w:r>
      <w:r w:rsidRPr="00E91218">
        <w:rPr>
          <w:rFonts w:ascii="Times New Roman" w:eastAsia="宋体" w:hAnsi="Times New Roman" w:cs="Times New Roman"/>
          <w:sz w:val="24"/>
          <w:szCs w:val="24"/>
        </w:rPr>
        <w:t>3</w:t>
      </w:r>
      <w:r w:rsidRPr="00E91218">
        <w:rPr>
          <w:rFonts w:ascii="Times New Roman" w:eastAsia="宋体" w:hAnsi="Times New Roman" w:cs="Times New Roman"/>
          <w:sz w:val="24"/>
          <w:szCs w:val="24"/>
        </w:rPr>
        <w:t>所不同类型高校（如综合性大学、理工类院校、师范类院校），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收集其近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3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年数据代入模型。计算各高校综合得分并排名，对比实际排名或社会认知，分析模型结果的合理性</w:t>
      </w:r>
      <w:r w:rsidR="00E91218" w:rsidRPr="00E9121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，</w:t>
      </w:r>
      <w:r w:rsidRPr="00E91218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讨论指标选取的局限性（如数据可得性、主观偏差等），提出改进方向。</w:t>
      </w:r>
      <w:bookmarkStart w:id="2" w:name="_GoBack"/>
      <w:bookmarkEnd w:id="2"/>
    </w:p>
    <w:p w:rsidR="001B2D94" w:rsidRPr="00E91218" w:rsidRDefault="00E91218" w:rsidP="001B2D94">
      <w:pPr>
        <w:widowControl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 w:rsidRPr="00E9121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sectPr w:rsidR="001B2D94" w:rsidRPr="00E91218" w:rsidSect="00466100">
      <w:type w:val="continuous"/>
      <w:pgSz w:w="11419" w:h="15621" w:code="9"/>
      <w:pgMar w:top="1304" w:right="1418" w:bottom="1021" w:left="1418" w:header="680" w:footer="454" w:gutter="0"/>
      <w:cols w:space="425"/>
      <w:docGrid w:type="lines"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12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100"/>
    <w:rsid w:val="001B2D94"/>
    <w:rsid w:val="00345E71"/>
    <w:rsid w:val="00466100"/>
    <w:rsid w:val="00A23679"/>
    <w:rsid w:val="00CD2796"/>
    <w:rsid w:val="00E9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9232"/>
  <w15:chartTrackingRefBased/>
  <w15:docId w15:val="{D82A8AAE-F821-4BE3-A226-B37D8DE6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2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D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3</cp:revision>
  <dcterms:created xsi:type="dcterms:W3CDTF">2025-07-05T11:51:00Z</dcterms:created>
  <dcterms:modified xsi:type="dcterms:W3CDTF">2025-07-05T12:05:00Z</dcterms:modified>
</cp:coreProperties>
</file>