
<file path=[Content_Types].xml><?xml version="1.0" encoding="utf-8"?>
<Types xmlns="http://schemas.openxmlformats.org/package/2006/content-types">
  <Default Extension="png" ContentType="image/png"/>
  <Default Extension="emf" ContentType="image/x-emf"/>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ind w:firstLine="4009" w:firstLineChars="1000"/>
        <w:jc w:val="center"/>
        <w:rPr>
          <w:b/>
          <w:bCs/>
          <w:spacing w:val="80"/>
          <w:sz w:val="24"/>
        </w:rPr>
      </w:pPr>
      <w:r>
        <w:rPr>
          <w:b/>
          <w:bCs/>
          <w:spacing w:val="80"/>
          <w:sz w:val="24"/>
        </w:rPr>
        <w:t>编号</w:t>
      </w:r>
    </w:p>
    <w:p>
      <w:pPr>
        <w:spacing w:line="360" w:lineRule="auto"/>
        <w:jc w:val="center"/>
        <w:rPr>
          <w:b/>
          <w:bCs/>
          <w:spacing w:val="80"/>
          <w:sz w:val="52"/>
        </w:rPr>
      </w:pPr>
    </w:p>
    <w:p>
      <w:pPr>
        <w:spacing w:line="360" w:lineRule="auto"/>
        <w:jc w:val="center"/>
        <w:rPr>
          <w:b/>
          <w:bCs/>
          <w:spacing w:val="100"/>
          <w:sz w:val="68"/>
        </w:rPr>
      </w:pPr>
      <w:r>
        <w:fldChar w:fldCharType="begin"/>
      </w:r>
      <w:r>
        <w:instrText xml:space="preserve"> INCLUDEPICTURE "D:\\实践管理科\\JNDX_M.GIF" \* MERGEFORMATINET </w:instrText>
      </w:r>
      <w:r>
        <w:fldChar w:fldCharType="separate"/>
      </w:r>
      <w:r>
        <w:drawing>
          <wp:inline distT="0" distB="0" distL="114300" distR="114300">
            <wp:extent cx="2210435" cy="737235"/>
            <wp:effectExtent l="0" t="0" r="14605" b="9525"/>
            <wp:docPr id="14" name="图片 1" descr="JNDX_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descr="JNDX_M"/>
                    <pic:cNvPicPr>
                      <a:picLocks noChangeAspect="1"/>
                    </pic:cNvPicPr>
                  </pic:nvPicPr>
                  <pic:blipFill>
                    <a:blip r:embed="rId17"/>
                    <a:stretch>
                      <a:fillRect/>
                    </a:stretch>
                  </pic:blipFill>
                  <pic:spPr>
                    <a:xfrm>
                      <a:off x="0" y="0"/>
                      <a:ext cx="2210435" cy="737235"/>
                    </a:xfrm>
                    <a:prstGeom prst="rect">
                      <a:avLst/>
                    </a:prstGeom>
                    <a:noFill/>
                    <a:ln>
                      <a:noFill/>
                    </a:ln>
                  </pic:spPr>
                </pic:pic>
              </a:graphicData>
            </a:graphic>
          </wp:inline>
        </w:drawing>
      </w:r>
      <w:r>
        <w:fldChar w:fldCharType="end"/>
      </w:r>
    </w:p>
    <w:p>
      <w:pPr>
        <w:spacing w:line="360" w:lineRule="auto"/>
        <w:jc w:val="center"/>
        <w:rPr>
          <w:b/>
          <w:bCs/>
          <w:spacing w:val="60"/>
          <w:kern w:val="0"/>
          <w:sz w:val="52"/>
        </w:rPr>
      </w:pPr>
    </w:p>
    <w:p>
      <w:pPr>
        <w:spacing w:line="360" w:lineRule="auto"/>
        <w:jc w:val="center"/>
        <w:rPr>
          <w:b/>
          <w:bCs/>
          <w:spacing w:val="60"/>
          <w:kern w:val="0"/>
          <w:sz w:val="52"/>
        </w:rPr>
      </w:pPr>
      <w:r>
        <w:rPr>
          <w:rFonts w:hint="eastAsia"/>
          <w:b/>
          <w:bCs/>
          <w:spacing w:val="50"/>
          <w:kern w:val="72"/>
          <w:sz w:val="64"/>
        </w:rPr>
        <w:t>零部件测绘说明书</w:t>
      </w:r>
    </w:p>
    <w:p>
      <w:pPr>
        <w:tabs>
          <w:tab w:val="left" w:pos="4635"/>
        </w:tabs>
        <w:spacing w:line="360" w:lineRule="auto"/>
        <w:jc w:val="left"/>
        <w:rPr>
          <w:b/>
          <w:bCs/>
          <w:spacing w:val="60"/>
          <w:kern w:val="0"/>
          <w:sz w:val="52"/>
        </w:rPr>
      </w:pPr>
      <w:r>
        <w:rPr>
          <w:b/>
          <w:bCs/>
          <w:spacing w:val="60"/>
          <w:kern w:val="0"/>
          <w:sz w:val="52"/>
        </w:rPr>
        <w:tab/>
      </w:r>
    </w:p>
    <w:p>
      <w:pPr>
        <w:spacing w:line="360" w:lineRule="auto"/>
        <w:ind w:left="1157" w:hanging="1157" w:hangingChars="262"/>
        <w:rPr>
          <w:sz w:val="44"/>
          <w:u w:val="single"/>
        </w:rPr>
      </w:pPr>
      <w:r>
        <w:rPr>
          <w:b/>
          <w:bCs/>
          <w:sz w:val="44"/>
        </w:rPr>
        <w:t>题目：</w:t>
      </w:r>
      <w:r>
        <w:rPr>
          <w:sz w:val="44"/>
          <w:szCs w:val="44"/>
          <w:u w:val="single"/>
        </w:rPr>
        <w:t xml:space="preserve">  </w:t>
      </w:r>
      <w:r>
        <w:rPr>
          <w:rFonts w:hint="eastAsia"/>
          <w:sz w:val="44"/>
          <w:szCs w:val="44"/>
          <w:u w:val="single"/>
        </w:rPr>
        <w:t xml:space="preserve">   </w:t>
      </w:r>
      <w:r>
        <w:rPr>
          <w:rFonts w:hint="eastAsia" w:ascii="黑体" w:eastAsia="黑体"/>
          <w:sz w:val="44"/>
          <w:szCs w:val="44"/>
          <w:u w:val="single"/>
        </w:rPr>
        <w:t xml:space="preserve">齿轮油泵（泵盖）零部件测绘       </w:t>
      </w:r>
    </w:p>
    <w:p>
      <w:pPr>
        <w:spacing w:line="360" w:lineRule="auto"/>
        <w:rPr>
          <w:b/>
          <w:bCs/>
          <w:spacing w:val="60"/>
          <w:kern w:val="0"/>
          <w:sz w:val="52"/>
        </w:rPr>
      </w:pPr>
      <w:r>
        <w:rPr>
          <w:sz w:val="44"/>
        </w:rPr>
        <w:t xml:space="preserve">      </w:t>
      </w:r>
    </w:p>
    <w:p>
      <w:pPr>
        <w:spacing w:line="360" w:lineRule="auto"/>
        <w:jc w:val="center"/>
        <w:rPr>
          <w:bCs/>
          <w:spacing w:val="60"/>
          <w:kern w:val="0"/>
          <w:sz w:val="36"/>
          <w:szCs w:val="36"/>
        </w:rPr>
      </w:pPr>
      <w:r>
        <w:rPr>
          <w:rFonts w:hint="eastAsia" w:ascii="黑体" w:eastAsia="黑体"/>
          <w:b/>
          <w:sz w:val="36"/>
          <w:u w:val="single"/>
        </w:rPr>
        <w:t xml:space="preserve"> </w:t>
      </w:r>
      <w:r>
        <w:rPr>
          <w:rFonts w:ascii="黑体" w:eastAsia="黑体"/>
          <w:b/>
          <w:sz w:val="36"/>
          <w:u w:val="single"/>
        </w:rPr>
        <w:t xml:space="preserve">   </w:t>
      </w:r>
      <w:r>
        <w:rPr>
          <w:rFonts w:hint="eastAsia" w:ascii="黑体" w:eastAsia="黑体"/>
          <w:b/>
          <w:sz w:val="36"/>
          <w:u w:val="single"/>
        </w:rPr>
        <w:t>机械工程</w:t>
      </w:r>
      <w:r>
        <w:rPr>
          <w:rFonts w:hint="eastAsia" w:ascii="黑体" w:eastAsia="黑体"/>
          <w:sz w:val="36"/>
          <w:u w:val="single"/>
        </w:rPr>
        <w:t xml:space="preserve">      </w:t>
      </w:r>
      <w:r>
        <w:rPr>
          <w:bCs/>
          <w:spacing w:val="60"/>
          <w:kern w:val="0"/>
          <w:sz w:val="36"/>
          <w:szCs w:val="36"/>
        </w:rPr>
        <w:t>学院</w:t>
      </w:r>
    </w:p>
    <w:p>
      <w:pPr>
        <w:spacing w:line="360" w:lineRule="auto"/>
        <w:jc w:val="center"/>
        <w:rPr>
          <w:sz w:val="36"/>
          <w:u w:val="single"/>
        </w:rPr>
      </w:pPr>
      <w:r>
        <w:rPr>
          <w:rFonts w:hint="eastAsia" w:ascii="黑体" w:hAnsi="黑体" w:eastAsia="黑体" w:cs="黑体"/>
          <w:spacing w:val="60"/>
          <w:kern w:val="0"/>
          <w:sz w:val="36"/>
          <w:szCs w:val="36"/>
          <w:u w:val="single"/>
        </w:rPr>
        <w:t xml:space="preserve"> 过程装备与控制工程</w:t>
      </w:r>
      <w:r>
        <w:rPr>
          <w:rFonts w:hint="eastAsia" w:ascii="黑体" w:eastAsia="黑体"/>
          <w:sz w:val="36"/>
          <w:u w:val="single"/>
        </w:rPr>
        <w:t xml:space="preserve"> </w:t>
      </w:r>
      <w:r>
        <w:rPr>
          <w:rFonts w:hint="eastAsia"/>
          <w:spacing w:val="60"/>
          <w:kern w:val="0"/>
          <w:sz w:val="36"/>
          <w:szCs w:val="36"/>
          <w:u w:val="single"/>
        </w:rPr>
        <w:t xml:space="preserve"> </w:t>
      </w:r>
      <w:r>
        <w:rPr>
          <w:bCs/>
          <w:spacing w:val="60"/>
          <w:kern w:val="0"/>
          <w:sz w:val="36"/>
          <w:szCs w:val="36"/>
        </w:rPr>
        <w:t>专业</w:t>
      </w:r>
    </w:p>
    <w:p>
      <w:pPr>
        <w:spacing w:line="360" w:lineRule="auto"/>
        <w:ind w:firstLine="1101" w:firstLineChars="306"/>
        <w:rPr>
          <w:bCs/>
          <w:spacing w:val="60"/>
          <w:kern w:val="0"/>
          <w:sz w:val="52"/>
          <w:u w:val="single"/>
        </w:rPr>
      </w:pPr>
      <w:r>
        <w:rPr>
          <w:sz w:val="36"/>
        </w:rPr>
        <w:t xml:space="preserve">学    号 </w:t>
      </w:r>
      <w:r>
        <w:rPr>
          <w:sz w:val="36"/>
          <w:u w:val="single"/>
        </w:rPr>
        <w:t xml:space="preserve">     </w:t>
      </w:r>
      <w:r>
        <w:rPr>
          <w:rFonts w:hint="eastAsia"/>
          <w:sz w:val="36"/>
          <w:u w:val="single"/>
        </w:rPr>
        <w:t xml:space="preserve">  </w:t>
      </w:r>
      <w:r>
        <w:rPr>
          <w:rFonts w:ascii="黑体" w:eastAsia="黑体"/>
          <w:sz w:val="36"/>
          <w:u w:val="single"/>
        </w:rPr>
        <w:t>10</w:t>
      </w:r>
      <w:r>
        <w:rPr>
          <w:rFonts w:hint="eastAsia" w:ascii="黑体" w:eastAsia="黑体"/>
          <w:sz w:val="36"/>
          <w:u w:val="single"/>
        </w:rPr>
        <w:t>43220122</w:t>
      </w:r>
      <w:r>
        <w:rPr>
          <w:rFonts w:hint="eastAsia"/>
          <w:sz w:val="36"/>
          <w:u w:val="single"/>
        </w:rPr>
        <w:t xml:space="preserve"> </w:t>
      </w:r>
      <w:r>
        <w:rPr>
          <w:sz w:val="36"/>
          <w:u w:val="single"/>
        </w:rPr>
        <w:t xml:space="preserve">    </w:t>
      </w:r>
    </w:p>
    <w:p>
      <w:pPr>
        <w:spacing w:line="360" w:lineRule="auto"/>
        <w:ind w:firstLine="1101" w:firstLineChars="306"/>
        <w:rPr>
          <w:sz w:val="36"/>
          <w:u w:val="single"/>
        </w:rPr>
      </w:pPr>
      <w:r>
        <w:rPr>
          <w:sz w:val="36"/>
        </w:rPr>
        <w:t xml:space="preserve">学生姓名 </w:t>
      </w:r>
      <w:r>
        <w:rPr>
          <w:sz w:val="36"/>
          <w:u w:val="single"/>
        </w:rPr>
        <w:t xml:space="preserve">      </w:t>
      </w:r>
      <w:r>
        <w:rPr>
          <w:rFonts w:hint="eastAsia"/>
          <w:sz w:val="36"/>
          <w:u w:val="single"/>
        </w:rPr>
        <w:t xml:space="preserve"> 林鑫</w:t>
      </w:r>
      <w:r>
        <w:rPr>
          <w:sz w:val="36"/>
          <w:u w:val="single"/>
        </w:rPr>
        <w:t xml:space="preserve">         </w:t>
      </w:r>
    </w:p>
    <w:p>
      <w:pPr>
        <w:spacing w:line="360" w:lineRule="auto"/>
        <w:ind w:firstLine="1101" w:firstLineChars="306"/>
        <w:rPr>
          <w:sz w:val="28"/>
          <w:u w:val="single"/>
        </w:rPr>
      </w:pPr>
      <w:r>
        <w:rPr>
          <w:sz w:val="36"/>
        </w:rPr>
        <w:t xml:space="preserve">指导教师 </w:t>
      </w:r>
      <w:r>
        <w:rPr>
          <w:sz w:val="36"/>
          <w:u w:val="single"/>
        </w:rPr>
        <w:t xml:space="preserve">       </w:t>
      </w:r>
      <w:r>
        <w:rPr>
          <w:rFonts w:hint="eastAsia"/>
          <w:sz w:val="36"/>
          <w:u w:val="single"/>
        </w:rPr>
        <w:t xml:space="preserve">杨新俊  戴宁    </w:t>
      </w:r>
      <w:r>
        <w:rPr>
          <w:sz w:val="36"/>
          <w:u w:val="single"/>
        </w:rPr>
        <w:t xml:space="preserve">   </w:t>
      </w:r>
    </w:p>
    <w:p>
      <w:pPr>
        <w:spacing w:line="360" w:lineRule="auto"/>
        <w:ind w:right="1189" w:rightChars="566" w:firstLine="2700" w:firstLineChars="750"/>
        <w:rPr>
          <w:rFonts w:ascii="黑体" w:eastAsia="黑体"/>
          <w:bCs/>
          <w:sz w:val="36"/>
          <w:szCs w:val="36"/>
          <w:u w:val="single"/>
        </w:rPr>
      </w:pPr>
    </w:p>
    <w:p>
      <w:pPr>
        <w:spacing w:line="360" w:lineRule="auto"/>
        <w:ind w:firstLine="3540" w:firstLineChars="1102"/>
        <w:rPr>
          <w:b/>
          <w:bCs/>
          <w:sz w:val="32"/>
        </w:rPr>
      </w:pPr>
    </w:p>
    <w:p>
      <w:pPr>
        <w:spacing w:line="360" w:lineRule="auto"/>
        <w:ind w:firstLine="3540" w:firstLineChars="1102"/>
        <w:rPr>
          <w:b/>
          <w:bCs/>
          <w:sz w:val="32"/>
        </w:rPr>
      </w:pPr>
    </w:p>
    <w:p>
      <w:pPr>
        <w:spacing w:line="360" w:lineRule="auto"/>
        <w:jc w:val="center"/>
        <w:rPr>
          <w:rFonts w:ascii="黑体" w:hAnsi="黑体" w:eastAsia="黑体" w:cs="黑体"/>
          <w:b/>
          <w:bCs/>
          <w:sz w:val="36"/>
          <w:szCs w:val="36"/>
        </w:rPr>
      </w:pPr>
      <w:r>
        <w:rPr>
          <w:rFonts w:hint="eastAsia" w:ascii="黑体" w:hAnsi="黑体" w:eastAsia="黑体" w:cs="黑体"/>
          <w:bCs/>
          <w:sz w:val="36"/>
          <w:szCs w:val="36"/>
        </w:rPr>
        <w:t>二〇二三年六月</w:t>
      </w:r>
    </w:p>
    <w:p>
      <w:pPr>
        <w:spacing w:line="360" w:lineRule="auto"/>
        <w:sectPr>
          <w:footerReference r:id="rId5" w:type="first"/>
          <w:footerReference r:id="rId3" w:type="default"/>
          <w:footerReference r:id="rId4" w:type="even"/>
          <w:pgSz w:w="11907" w:h="16840"/>
          <w:pgMar w:top="936" w:right="1797" w:bottom="1134" w:left="1797" w:header="794" w:footer="737" w:gutter="284"/>
          <w:pgNumType w:fmt="upperRoman" w:start="1"/>
          <w:cols w:space="720" w:num="1"/>
        </w:sectPr>
      </w:pPr>
    </w:p>
    <w:p>
      <w:pPr>
        <w:pStyle w:val="14"/>
      </w:pPr>
      <w:bookmarkStart w:id="0" w:name="_Toc200958338"/>
      <w:bookmarkStart w:id="1" w:name="_Toc198871790"/>
      <w:bookmarkStart w:id="2" w:name="_Toc211047328"/>
      <w:bookmarkStart w:id="3" w:name="_Toc201133748"/>
      <w:bookmarkStart w:id="4" w:name="_Toc213577482"/>
      <w:bookmarkStart w:id="5" w:name="_Toc137458464"/>
      <w:bookmarkStart w:id="6" w:name="_Toc201112573"/>
      <w:bookmarkStart w:id="7" w:name="_Toc197182357"/>
      <w:bookmarkStart w:id="8" w:name="_Toc197783439"/>
      <w:bookmarkStart w:id="9" w:name="_Toc213724231"/>
      <w:bookmarkStart w:id="10" w:name="_Toc181756514"/>
      <w:bookmarkStart w:id="11" w:name="_Toc132427610"/>
      <w:r>
        <w:t>摘</w:t>
      </w:r>
      <w:r>
        <w:rPr>
          <w:rFonts w:hint="eastAsia"/>
        </w:rPr>
        <w:t xml:space="preserve"> </w:t>
      </w:r>
      <w:r>
        <w:t>要</w:t>
      </w:r>
      <w:bookmarkEnd w:id="0"/>
      <w:bookmarkEnd w:id="1"/>
      <w:bookmarkEnd w:id="2"/>
      <w:bookmarkEnd w:id="3"/>
      <w:bookmarkEnd w:id="4"/>
      <w:bookmarkEnd w:id="5"/>
      <w:bookmarkEnd w:id="6"/>
      <w:bookmarkEnd w:id="7"/>
      <w:bookmarkEnd w:id="8"/>
      <w:bookmarkEnd w:id="9"/>
      <w:bookmarkEnd w:id="10"/>
      <w:bookmarkEnd w:id="11"/>
    </w:p>
    <w:p>
      <w:pPr>
        <w:pStyle w:val="8"/>
        <w:spacing w:before="0" w:after="0" w:line="300" w:lineRule="auto"/>
        <w:ind w:firstLine="480" w:firstLineChars="200"/>
        <w:jc w:val="both"/>
        <w:rPr>
          <w:rFonts w:ascii="Times New Roman" w:cs="Times New Roman"/>
        </w:rPr>
      </w:pPr>
      <w:r>
        <w:rPr>
          <w:rFonts w:hint="eastAsia" w:ascii="Times New Roman" w:cs="Times New Roman"/>
        </w:rPr>
        <w:t>齿轮油泵测绘要求我们组建小组，通过合作，每个人对于齿轮油泵的不同零件观察、测量，学习了解其工艺工程结构，测量尺寸，进而手绘其装配示意图，并根据手绘的草图画出CAD三视图及零件图，每位小组成员使用creo绘制自己所负责零件的三维模型，进行三维建模，并根据示意图将零件组装成装配图，并对组装好的装配图导出工程图，使用全剖、半剖及旋转剖对于三视图进行更加直观的建模。</w:t>
      </w:r>
    </w:p>
    <w:p>
      <w:pPr>
        <w:pStyle w:val="9"/>
      </w:pPr>
      <w:r>
        <w:rPr>
          <w:rFonts w:hint="eastAsia" w:ascii="Times New Roman" w:cs="Times New Roman"/>
        </w:rPr>
        <w:t xml:space="preserve">    通过此次学习，我们需要掌握基本的零件测量方式，测量器具的使用方法，了解测绘的基本方法及步骤，熟练使用CAD及creo等画图软件，掌握基本方法。</w:t>
      </w:r>
    </w:p>
    <w:p>
      <w:pPr>
        <w:pStyle w:val="8"/>
        <w:spacing w:before="0" w:after="0" w:line="300" w:lineRule="auto"/>
        <w:ind w:firstLine="480" w:firstLineChars="200"/>
        <w:jc w:val="both"/>
        <w:rPr>
          <w:rFonts w:ascii="Times New Roman" w:cs="Times New Roman"/>
        </w:rPr>
      </w:pPr>
    </w:p>
    <w:p>
      <w:pPr>
        <w:pStyle w:val="9"/>
        <w:spacing w:line="300" w:lineRule="auto"/>
      </w:pPr>
    </w:p>
    <w:p>
      <w:pPr>
        <w:spacing w:line="300" w:lineRule="auto"/>
        <w:ind w:firstLine="482" w:firstLineChars="200"/>
        <w:rPr>
          <w:b/>
          <w:sz w:val="24"/>
        </w:rPr>
      </w:pPr>
      <w:r>
        <w:rPr>
          <w:b/>
          <w:sz w:val="24"/>
        </w:rPr>
        <w:t>关键词：</w:t>
      </w:r>
      <w:r>
        <w:rPr>
          <w:rFonts w:hint="eastAsia"/>
          <w:sz w:val="24"/>
        </w:rPr>
        <w:t>测绘；齿轮油泵；标准化；三维模型；工程图</w:t>
      </w:r>
    </w:p>
    <w:p>
      <w:pPr>
        <w:pStyle w:val="15"/>
        <w:snapToGrid w:val="0"/>
        <w:ind w:firstLine="0" w:firstLineChars="0"/>
        <w:jc w:val="left"/>
        <w:sectPr>
          <w:headerReference r:id="rId6" w:type="first"/>
          <w:pgSz w:w="11907" w:h="16840"/>
          <w:pgMar w:top="1134" w:right="1134" w:bottom="1134" w:left="1134" w:header="794" w:footer="737" w:gutter="284"/>
          <w:pgNumType w:fmt="upperRoman" w:start="1"/>
          <w:cols w:space="720" w:num="1"/>
          <w:titlePg/>
        </w:sectPr>
      </w:pPr>
    </w:p>
    <w:p>
      <w:pPr>
        <w:pStyle w:val="14"/>
      </w:pPr>
      <w:bookmarkStart w:id="12" w:name="MTUpdateHome"/>
      <w:r>
        <w:t>目  录</w:t>
      </w:r>
    </w:p>
    <w:p>
      <w:pPr>
        <w:pStyle w:val="6"/>
        <w:spacing w:line="300" w:lineRule="auto"/>
        <w:rPr>
          <w:bCs w:val="0"/>
          <w:caps w:val="0"/>
          <w:sz w:val="21"/>
          <w:szCs w:val="24"/>
        </w:rPr>
      </w:pPr>
      <w:r>
        <w:fldChar w:fldCharType="begin"/>
      </w:r>
      <w:r>
        <w:instrText xml:space="preserve"> TOC \o "1-3" \h \z \u </w:instrText>
      </w:r>
      <w:r>
        <w:fldChar w:fldCharType="separate"/>
      </w:r>
    </w:p>
    <w:p>
      <w:pPr>
        <w:pStyle w:val="6"/>
        <w:spacing w:line="300" w:lineRule="auto"/>
        <w:rPr>
          <w:bCs w:val="0"/>
          <w:caps w:val="0"/>
          <w:sz w:val="21"/>
          <w:szCs w:val="24"/>
        </w:rPr>
      </w:pPr>
      <w:r>
        <w:fldChar w:fldCharType="begin"/>
      </w:r>
      <w:r>
        <w:instrText xml:space="preserve"> HYPERLINK \l "_Toc213724233" </w:instrText>
      </w:r>
      <w:r>
        <w:fldChar w:fldCharType="separate"/>
      </w:r>
      <w:r>
        <w:rPr>
          <w:rStyle w:val="13"/>
        </w:rPr>
        <w:t xml:space="preserve">第1章 </w:t>
      </w:r>
      <w:r>
        <w:rPr>
          <w:rStyle w:val="13"/>
          <w:rFonts w:hint="eastAsia"/>
        </w:rPr>
        <w:t>前言</w:t>
      </w:r>
      <w:r>
        <w:tab/>
      </w:r>
      <w:r>
        <w:fldChar w:fldCharType="begin"/>
      </w:r>
      <w:r>
        <w:instrText xml:space="preserve"> PAGEREF _Toc213724233 \h </w:instrText>
      </w:r>
      <w:r>
        <w:fldChar w:fldCharType="separate"/>
      </w:r>
      <w:r>
        <w:t>1</w:t>
      </w:r>
      <w:r>
        <w:fldChar w:fldCharType="end"/>
      </w:r>
      <w:r>
        <w:fldChar w:fldCharType="end"/>
      </w:r>
    </w:p>
    <w:p>
      <w:pPr>
        <w:pStyle w:val="7"/>
        <w:spacing w:line="300" w:lineRule="auto"/>
        <w:rPr>
          <w:rFonts w:ascii="Times New Roman" w:hAnsi="Times New Roman"/>
          <w:smallCaps w:val="0"/>
          <w:sz w:val="21"/>
        </w:rPr>
      </w:pPr>
      <w:r>
        <w:fldChar w:fldCharType="begin"/>
      </w:r>
      <w:r>
        <w:instrText xml:space="preserve"> HYPERLINK \l "_Toc213724234" </w:instrText>
      </w:r>
      <w:r>
        <w:fldChar w:fldCharType="separate"/>
      </w:r>
      <w:r>
        <w:rPr>
          <w:rStyle w:val="13"/>
          <w:rFonts w:ascii="Times New Roman" w:hAnsi="Times New Roman"/>
        </w:rPr>
        <w:t>1.1</w:t>
      </w:r>
      <w:r>
        <w:rPr>
          <w:rStyle w:val="13"/>
          <w:rFonts w:hint="eastAsia" w:ascii="Times New Roman" w:hAnsi="Times New Roman"/>
        </w:rPr>
        <w:t>测绘目的及要求</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_Toc213724234 \h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ascii="Times New Roman" w:hAnsi="Times New Roman"/>
        </w:rPr>
        <w:fldChar w:fldCharType="end"/>
      </w:r>
    </w:p>
    <w:p>
      <w:pPr>
        <w:pStyle w:val="3"/>
        <w:spacing w:line="300" w:lineRule="auto"/>
        <w:rPr>
          <w:rStyle w:val="13"/>
          <w:rFonts w:ascii="Times New Roman"/>
        </w:rPr>
      </w:pPr>
      <w:r>
        <w:fldChar w:fldCharType="begin"/>
      </w:r>
      <w:r>
        <w:instrText xml:space="preserve"> HYPERLINK \l "_Toc213724235" </w:instrText>
      </w:r>
      <w:r>
        <w:fldChar w:fldCharType="separate"/>
      </w:r>
      <w:r>
        <w:rPr>
          <w:rStyle w:val="13"/>
          <w:rFonts w:ascii="Times New Roman"/>
        </w:rPr>
        <w:t>1.1.1</w:t>
      </w:r>
      <w:r>
        <w:rPr>
          <w:rFonts w:hint="eastAsia"/>
        </w:rPr>
        <w:t>测绘</w:t>
      </w:r>
      <w:r>
        <w:rPr>
          <w:rStyle w:val="13"/>
          <w:rFonts w:hint="eastAsia" w:ascii="Times New Roman"/>
        </w:rPr>
        <w:t>目的</w:t>
      </w:r>
      <w:r>
        <w:rPr>
          <w:rFonts w:ascii="Times New Roman"/>
        </w:rPr>
        <w:tab/>
      </w:r>
      <w:r>
        <w:rPr>
          <w:rFonts w:ascii="Times New Roman"/>
        </w:rPr>
        <w:fldChar w:fldCharType="begin"/>
      </w:r>
      <w:r>
        <w:rPr>
          <w:rFonts w:ascii="Times New Roman"/>
        </w:rPr>
        <w:instrText xml:space="preserve"> PAGEREF _Toc213724235 \h </w:instrText>
      </w:r>
      <w:r>
        <w:rPr>
          <w:rFonts w:ascii="Times New Roman"/>
        </w:rPr>
        <w:fldChar w:fldCharType="separate"/>
      </w:r>
      <w:r>
        <w:rPr>
          <w:rFonts w:ascii="Times New Roman"/>
        </w:rPr>
        <w:t>1</w:t>
      </w:r>
      <w:r>
        <w:rPr>
          <w:rFonts w:ascii="Times New Roman"/>
        </w:rPr>
        <w:fldChar w:fldCharType="end"/>
      </w:r>
      <w:r>
        <w:rPr>
          <w:rFonts w:ascii="Times New Roman"/>
        </w:rPr>
        <w:fldChar w:fldCharType="end"/>
      </w:r>
    </w:p>
    <w:p>
      <w:pPr>
        <w:pStyle w:val="3"/>
        <w:spacing w:line="300" w:lineRule="auto"/>
        <w:rPr>
          <w:rStyle w:val="13"/>
          <w:rFonts w:ascii="Times New Roman"/>
        </w:rPr>
      </w:pPr>
      <w:r>
        <w:fldChar w:fldCharType="begin"/>
      </w:r>
      <w:r>
        <w:instrText xml:space="preserve"> HYPERLINK \l "_Toc213724235" </w:instrText>
      </w:r>
      <w:r>
        <w:fldChar w:fldCharType="separate"/>
      </w:r>
      <w:r>
        <w:rPr>
          <w:rStyle w:val="13"/>
          <w:rFonts w:ascii="Times New Roman"/>
        </w:rPr>
        <w:t>1.1.1</w:t>
      </w:r>
      <w:r>
        <w:rPr>
          <w:rFonts w:hint="eastAsia"/>
        </w:rPr>
        <w:t>测绘</w:t>
      </w:r>
      <w:r>
        <w:rPr>
          <w:rStyle w:val="13"/>
          <w:rFonts w:hint="eastAsia" w:ascii="Times New Roman"/>
        </w:rPr>
        <w:t>要求</w:t>
      </w:r>
      <w:r>
        <w:rPr>
          <w:rFonts w:ascii="Times New Roman"/>
        </w:rPr>
        <w:tab/>
      </w:r>
      <w:r>
        <w:rPr>
          <w:rFonts w:ascii="Times New Roman"/>
        </w:rPr>
        <w:fldChar w:fldCharType="begin"/>
      </w:r>
      <w:r>
        <w:rPr>
          <w:rFonts w:ascii="Times New Roman"/>
        </w:rPr>
        <w:instrText xml:space="preserve"> PAGEREF _Toc213724235 \h </w:instrText>
      </w:r>
      <w:r>
        <w:rPr>
          <w:rFonts w:ascii="Times New Roman"/>
        </w:rPr>
        <w:fldChar w:fldCharType="separate"/>
      </w:r>
      <w:r>
        <w:rPr>
          <w:rFonts w:ascii="Times New Roman"/>
        </w:rPr>
        <w:t>1</w:t>
      </w:r>
      <w:r>
        <w:rPr>
          <w:rFonts w:ascii="Times New Roman"/>
        </w:rPr>
        <w:fldChar w:fldCharType="end"/>
      </w:r>
      <w:r>
        <w:rPr>
          <w:rFonts w:ascii="Times New Roman"/>
        </w:rPr>
        <w:fldChar w:fldCharType="end"/>
      </w:r>
    </w:p>
    <w:p>
      <w:pPr>
        <w:pStyle w:val="7"/>
        <w:spacing w:line="300" w:lineRule="auto"/>
        <w:rPr>
          <w:rFonts w:ascii="Times New Roman" w:hAnsi="Times New Roman"/>
          <w:smallCaps w:val="0"/>
          <w:sz w:val="21"/>
        </w:rPr>
      </w:pPr>
      <w:r>
        <w:fldChar w:fldCharType="begin"/>
      </w:r>
      <w:r>
        <w:instrText xml:space="preserve"> HYPERLINK \l "_Toc213724234" </w:instrText>
      </w:r>
      <w:r>
        <w:fldChar w:fldCharType="separate"/>
      </w:r>
      <w:r>
        <w:rPr>
          <w:rStyle w:val="13"/>
          <w:rFonts w:ascii="Times New Roman" w:hAnsi="Times New Roman"/>
        </w:rPr>
        <w:t>1.</w:t>
      </w:r>
      <w:r>
        <w:rPr>
          <w:rStyle w:val="13"/>
          <w:rFonts w:hint="eastAsia" w:ascii="Times New Roman" w:hAnsi="Times New Roman"/>
        </w:rPr>
        <w:t>2测绘内容</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_Toc213724234 \h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ascii="Times New Roman" w:hAnsi="Times New Roman"/>
        </w:rPr>
        <w:fldChar w:fldCharType="end"/>
      </w:r>
    </w:p>
    <w:p>
      <w:pPr>
        <w:pStyle w:val="6"/>
        <w:spacing w:line="300" w:lineRule="auto"/>
        <w:rPr>
          <w:bCs w:val="0"/>
          <w:caps w:val="0"/>
          <w:sz w:val="21"/>
          <w:szCs w:val="24"/>
        </w:rPr>
      </w:pPr>
      <w:r>
        <w:fldChar w:fldCharType="begin"/>
      </w:r>
      <w:r>
        <w:instrText xml:space="preserve"> HYPERLINK \l "_Toc213724236" </w:instrText>
      </w:r>
      <w:r>
        <w:fldChar w:fldCharType="separate"/>
      </w:r>
      <w:r>
        <w:rPr>
          <w:rStyle w:val="13"/>
        </w:rPr>
        <w:t>第2章</w:t>
      </w:r>
      <w:r>
        <w:rPr>
          <w:rStyle w:val="13"/>
          <w:rFonts w:hint="eastAsia"/>
        </w:rPr>
        <w:t xml:space="preserve"> </w:t>
      </w:r>
      <w:r>
        <w:rPr>
          <w:rStyle w:val="13"/>
        </w:rPr>
        <w:t>齿轮油泵</w:t>
      </w:r>
      <w:r>
        <w:rPr>
          <w:rStyle w:val="13"/>
          <w:rFonts w:hint="eastAsia"/>
        </w:rPr>
        <w:t>工作原理与拆装分析</w:t>
      </w:r>
      <w:r>
        <w:tab/>
      </w:r>
      <w:r>
        <w:fldChar w:fldCharType="begin"/>
      </w:r>
      <w:r>
        <w:instrText xml:space="preserve"> PAGEREF _Toc213724236 \h </w:instrText>
      </w:r>
      <w:r>
        <w:fldChar w:fldCharType="separate"/>
      </w:r>
      <w:r>
        <w:t>3</w:t>
      </w:r>
      <w:r>
        <w:fldChar w:fldCharType="end"/>
      </w:r>
      <w:r>
        <w:fldChar w:fldCharType="end"/>
      </w:r>
    </w:p>
    <w:p>
      <w:pPr>
        <w:pStyle w:val="7"/>
        <w:spacing w:line="300" w:lineRule="auto"/>
        <w:rPr>
          <w:rFonts w:ascii="Times New Roman" w:hAnsi="Times New Roman"/>
          <w:smallCaps w:val="0"/>
          <w:sz w:val="21"/>
        </w:rPr>
      </w:pPr>
      <w:r>
        <w:fldChar w:fldCharType="begin"/>
      </w:r>
      <w:r>
        <w:instrText xml:space="preserve"> HYPERLINK \l "_Toc213724237" </w:instrText>
      </w:r>
      <w:r>
        <w:fldChar w:fldCharType="separate"/>
      </w:r>
      <w:r>
        <w:rPr>
          <w:rStyle w:val="13"/>
          <w:rFonts w:ascii="Times New Roman" w:hAnsi="Times New Roman"/>
        </w:rPr>
        <w:t xml:space="preserve">2.1 </w:t>
      </w:r>
      <w:r>
        <w:rPr>
          <w:rStyle w:val="13"/>
          <w:rFonts w:hint="eastAsia" w:ascii="Times New Roman" w:hAnsi="Times New Roman"/>
        </w:rPr>
        <w:t>齿轮油泵工作原理</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_Toc213724237 \h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r>
        <w:rPr>
          <w:rFonts w:ascii="Times New Roman" w:hAnsi="Times New Roman"/>
        </w:rPr>
        <w:fldChar w:fldCharType="end"/>
      </w:r>
    </w:p>
    <w:p>
      <w:pPr>
        <w:pStyle w:val="7"/>
        <w:spacing w:line="300" w:lineRule="auto"/>
        <w:rPr>
          <w:rStyle w:val="13"/>
          <w:rFonts w:ascii="Times New Roman" w:hAnsi="Times New Roman"/>
        </w:rPr>
      </w:pPr>
      <w:r>
        <w:fldChar w:fldCharType="begin"/>
      </w:r>
      <w:r>
        <w:instrText xml:space="preserve"> HYPERLINK \l "_Toc213724239" </w:instrText>
      </w:r>
      <w:r>
        <w:fldChar w:fldCharType="separate"/>
      </w:r>
      <w:r>
        <w:rPr>
          <w:rStyle w:val="13"/>
          <w:rFonts w:ascii="Times New Roman" w:hAnsi="Times New Roman"/>
        </w:rPr>
        <w:t xml:space="preserve">2.2 </w:t>
      </w:r>
      <w:r>
        <w:rPr>
          <w:rStyle w:val="13"/>
          <w:rFonts w:hint="eastAsia" w:ascii="Times New Roman" w:hAnsi="Times New Roman"/>
        </w:rPr>
        <w:t>齿轮油泵装配示意图</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_Toc213724239 \h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r>
        <w:rPr>
          <w:rFonts w:ascii="Times New Roman" w:hAnsi="Times New Roman"/>
        </w:rPr>
        <w:fldChar w:fldCharType="end"/>
      </w:r>
    </w:p>
    <w:p>
      <w:pPr>
        <w:pStyle w:val="7"/>
        <w:spacing w:line="300" w:lineRule="auto"/>
        <w:rPr>
          <w:rFonts w:ascii="Times New Roman" w:hAnsi="Times New Roman"/>
          <w:smallCaps w:val="0"/>
          <w:sz w:val="21"/>
        </w:rPr>
      </w:pPr>
      <w:r>
        <w:fldChar w:fldCharType="begin"/>
      </w:r>
      <w:r>
        <w:instrText xml:space="preserve"> HYPERLINK \l "_Toc213724237" </w:instrText>
      </w:r>
      <w:r>
        <w:fldChar w:fldCharType="separate"/>
      </w:r>
      <w:r>
        <w:rPr>
          <w:rStyle w:val="13"/>
          <w:rFonts w:ascii="Times New Roman" w:hAnsi="Times New Roman"/>
        </w:rPr>
        <w:t>2.</w:t>
      </w:r>
      <w:r>
        <w:rPr>
          <w:rStyle w:val="13"/>
          <w:rFonts w:hint="eastAsia" w:ascii="Times New Roman" w:hAnsi="Times New Roman"/>
        </w:rPr>
        <w:t>3</w:t>
      </w:r>
      <w:r>
        <w:rPr>
          <w:rStyle w:val="13"/>
          <w:rFonts w:ascii="Times New Roman" w:hAnsi="Times New Roman"/>
        </w:rPr>
        <w:t xml:space="preserve"> </w:t>
      </w:r>
      <w:r>
        <w:rPr>
          <w:rStyle w:val="13"/>
          <w:rFonts w:hint="eastAsia" w:ascii="Times New Roman" w:hAnsi="Times New Roman"/>
        </w:rPr>
        <w:t>齿轮油泵装配关系</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_Toc213724237 \h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r>
        <w:rPr>
          <w:rFonts w:ascii="Times New Roman" w:hAnsi="Times New Roman"/>
        </w:rPr>
        <w:fldChar w:fldCharType="end"/>
      </w:r>
    </w:p>
    <w:p>
      <w:pPr>
        <w:pStyle w:val="7"/>
        <w:spacing w:line="300" w:lineRule="auto"/>
      </w:pPr>
      <w:r>
        <w:fldChar w:fldCharType="begin"/>
      </w:r>
      <w:r>
        <w:instrText xml:space="preserve"> HYPERLINK \l "_Toc213724239" </w:instrText>
      </w:r>
      <w:r>
        <w:fldChar w:fldCharType="separate"/>
      </w:r>
      <w:r>
        <w:rPr>
          <w:rStyle w:val="13"/>
          <w:rFonts w:ascii="Times New Roman" w:hAnsi="Times New Roman"/>
        </w:rPr>
        <w:t xml:space="preserve">2.2 </w:t>
      </w:r>
      <w:r>
        <w:rPr>
          <w:rStyle w:val="13"/>
          <w:rFonts w:hint="eastAsia" w:ascii="Times New Roman" w:hAnsi="Times New Roman"/>
        </w:rPr>
        <w:t>齿轮油泵装拆分析</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_Toc213724239 \h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r>
        <w:rPr>
          <w:rFonts w:ascii="Times New Roman" w:hAnsi="Times New Roman"/>
        </w:rPr>
        <w:fldChar w:fldCharType="end"/>
      </w:r>
    </w:p>
    <w:p>
      <w:pPr>
        <w:pStyle w:val="6"/>
        <w:spacing w:line="300" w:lineRule="auto"/>
        <w:rPr>
          <w:bCs w:val="0"/>
          <w:caps w:val="0"/>
          <w:sz w:val="21"/>
          <w:szCs w:val="24"/>
        </w:rPr>
      </w:pPr>
      <w:r>
        <w:fldChar w:fldCharType="begin"/>
      </w:r>
      <w:r>
        <w:instrText xml:space="preserve"> HYPERLINK \l "_Toc213724240" </w:instrText>
      </w:r>
      <w:r>
        <w:fldChar w:fldCharType="separate"/>
      </w:r>
      <w:r>
        <w:rPr>
          <w:rStyle w:val="13"/>
        </w:rPr>
        <w:t>第3章</w:t>
      </w:r>
      <w:r>
        <w:rPr>
          <w:rStyle w:val="13"/>
          <w:rFonts w:hint="eastAsia"/>
        </w:rPr>
        <w:t xml:space="preserve"> 标准件的选择 </w:t>
      </w:r>
      <w:r>
        <w:tab/>
      </w:r>
      <w:r>
        <w:fldChar w:fldCharType="begin"/>
      </w:r>
      <w:r>
        <w:instrText xml:space="preserve"> PAGEREF _Toc213724240 \h </w:instrText>
      </w:r>
      <w:r>
        <w:fldChar w:fldCharType="separate"/>
      </w:r>
      <w:r>
        <w:t>5</w:t>
      </w:r>
      <w:r>
        <w:fldChar w:fldCharType="end"/>
      </w:r>
      <w:r>
        <w:fldChar w:fldCharType="end"/>
      </w:r>
    </w:p>
    <w:p>
      <w:pPr>
        <w:pStyle w:val="7"/>
        <w:spacing w:line="300" w:lineRule="auto"/>
        <w:rPr>
          <w:rStyle w:val="13"/>
          <w:rFonts w:ascii="Times New Roman" w:hAnsi="Times New Roman"/>
        </w:rPr>
      </w:pPr>
      <w:r>
        <w:fldChar w:fldCharType="begin"/>
      </w:r>
      <w:r>
        <w:instrText xml:space="preserve"> HYPERLINK \l "_Toc213724241" </w:instrText>
      </w:r>
      <w:r>
        <w:fldChar w:fldCharType="separate"/>
      </w:r>
      <w:r>
        <w:rPr>
          <w:rStyle w:val="13"/>
          <w:rFonts w:ascii="Times New Roman" w:hAnsi="Times New Roman"/>
        </w:rPr>
        <w:t xml:space="preserve">3.1 </w:t>
      </w:r>
      <w:r>
        <w:rPr>
          <w:rStyle w:val="13"/>
          <w:rFonts w:hint="eastAsia" w:ascii="Times New Roman" w:hAnsi="Times New Roman"/>
        </w:rPr>
        <w:t>螺栓规格的选择</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_Toc213724241 \h </w:instrText>
      </w:r>
      <w:r>
        <w:rPr>
          <w:rFonts w:ascii="Times New Roman" w:hAnsi="Times New Roman"/>
        </w:rPr>
        <w:fldChar w:fldCharType="separate"/>
      </w:r>
      <w:r>
        <w:rPr>
          <w:rFonts w:ascii="Times New Roman" w:hAnsi="Times New Roman"/>
        </w:rPr>
        <w:t>5</w:t>
      </w:r>
      <w:r>
        <w:rPr>
          <w:rFonts w:ascii="Times New Roman" w:hAnsi="Times New Roman"/>
        </w:rPr>
        <w:fldChar w:fldCharType="end"/>
      </w:r>
      <w:r>
        <w:rPr>
          <w:rFonts w:ascii="Times New Roman" w:hAnsi="Times New Roman"/>
        </w:rPr>
        <w:fldChar w:fldCharType="end"/>
      </w:r>
    </w:p>
    <w:p>
      <w:pPr>
        <w:pStyle w:val="7"/>
        <w:spacing w:line="300" w:lineRule="auto"/>
        <w:rPr>
          <w:rStyle w:val="13"/>
          <w:rFonts w:ascii="Times New Roman" w:hAnsi="Times New Roman"/>
        </w:rPr>
      </w:pPr>
      <w:r>
        <w:fldChar w:fldCharType="begin"/>
      </w:r>
      <w:r>
        <w:instrText xml:space="preserve"> HYPERLINK \l "_Toc213724241" </w:instrText>
      </w:r>
      <w:r>
        <w:fldChar w:fldCharType="separate"/>
      </w:r>
      <w:r>
        <w:rPr>
          <w:rStyle w:val="13"/>
          <w:rFonts w:ascii="Times New Roman" w:hAnsi="Times New Roman"/>
        </w:rPr>
        <w:t>3.</w:t>
      </w:r>
      <w:r>
        <w:rPr>
          <w:rStyle w:val="13"/>
          <w:rFonts w:hint="eastAsia" w:ascii="Times New Roman" w:hAnsi="Times New Roman"/>
        </w:rPr>
        <w:t>2</w:t>
      </w:r>
      <w:r>
        <w:rPr>
          <w:rStyle w:val="13"/>
          <w:rFonts w:ascii="Times New Roman" w:hAnsi="Times New Roman"/>
        </w:rPr>
        <w:t xml:space="preserve"> </w:t>
      </w:r>
      <w:r>
        <w:rPr>
          <w:rStyle w:val="13"/>
          <w:rFonts w:hint="eastAsia" w:ascii="Times New Roman" w:hAnsi="Times New Roman"/>
        </w:rPr>
        <w:t>定位销的选择</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_Toc213724241 \h </w:instrText>
      </w:r>
      <w:r>
        <w:rPr>
          <w:rFonts w:ascii="Times New Roman" w:hAnsi="Times New Roman"/>
        </w:rPr>
        <w:fldChar w:fldCharType="separate"/>
      </w:r>
      <w:r>
        <w:rPr>
          <w:rFonts w:ascii="Times New Roman" w:hAnsi="Times New Roman"/>
        </w:rPr>
        <w:t>5</w:t>
      </w:r>
      <w:r>
        <w:rPr>
          <w:rFonts w:ascii="Times New Roman" w:hAnsi="Times New Roman"/>
        </w:rPr>
        <w:fldChar w:fldCharType="end"/>
      </w:r>
      <w:r>
        <w:rPr>
          <w:rFonts w:ascii="Times New Roman" w:hAnsi="Times New Roman"/>
        </w:rPr>
        <w:fldChar w:fldCharType="end"/>
      </w:r>
    </w:p>
    <w:p>
      <w:pPr>
        <w:pStyle w:val="6"/>
        <w:spacing w:line="300" w:lineRule="auto"/>
        <w:rPr>
          <w:bCs w:val="0"/>
          <w:caps w:val="0"/>
          <w:sz w:val="21"/>
          <w:szCs w:val="24"/>
        </w:rPr>
      </w:pPr>
      <w:r>
        <w:fldChar w:fldCharType="begin"/>
      </w:r>
      <w:r>
        <w:instrText xml:space="preserve"> HYPERLINK \l "_Toc213724244" </w:instrText>
      </w:r>
      <w:r>
        <w:fldChar w:fldCharType="separate"/>
      </w:r>
      <w:r>
        <w:rPr>
          <w:rStyle w:val="13"/>
        </w:rPr>
        <w:t>第4章</w:t>
      </w:r>
      <w:r>
        <w:rPr>
          <w:rStyle w:val="13"/>
          <w:rFonts w:hint="eastAsia"/>
        </w:rPr>
        <w:t xml:space="preserve"> 一般零件的标准结构与尺寸</w:t>
      </w:r>
      <w:r>
        <w:tab/>
      </w:r>
      <w:r>
        <w:fldChar w:fldCharType="begin"/>
      </w:r>
      <w:r>
        <w:instrText xml:space="preserve"> PAGEREF _Toc213724244 \h </w:instrText>
      </w:r>
      <w:r>
        <w:fldChar w:fldCharType="separate"/>
      </w:r>
      <w:r>
        <w:t>7</w:t>
      </w:r>
      <w:r>
        <w:fldChar w:fldCharType="end"/>
      </w:r>
      <w:r>
        <w:fldChar w:fldCharType="end"/>
      </w:r>
    </w:p>
    <w:p>
      <w:pPr>
        <w:pStyle w:val="7"/>
        <w:spacing w:line="300" w:lineRule="auto"/>
        <w:rPr>
          <w:rStyle w:val="13"/>
          <w:rFonts w:ascii="Times New Roman" w:hAnsi="Times New Roman"/>
        </w:rPr>
      </w:pPr>
      <w:r>
        <w:fldChar w:fldCharType="begin"/>
      </w:r>
      <w:r>
        <w:instrText xml:space="preserve"> HYPERLINK \l "_Toc213724245" </w:instrText>
      </w:r>
      <w:r>
        <w:fldChar w:fldCharType="separate"/>
      </w:r>
      <w:r>
        <w:rPr>
          <w:rStyle w:val="13"/>
          <w:rFonts w:ascii="Times New Roman" w:hAnsi="Times New Roman"/>
          <w:lang w:val="fr-FR"/>
        </w:rPr>
        <w:t xml:space="preserve">4.1 </w:t>
      </w:r>
      <w:r>
        <w:rPr>
          <w:rStyle w:val="13"/>
          <w:rFonts w:hint="eastAsia" w:ascii="Times New Roman" w:hAnsi="Times New Roman"/>
        </w:rPr>
        <w:t>泵体标准结构与尺寸</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_Toc213724245 \h </w:instrText>
      </w:r>
      <w:r>
        <w:rPr>
          <w:rFonts w:ascii="Times New Roman" w:hAnsi="Times New Roman"/>
        </w:rPr>
        <w:fldChar w:fldCharType="separate"/>
      </w:r>
      <w:r>
        <w:rPr>
          <w:rFonts w:ascii="Times New Roman" w:hAnsi="Times New Roman"/>
        </w:rPr>
        <w:t>7</w:t>
      </w:r>
      <w:r>
        <w:rPr>
          <w:rFonts w:ascii="Times New Roman" w:hAnsi="Times New Roman"/>
        </w:rPr>
        <w:fldChar w:fldCharType="end"/>
      </w:r>
      <w:r>
        <w:rPr>
          <w:rFonts w:ascii="Times New Roman" w:hAnsi="Times New Roman"/>
        </w:rPr>
        <w:fldChar w:fldCharType="end"/>
      </w:r>
    </w:p>
    <w:p>
      <w:pPr>
        <w:pStyle w:val="7"/>
        <w:spacing w:line="300" w:lineRule="auto"/>
        <w:rPr>
          <w:rStyle w:val="13"/>
          <w:rFonts w:ascii="Times New Roman" w:hAnsi="Times New Roman"/>
        </w:rPr>
      </w:pPr>
      <w:r>
        <w:fldChar w:fldCharType="begin"/>
      </w:r>
      <w:r>
        <w:instrText xml:space="preserve"> HYPERLINK \l "_Toc213724245" </w:instrText>
      </w:r>
      <w:r>
        <w:fldChar w:fldCharType="separate"/>
      </w:r>
      <w:r>
        <w:rPr>
          <w:rStyle w:val="13"/>
          <w:rFonts w:ascii="Times New Roman" w:hAnsi="Times New Roman"/>
          <w:lang w:val="fr-FR"/>
        </w:rPr>
        <w:t>4.</w:t>
      </w:r>
      <w:r>
        <w:rPr>
          <w:rStyle w:val="13"/>
          <w:rFonts w:hint="eastAsia" w:ascii="Times New Roman" w:hAnsi="Times New Roman"/>
          <w:lang w:val="fr-FR"/>
        </w:rPr>
        <w:t>2</w:t>
      </w:r>
      <w:r>
        <w:rPr>
          <w:rStyle w:val="13"/>
          <w:rFonts w:ascii="Times New Roman" w:hAnsi="Times New Roman"/>
          <w:lang w:val="fr-FR"/>
        </w:rPr>
        <w:t xml:space="preserve"> </w:t>
      </w:r>
      <w:r>
        <w:rPr>
          <w:rStyle w:val="13"/>
          <w:rFonts w:hint="eastAsia" w:ascii="Times New Roman" w:hAnsi="Times New Roman"/>
        </w:rPr>
        <w:t>泵盖标准结构与尺寸</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_Toc213724245 \h </w:instrText>
      </w:r>
      <w:r>
        <w:rPr>
          <w:rFonts w:ascii="Times New Roman" w:hAnsi="Times New Roman"/>
        </w:rPr>
        <w:fldChar w:fldCharType="separate"/>
      </w:r>
      <w:r>
        <w:rPr>
          <w:rFonts w:ascii="Times New Roman" w:hAnsi="Times New Roman"/>
        </w:rPr>
        <w:t>7</w:t>
      </w:r>
      <w:r>
        <w:rPr>
          <w:rFonts w:ascii="Times New Roman" w:hAnsi="Times New Roman"/>
        </w:rPr>
        <w:fldChar w:fldCharType="end"/>
      </w:r>
      <w:r>
        <w:rPr>
          <w:rFonts w:ascii="Times New Roman" w:hAnsi="Times New Roman"/>
        </w:rPr>
        <w:fldChar w:fldCharType="end"/>
      </w:r>
    </w:p>
    <w:p>
      <w:pPr>
        <w:pStyle w:val="7"/>
        <w:spacing w:line="300" w:lineRule="auto"/>
        <w:rPr>
          <w:rStyle w:val="13"/>
          <w:rFonts w:ascii="Times New Roman" w:hAnsi="Times New Roman"/>
        </w:rPr>
      </w:pPr>
      <w:r>
        <w:fldChar w:fldCharType="begin"/>
      </w:r>
      <w:r>
        <w:instrText xml:space="preserve"> HYPERLINK \l "_Toc213724245" </w:instrText>
      </w:r>
      <w:r>
        <w:fldChar w:fldCharType="separate"/>
      </w:r>
      <w:r>
        <w:rPr>
          <w:rStyle w:val="13"/>
          <w:rFonts w:ascii="Times New Roman" w:hAnsi="Times New Roman"/>
          <w:lang w:val="fr-FR"/>
        </w:rPr>
        <w:t>4.</w:t>
      </w:r>
      <w:r>
        <w:rPr>
          <w:rStyle w:val="13"/>
          <w:rFonts w:hint="eastAsia" w:ascii="Times New Roman" w:hAnsi="Times New Roman"/>
          <w:lang w:val="fr-FR"/>
        </w:rPr>
        <w:t>3</w:t>
      </w:r>
      <w:r>
        <w:rPr>
          <w:rStyle w:val="13"/>
          <w:rFonts w:ascii="Times New Roman" w:hAnsi="Times New Roman"/>
          <w:lang w:val="fr-FR"/>
        </w:rPr>
        <w:t xml:space="preserve"> </w:t>
      </w:r>
      <w:r>
        <w:rPr>
          <w:rStyle w:val="13"/>
          <w:rFonts w:hint="eastAsia" w:ascii="Times New Roman" w:hAnsi="Times New Roman"/>
        </w:rPr>
        <w:t>主动齿轮轴标准结构与尺寸</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_Toc213724245 \h </w:instrText>
      </w:r>
      <w:r>
        <w:rPr>
          <w:rFonts w:ascii="Times New Roman" w:hAnsi="Times New Roman"/>
        </w:rPr>
        <w:fldChar w:fldCharType="separate"/>
      </w:r>
      <w:r>
        <w:rPr>
          <w:rFonts w:ascii="Times New Roman" w:hAnsi="Times New Roman"/>
        </w:rPr>
        <w:t>7</w:t>
      </w:r>
      <w:r>
        <w:rPr>
          <w:rFonts w:ascii="Times New Roman" w:hAnsi="Times New Roman"/>
        </w:rPr>
        <w:fldChar w:fldCharType="end"/>
      </w:r>
      <w:r>
        <w:rPr>
          <w:rFonts w:ascii="Times New Roman" w:hAnsi="Times New Roman"/>
        </w:rPr>
        <w:fldChar w:fldCharType="end"/>
      </w:r>
    </w:p>
    <w:p>
      <w:pPr>
        <w:pStyle w:val="7"/>
        <w:spacing w:line="300" w:lineRule="auto"/>
        <w:rPr>
          <w:rStyle w:val="13"/>
          <w:rFonts w:ascii="Times New Roman" w:hAnsi="Times New Roman"/>
        </w:rPr>
      </w:pPr>
      <w:r>
        <w:fldChar w:fldCharType="begin"/>
      </w:r>
      <w:r>
        <w:instrText xml:space="preserve"> HYPERLINK \l "_Toc213724247" </w:instrText>
      </w:r>
      <w:r>
        <w:fldChar w:fldCharType="separate"/>
      </w:r>
      <w:r>
        <w:rPr>
          <w:rStyle w:val="13"/>
          <w:rFonts w:ascii="Times New Roman" w:hAnsi="Times New Roman"/>
          <w:lang w:val="fr-FR"/>
        </w:rPr>
        <w:t>4.</w:t>
      </w:r>
      <w:r>
        <w:rPr>
          <w:rStyle w:val="13"/>
          <w:rFonts w:hint="eastAsia" w:ascii="Times New Roman" w:hAnsi="Times New Roman"/>
          <w:lang w:val="fr-FR"/>
        </w:rPr>
        <w:t>4</w:t>
      </w:r>
      <w:r>
        <w:rPr>
          <w:rStyle w:val="13"/>
          <w:rFonts w:ascii="Times New Roman" w:hAnsi="Times New Roman"/>
          <w:lang w:val="fr-FR"/>
        </w:rPr>
        <w:t xml:space="preserve"> </w:t>
      </w:r>
      <w:r>
        <w:rPr>
          <w:rStyle w:val="13"/>
          <w:rFonts w:hint="eastAsia" w:ascii="Times New Roman" w:hAnsi="Times New Roman"/>
        </w:rPr>
        <w:t>其他零件标准结构与尺寸</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_Toc213724247 \h </w:instrText>
      </w:r>
      <w:r>
        <w:rPr>
          <w:rFonts w:ascii="Times New Roman" w:hAnsi="Times New Roman"/>
        </w:rPr>
        <w:fldChar w:fldCharType="separate"/>
      </w:r>
      <w:r>
        <w:rPr>
          <w:rFonts w:ascii="Times New Roman" w:hAnsi="Times New Roman"/>
        </w:rPr>
        <w:t>7</w:t>
      </w:r>
      <w:r>
        <w:rPr>
          <w:rFonts w:ascii="Times New Roman" w:hAnsi="Times New Roman"/>
        </w:rPr>
        <w:fldChar w:fldCharType="end"/>
      </w:r>
      <w:r>
        <w:rPr>
          <w:rFonts w:ascii="Times New Roman" w:hAnsi="Times New Roman"/>
        </w:rPr>
        <w:fldChar w:fldCharType="end"/>
      </w:r>
    </w:p>
    <w:p>
      <w:pPr>
        <w:pStyle w:val="6"/>
        <w:spacing w:line="300" w:lineRule="auto"/>
        <w:rPr>
          <w:rStyle w:val="13"/>
        </w:rPr>
      </w:pPr>
      <w:r>
        <w:fldChar w:fldCharType="begin"/>
      </w:r>
      <w:r>
        <w:instrText xml:space="preserve"> HYPERLINK \l "_Toc501376205" </w:instrText>
      </w:r>
      <w:r>
        <w:fldChar w:fldCharType="separate"/>
      </w:r>
      <w:r>
        <w:rPr>
          <w:rStyle w:val="13"/>
        </w:rPr>
        <w:t>第5章  齿轮油泵零部件三维模型与工程图</w:t>
      </w:r>
      <w:r>
        <w:rPr>
          <w:rStyle w:val="13"/>
        </w:rPr>
        <w:tab/>
      </w:r>
      <w:r>
        <w:rPr>
          <w:rStyle w:val="13"/>
        </w:rPr>
        <w:fldChar w:fldCharType="begin"/>
      </w:r>
      <w:r>
        <w:rPr>
          <w:rStyle w:val="13"/>
        </w:rPr>
        <w:instrText xml:space="preserve"> PAGEREF _Toc501376205 \h </w:instrText>
      </w:r>
      <w:r>
        <w:rPr>
          <w:rStyle w:val="13"/>
        </w:rPr>
        <w:fldChar w:fldCharType="separate"/>
      </w:r>
      <w:r>
        <w:rPr>
          <w:rStyle w:val="13"/>
        </w:rPr>
        <w:t>3</w:t>
      </w:r>
      <w:r>
        <w:rPr>
          <w:rStyle w:val="13"/>
        </w:rPr>
        <w:fldChar w:fldCharType="end"/>
      </w:r>
      <w:r>
        <w:rPr>
          <w:rStyle w:val="13"/>
        </w:rPr>
        <w:fldChar w:fldCharType="end"/>
      </w:r>
    </w:p>
    <w:p>
      <w:pPr>
        <w:pStyle w:val="7"/>
        <w:spacing w:line="300" w:lineRule="auto"/>
        <w:rPr>
          <w:rStyle w:val="13"/>
          <w:rFonts w:ascii="Times New Roman" w:hAnsi="Times New Roman"/>
        </w:rPr>
      </w:pPr>
      <w:r>
        <w:fldChar w:fldCharType="begin"/>
      </w:r>
      <w:r>
        <w:instrText xml:space="preserve"> HYPERLINK \l "_Toc501376201" </w:instrText>
      </w:r>
      <w:r>
        <w:fldChar w:fldCharType="separate"/>
      </w:r>
      <w:r>
        <w:rPr>
          <w:rStyle w:val="13"/>
          <w:rFonts w:ascii="Times New Roman" w:hAnsi="Times New Roman"/>
        </w:rPr>
        <w:t>5.1泵体模型与零件图</w:t>
      </w:r>
      <w:r>
        <w:rPr>
          <w:rStyle w:val="13"/>
          <w:rFonts w:ascii="Times New Roman" w:hAnsi="Times New Roman"/>
        </w:rPr>
        <w:tab/>
      </w:r>
      <w:r>
        <w:rPr>
          <w:rStyle w:val="13"/>
          <w:rFonts w:ascii="Times New Roman" w:hAnsi="Times New Roman"/>
        </w:rPr>
        <w:fldChar w:fldCharType="begin"/>
      </w:r>
      <w:r>
        <w:rPr>
          <w:rStyle w:val="13"/>
          <w:rFonts w:ascii="Times New Roman" w:hAnsi="Times New Roman"/>
        </w:rPr>
        <w:instrText xml:space="preserve"> PAGEREF _Toc501376201 \h </w:instrText>
      </w:r>
      <w:r>
        <w:rPr>
          <w:rStyle w:val="13"/>
          <w:rFonts w:ascii="Times New Roman" w:hAnsi="Times New Roman"/>
        </w:rPr>
        <w:fldChar w:fldCharType="separate"/>
      </w:r>
      <w:r>
        <w:rPr>
          <w:rStyle w:val="13"/>
          <w:rFonts w:ascii="Times New Roman" w:hAnsi="Times New Roman"/>
        </w:rPr>
        <w:t>1</w:t>
      </w:r>
      <w:r>
        <w:rPr>
          <w:rStyle w:val="13"/>
          <w:rFonts w:ascii="Times New Roman" w:hAnsi="Times New Roman"/>
        </w:rPr>
        <w:fldChar w:fldCharType="end"/>
      </w:r>
      <w:r>
        <w:rPr>
          <w:rStyle w:val="13"/>
          <w:rFonts w:ascii="Times New Roman" w:hAnsi="Times New Roman"/>
        </w:rPr>
        <w:fldChar w:fldCharType="end"/>
      </w:r>
    </w:p>
    <w:p>
      <w:pPr>
        <w:pStyle w:val="7"/>
        <w:spacing w:line="300" w:lineRule="auto"/>
        <w:rPr>
          <w:rStyle w:val="13"/>
          <w:rFonts w:ascii="Times New Roman" w:hAnsi="Times New Roman"/>
        </w:rPr>
      </w:pPr>
      <w:r>
        <w:fldChar w:fldCharType="begin"/>
      </w:r>
      <w:r>
        <w:instrText xml:space="preserve"> HYPERLINK \l "_Toc501376203" </w:instrText>
      </w:r>
      <w:r>
        <w:fldChar w:fldCharType="separate"/>
      </w:r>
      <w:r>
        <w:rPr>
          <w:rStyle w:val="13"/>
          <w:rFonts w:ascii="Times New Roman" w:hAnsi="Times New Roman"/>
        </w:rPr>
        <w:t>5.2泵盖模型与零件图</w:t>
      </w:r>
      <w:r>
        <w:rPr>
          <w:rStyle w:val="13"/>
          <w:rFonts w:ascii="Times New Roman" w:hAnsi="Times New Roman"/>
        </w:rPr>
        <w:tab/>
      </w:r>
      <w:r>
        <w:rPr>
          <w:rStyle w:val="13"/>
          <w:rFonts w:ascii="Times New Roman" w:hAnsi="Times New Roman"/>
        </w:rPr>
        <w:fldChar w:fldCharType="begin"/>
      </w:r>
      <w:r>
        <w:rPr>
          <w:rStyle w:val="13"/>
          <w:rFonts w:ascii="Times New Roman" w:hAnsi="Times New Roman"/>
        </w:rPr>
        <w:instrText xml:space="preserve"> PAGEREF _Toc501376203 \h </w:instrText>
      </w:r>
      <w:r>
        <w:rPr>
          <w:rStyle w:val="13"/>
          <w:rFonts w:ascii="Times New Roman" w:hAnsi="Times New Roman"/>
        </w:rPr>
        <w:fldChar w:fldCharType="separate"/>
      </w:r>
      <w:r>
        <w:rPr>
          <w:rStyle w:val="13"/>
          <w:rFonts w:ascii="Times New Roman" w:hAnsi="Times New Roman"/>
        </w:rPr>
        <w:t>2</w:t>
      </w:r>
      <w:r>
        <w:rPr>
          <w:rStyle w:val="13"/>
          <w:rFonts w:ascii="Times New Roman" w:hAnsi="Times New Roman"/>
        </w:rPr>
        <w:fldChar w:fldCharType="end"/>
      </w:r>
      <w:r>
        <w:rPr>
          <w:rStyle w:val="13"/>
          <w:rFonts w:ascii="Times New Roman" w:hAnsi="Times New Roman"/>
        </w:rPr>
        <w:fldChar w:fldCharType="end"/>
      </w:r>
    </w:p>
    <w:p>
      <w:pPr>
        <w:pStyle w:val="7"/>
        <w:spacing w:line="300" w:lineRule="auto"/>
        <w:rPr>
          <w:rFonts w:ascii="Times New Roman" w:hAnsi="Times New Roman" w:eastAsia="等线"/>
          <w:smallCaps w:val="0"/>
          <w:sz w:val="21"/>
          <w:szCs w:val="22"/>
        </w:rPr>
      </w:pPr>
      <w:r>
        <w:fldChar w:fldCharType="begin"/>
      </w:r>
      <w:r>
        <w:instrText xml:space="preserve"> HYPERLINK \l "_Toc501376204" </w:instrText>
      </w:r>
      <w:r>
        <w:fldChar w:fldCharType="separate"/>
      </w:r>
      <w:r>
        <w:rPr>
          <w:rStyle w:val="13"/>
          <w:rFonts w:ascii="Times New Roman" w:hAnsi="Times New Roman"/>
        </w:rPr>
        <w:t>5.</w:t>
      </w:r>
      <w:r>
        <w:rPr>
          <w:rStyle w:val="13"/>
          <w:rFonts w:hint="eastAsia" w:ascii="Times New Roman" w:hAnsi="Times New Roman"/>
        </w:rPr>
        <w:t>3</w:t>
      </w:r>
      <w:r>
        <w:rPr>
          <w:rStyle w:val="13"/>
          <w:rFonts w:ascii="Times New Roman" w:hAnsi="Times New Roman"/>
        </w:rPr>
        <w:t xml:space="preserve"> 齿轮油泵装配图</w:t>
      </w:r>
      <w:r>
        <w:rPr>
          <w:rStyle w:val="13"/>
          <w:rFonts w:ascii="Times New Roman" w:hAnsi="Times New Roman"/>
        </w:rPr>
        <w:tab/>
      </w:r>
      <w:r>
        <w:rPr>
          <w:rStyle w:val="13"/>
          <w:rFonts w:ascii="Times New Roman" w:hAnsi="Times New Roman"/>
        </w:rPr>
        <w:fldChar w:fldCharType="begin"/>
      </w:r>
      <w:r>
        <w:rPr>
          <w:rStyle w:val="13"/>
          <w:rFonts w:ascii="Times New Roman" w:hAnsi="Times New Roman"/>
        </w:rPr>
        <w:instrText xml:space="preserve"> PAGEREF _Toc501376204 \h </w:instrText>
      </w:r>
      <w:r>
        <w:rPr>
          <w:rStyle w:val="13"/>
          <w:rFonts w:ascii="Times New Roman" w:hAnsi="Times New Roman"/>
        </w:rPr>
        <w:fldChar w:fldCharType="separate"/>
      </w:r>
      <w:r>
        <w:rPr>
          <w:rStyle w:val="13"/>
          <w:rFonts w:ascii="Times New Roman" w:hAnsi="Times New Roman"/>
        </w:rPr>
        <w:t>2</w:t>
      </w:r>
      <w:r>
        <w:rPr>
          <w:rStyle w:val="13"/>
          <w:rFonts w:ascii="Times New Roman" w:hAnsi="Times New Roman"/>
        </w:rPr>
        <w:fldChar w:fldCharType="end"/>
      </w:r>
      <w:r>
        <w:rPr>
          <w:rStyle w:val="13"/>
          <w:rFonts w:ascii="Times New Roman" w:hAnsi="Times New Roman"/>
        </w:rPr>
        <w:fldChar w:fldCharType="end"/>
      </w:r>
    </w:p>
    <w:p>
      <w:pPr>
        <w:pStyle w:val="6"/>
        <w:spacing w:line="300" w:lineRule="auto"/>
        <w:rPr>
          <w:bCs w:val="0"/>
          <w:caps w:val="0"/>
          <w:sz w:val="21"/>
          <w:szCs w:val="24"/>
        </w:rPr>
      </w:pPr>
      <w:r>
        <w:fldChar w:fldCharType="begin"/>
      </w:r>
      <w:r>
        <w:instrText xml:space="preserve"> HYPERLINK \l "_Toc213724248" </w:instrText>
      </w:r>
      <w:r>
        <w:fldChar w:fldCharType="separate"/>
      </w:r>
      <w:r>
        <w:rPr>
          <w:rStyle w:val="13"/>
        </w:rPr>
        <w:t>第</w:t>
      </w:r>
      <w:r>
        <w:rPr>
          <w:rStyle w:val="13"/>
          <w:rFonts w:hint="eastAsia"/>
        </w:rPr>
        <w:t>6</w:t>
      </w:r>
      <w:r>
        <w:rPr>
          <w:rStyle w:val="13"/>
        </w:rPr>
        <w:t xml:space="preserve">章 </w:t>
      </w:r>
      <w:r>
        <w:rPr>
          <w:rStyle w:val="13"/>
          <w:rFonts w:hint="eastAsia"/>
        </w:rPr>
        <w:t>总结</w:t>
      </w:r>
      <w:r>
        <w:rPr>
          <w:rStyle w:val="13"/>
        </w:rPr>
        <w:t>与</w:t>
      </w:r>
      <w:r>
        <w:rPr>
          <w:rStyle w:val="13"/>
          <w:rFonts w:hint="eastAsia"/>
        </w:rPr>
        <w:t>心得</w:t>
      </w:r>
      <w:r>
        <w:tab/>
      </w:r>
      <w:r>
        <w:fldChar w:fldCharType="begin"/>
      </w:r>
      <w:r>
        <w:instrText xml:space="preserve"> PAGEREF _Toc213724248 \h </w:instrText>
      </w:r>
      <w:r>
        <w:fldChar w:fldCharType="separate"/>
      </w:r>
      <w:r>
        <w:t>9</w:t>
      </w:r>
      <w:r>
        <w:fldChar w:fldCharType="end"/>
      </w:r>
      <w:r>
        <w:fldChar w:fldCharType="end"/>
      </w:r>
    </w:p>
    <w:p>
      <w:pPr>
        <w:pStyle w:val="7"/>
        <w:spacing w:line="300" w:lineRule="auto"/>
        <w:rPr>
          <w:rFonts w:ascii="Times New Roman" w:hAnsi="Times New Roman"/>
          <w:smallCaps w:val="0"/>
          <w:sz w:val="21"/>
        </w:rPr>
      </w:pPr>
      <w:r>
        <w:fldChar w:fldCharType="begin"/>
      </w:r>
      <w:r>
        <w:instrText xml:space="preserve"> HYPERLINK \l "_Toc213724249" </w:instrText>
      </w:r>
      <w:r>
        <w:fldChar w:fldCharType="separate"/>
      </w:r>
      <w:r>
        <w:rPr>
          <w:rStyle w:val="13"/>
          <w:rFonts w:hint="eastAsia" w:ascii="Times New Roman" w:hAnsi="Times New Roman"/>
        </w:rPr>
        <w:t>6</w:t>
      </w:r>
      <w:r>
        <w:rPr>
          <w:rStyle w:val="13"/>
          <w:rFonts w:ascii="Times New Roman" w:hAnsi="Times New Roman"/>
        </w:rPr>
        <w:t>.1</w:t>
      </w:r>
      <w:r>
        <w:rPr>
          <w:rStyle w:val="13"/>
          <w:rFonts w:hint="eastAsia" w:ascii="Times New Roman" w:hAnsi="Times New Roman"/>
        </w:rPr>
        <w:t>总结</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_Toc213724249 \h </w:instrText>
      </w:r>
      <w:r>
        <w:rPr>
          <w:rFonts w:ascii="Times New Roman" w:hAnsi="Times New Roman"/>
        </w:rPr>
        <w:fldChar w:fldCharType="separate"/>
      </w:r>
      <w:r>
        <w:rPr>
          <w:rFonts w:ascii="Times New Roman" w:hAnsi="Times New Roman"/>
        </w:rPr>
        <w:t>9</w:t>
      </w:r>
      <w:r>
        <w:rPr>
          <w:rFonts w:ascii="Times New Roman" w:hAnsi="Times New Roman"/>
        </w:rPr>
        <w:fldChar w:fldCharType="end"/>
      </w:r>
      <w:r>
        <w:rPr>
          <w:rFonts w:ascii="Times New Roman" w:hAnsi="Times New Roman"/>
        </w:rPr>
        <w:fldChar w:fldCharType="end"/>
      </w:r>
    </w:p>
    <w:p>
      <w:pPr>
        <w:pStyle w:val="7"/>
        <w:spacing w:line="300" w:lineRule="auto"/>
        <w:rPr>
          <w:rFonts w:ascii="Times New Roman" w:hAnsi="Times New Roman"/>
          <w:smallCaps w:val="0"/>
          <w:sz w:val="21"/>
        </w:rPr>
      </w:pPr>
      <w:r>
        <w:fldChar w:fldCharType="begin"/>
      </w:r>
      <w:r>
        <w:instrText xml:space="preserve"> HYPERLINK \l "_Toc213724250" </w:instrText>
      </w:r>
      <w:r>
        <w:fldChar w:fldCharType="separate"/>
      </w:r>
      <w:r>
        <w:rPr>
          <w:rStyle w:val="13"/>
          <w:rFonts w:hint="eastAsia" w:ascii="Times New Roman" w:hAnsi="Times New Roman"/>
        </w:rPr>
        <w:t>6</w:t>
      </w:r>
      <w:r>
        <w:rPr>
          <w:rStyle w:val="13"/>
          <w:rFonts w:ascii="Times New Roman" w:hAnsi="Times New Roman"/>
        </w:rPr>
        <w:t>.2</w:t>
      </w:r>
      <w:r>
        <w:rPr>
          <w:rStyle w:val="13"/>
          <w:rFonts w:hint="eastAsia" w:ascii="Times New Roman" w:hAnsi="Times New Roman"/>
        </w:rPr>
        <w:t>心得</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_Toc213724250 \h </w:instrText>
      </w:r>
      <w:r>
        <w:rPr>
          <w:rFonts w:ascii="Times New Roman" w:hAnsi="Times New Roman"/>
        </w:rPr>
        <w:fldChar w:fldCharType="separate"/>
      </w:r>
      <w:r>
        <w:rPr>
          <w:rFonts w:ascii="Times New Roman" w:hAnsi="Times New Roman"/>
        </w:rPr>
        <w:t>9</w:t>
      </w:r>
      <w:r>
        <w:rPr>
          <w:rFonts w:ascii="Times New Roman" w:hAnsi="Times New Roman"/>
        </w:rPr>
        <w:fldChar w:fldCharType="end"/>
      </w:r>
      <w:r>
        <w:rPr>
          <w:rFonts w:ascii="Times New Roman" w:hAnsi="Times New Roman"/>
        </w:rPr>
        <w:fldChar w:fldCharType="end"/>
      </w:r>
    </w:p>
    <w:p>
      <w:pPr>
        <w:pStyle w:val="6"/>
        <w:spacing w:line="300" w:lineRule="auto"/>
        <w:sectPr>
          <w:headerReference r:id="rId7" w:type="default"/>
          <w:footerReference r:id="rId9" w:type="default"/>
          <w:headerReference r:id="rId8" w:type="even"/>
          <w:pgSz w:w="11907" w:h="16840"/>
          <w:pgMar w:top="1134" w:right="1134" w:bottom="1134" w:left="1134" w:header="794" w:footer="737" w:gutter="284"/>
          <w:pgNumType w:fmt="lowerRoman" w:start="1"/>
          <w:cols w:space="720" w:num="1"/>
        </w:sectPr>
      </w:pPr>
      <w:r>
        <w:fldChar w:fldCharType="begin"/>
      </w:r>
      <w:r>
        <w:instrText xml:space="preserve"> HYPERLINK \l "_Toc213724251" </w:instrText>
      </w:r>
      <w:r>
        <w:fldChar w:fldCharType="separate"/>
      </w:r>
      <w:r>
        <w:rPr>
          <w:rStyle w:val="13"/>
        </w:rPr>
        <w:t>参考文献</w:t>
      </w:r>
      <w:r>
        <w:tab/>
      </w:r>
      <w:r>
        <w:fldChar w:fldCharType="begin"/>
      </w:r>
      <w:r>
        <w:instrText xml:space="preserve"> PAGEREF _Toc213724251 \h </w:instrText>
      </w:r>
      <w:r>
        <w:fldChar w:fldCharType="separate"/>
      </w:r>
      <w:r>
        <w:t>11</w:t>
      </w:r>
      <w:r>
        <w:fldChar w:fldCharType="end"/>
      </w:r>
      <w:r>
        <w:fldChar w:fldCharType="end"/>
      </w:r>
      <w:r>
        <w:fldChar w:fldCharType="end"/>
      </w:r>
    </w:p>
    <w:bookmarkEnd w:id="12"/>
    <w:p>
      <w:pPr>
        <w:pStyle w:val="14"/>
        <w:pageBreakBefore w:val="0"/>
        <w:rPr>
          <w:rFonts w:ascii="Times New Roman" w:hAnsi="Times New Roman" w:eastAsia="宋体" w:cs="Times New Roman"/>
        </w:rPr>
      </w:pPr>
      <w:bookmarkStart w:id="13" w:name="_Toc137458466"/>
      <w:bookmarkStart w:id="14" w:name="_Toc132427611"/>
      <w:bookmarkStart w:id="15" w:name="_Toc181756517"/>
      <w:bookmarkStart w:id="16" w:name="_Toc213577484"/>
      <w:bookmarkStart w:id="17" w:name="_Toc213724233"/>
      <w:bookmarkStart w:id="18" w:name="_Toc197182360"/>
      <w:bookmarkStart w:id="19" w:name="_Toc197783442"/>
      <w:bookmarkStart w:id="20" w:name="_Toc211047331"/>
      <w:r>
        <w:rPr>
          <w:rFonts w:ascii="Times New Roman" w:hAnsi="Times New Roman" w:eastAsia="宋体" w:cs="Times New Roman"/>
        </w:rPr>
        <w:t>第1章</w:t>
      </w:r>
      <w:bookmarkEnd w:id="13"/>
      <w:bookmarkEnd w:id="14"/>
      <w:bookmarkEnd w:id="15"/>
      <w:r>
        <w:rPr>
          <w:rFonts w:ascii="Times New Roman" w:hAnsi="Times New Roman" w:eastAsia="宋体" w:cs="Times New Roman"/>
        </w:rPr>
        <w:t xml:space="preserve"> </w:t>
      </w:r>
      <w:bookmarkEnd w:id="16"/>
      <w:bookmarkEnd w:id="17"/>
      <w:bookmarkEnd w:id="18"/>
      <w:bookmarkEnd w:id="19"/>
      <w:bookmarkEnd w:id="20"/>
      <w:r>
        <w:rPr>
          <w:rFonts w:hint="eastAsia" w:ascii="Times New Roman" w:hAnsi="Times New Roman" w:eastAsia="宋体" w:cs="Times New Roman"/>
        </w:rPr>
        <w:t>前言</w:t>
      </w:r>
    </w:p>
    <w:p>
      <w:pPr>
        <w:pStyle w:val="8"/>
        <w:spacing w:before="0" w:after="0" w:line="300" w:lineRule="auto"/>
        <w:ind w:firstLine="480" w:firstLineChars="200"/>
        <w:jc w:val="both"/>
        <w:rPr>
          <w:rFonts w:ascii="Times New Roman" w:cs="Times New Roman"/>
        </w:rPr>
      </w:pPr>
      <w:bookmarkStart w:id="21" w:name="_Toc211047333"/>
      <w:bookmarkStart w:id="22" w:name="_Toc197783443"/>
      <w:bookmarkStart w:id="23" w:name="_Toc181756518"/>
      <w:bookmarkStart w:id="24" w:name="_Toc197182361"/>
      <w:bookmarkStart w:id="25" w:name="_Toc211047332"/>
      <w:r>
        <w:rPr>
          <w:rFonts w:ascii="Times New Roman" w:cs="Times New Roman"/>
        </w:rPr>
        <w:t>正文的每一章章节题目为从奇数页面第一行起始</w:t>
      </w:r>
      <w:r>
        <w:rPr>
          <w:rFonts w:hAnsi="宋体"/>
        </w:rPr>
        <w:t>.</w:t>
      </w:r>
    </w:p>
    <w:p>
      <w:pPr>
        <w:pStyle w:val="8"/>
        <w:spacing w:before="0" w:after="0" w:line="300" w:lineRule="auto"/>
        <w:ind w:firstLine="480" w:firstLineChars="200"/>
        <w:jc w:val="both"/>
        <w:rPr>
          <w:rFonts w:ascii="Times New Roman" w:cs="Times New Roman"/>
        </w:rPr>
      </w:pPr>
      <w:r>
        <w:rPr>
          <w:rFonts w:ascii="Times New Roman" w:cs="Times New Roman"/>
        </w:rPr>
        <w:t>绪论应说明本课题的意义、目的、研究范围及要达到的技术要求；简述本课题在国内外的发展概况及存在的问题；说明本课题的指导思想；阐述本课题应解决的主要问题</w:t>
      </w:r>
      <w:r>
        <w:rPr>
          <w:rFonts w:hAnsi="宋体"/>
        </w:rPr>
        <w:t>.</w:t>
      </w:r>
    </w:p>
    <w:bookmarkEnd w:id="21"/>
    <w:p>
      <w:pPr>
        <w:pStyle w:val="17"/>
        <w:spacing w:line="300" w:lineRule="auto"/>
      </w:pPr>
      <w:bookmarkStart w:id="26" w:name="_Toc213577485"/>
      <w:bookmarkStart w:id="27" w:name="_Toc213724234"/>
      <w:r>
        <w:t>1.1</w:t>
      </w:r>
      <w:bookmarkEnd w:id="22"/>
      <w:bookmarkEnd w:id="23"/>
      <w:bookmarkEnd w:id="24"/>
      <w:bookmarkEnd w:id="25"/>
      <w:bookmarkEnd w:id="26"/>
      <w:bookmarkEnd w:id="27"/>
      <w:r>
        <w:rPr>
          <w:rFonts w:hint="eastAsia"/>
        </w:rPr>
        <w:t xml:space="preserve">测绘目的及要求 </w:t>
      </w:r>
    </w:p>
    <w:p>
      <w:pPr>
        <w:pStyle w:val="8"/>
        <w:spacing w:before="0" w:after="0" w:line="300" w:lineRule="auto"/>
        <w:ind w:firstLine="240" w:firstLineChars="100"/>
        <w:jc w:val="both"/>
        <w:rPr>
          <w:rFonts w:ascii="Times New Roman" w:cs="Times New Roman"/>
        </w:rPr>
      </w:pPr>
      <w:bookmarkStart w:id="28" w:name="_Toc211047334"/>
      <w:bookmarkStart w:id="29" w:name="_Toc197783445"/>
      <w:r>
        <w:rPr>
          <w:rFonts w:ascii="Times New Roman" w:cs="Times New Roman"/>
        </w:rPr>
        <w:t>二级标题四号加粗</w:t>
      </w:r>
      <w:r>
        <w:rPr>
          <w:rFonts w:hint="eastAsia" w:ascii="Times New Roman" w:cs="Times New Roman"/>
        </w:rPr>
        <w:t>，</w:t>
      </w:r>
      <w:r>
        <w:rPr>
          <w:rFonts w:ascii="Times New Roman" w:cs="Times New Roman"/>
        </w:rPr>
        <w:t>顶格，空一格写标题内容全文（包括所有的章节题目）的汉字字体为宋体，章节序号、所有字母与数字的字体为Times New Roman</w:t>
      </w:r>
      <w:r>
        <w:rPr>
          <w:rFonts w:hAnsi="宋体"/>
        </w:rPr>
        <w:t>.</w:t>
      </w:r>
    </w:p>
    <w:p>
      <w:pPr>
        <w:pStyle w:val="18"/>
        <w:spacing w:before="0" w:after="0" w:line="300" w:lineRule="auto"/>
        <w:rPr>
          <w:rFonts w:eastAsia="宋体"/>
        </w:rPr>
      </w:pPr>
      <w:bookmarkStart w:id="30" w:name="_Toc213577486"/>
      <w:bookmarkStart w:id="31" w:name="_Toc213724235"/>
      <w:r>
        <w:rPr>
          <w:rFonts w:eastAsia="宋体"/>
        </w:rPr>
        <w:t>1.1.1</w:t>
      </w:r>
      <w:bookmarkEnd w:id="28"/>
      <w:bookmarkEnd w:id="29"/>
      <w:bookmarkEnd w:id="30"/>
      <w:bookmarkEnd w:id="31"/>
      <w:r>
        <w:rPr>
          <w:rFonts w:hint="eastAsia" w:eastAsia="宋体"/>
        </w:rPr>
        <w:t>测绘目的</w:t>
      </w:r>
    </w:p>
    <w:p>
      <w:pPr>
        <w:pStyle w:val="8"/>
        <w:widowControl/>
        <w:shd w:val="clear" w:color="auto" w:fill="FFFFFF"/>
        <w:spacing w:before="0" w:after="0" w:line="300" w:lineRule="auto"/>
        <w:ind w:firstLine="440" w:firstLineChars="200"/>
        <w:rPr>
          <w:rFonts w:hAnsi="宋体"/>
          <w:color w:val="000000"/>
          <w:spacing w:val="-10"/>
          <w:shd w:val="clear" w:color="auto" w:fill="FFFFFF"/>
        </w:rPr>
      </w:pPr>
      <w:r>
        <w:rPr>
          <w:rFonts w:hint="eastAsia" w:hAnsi="宋体"/>
          <w:color w:val="000000"/>
          <w:spacing w:val="-10"/>
          <w:shd w:val="clear" w:color="auto" w:fill="FFFFFF"/>
        </w:rPr>
        <w:t>《零部件绘测》是机械工程专业学科平台课程中的集中性实践环节，是继《工程图学I》、《工程图学II》课程之后的一次以测量、设计、手工绘图和计算机绘图、三维建模、编写说明书等环节为一体的综合性工程训练。通过这次测绘，进一步巩固和提高工程制图理论及测绘技能，</w:t>
      </w:r>
      <w:r>
        <w:rPr>
          <w:rFonts w:hint="eastAsia" w:hAnsi="宋体"/>
          <w:color w:val="000000"/>
          <w:spacing w:val="-8"/>
          <w:shd w:val="clear" w:color="auto" w:fill="FFFFFF"/>
        </w:rPr>
        <w:t>学会部件测绘的基本方法与步骤，</w:t>
      </w:r>
      <w:r>
        <w:rPr>
          <w:rFonts w:hint="eastAsia" w:hAnsi="宋体"/>
          <w:color w:val="000000"/>
          <w:spacing w:val="-10"/>
          <w:shd w:val="clear" w:color="auto" w:fill="FFFFFF"/>
        </w:rPr>
        <w:t>进一步培养我们严肃认真的工作态</w:t>
      </w:r>
      <w:r>
        <w:rPr>
          <w:rFonts w:hint="eastAsia" w:hAnsi="宋体"/>
          <w:color w:val="000000"/>
          <w:spacing w:val="-8"/>
          <w:shd w:val="clear" w:color="auto" w:fill="FFFFFF"/>
        </w:rPr>
        <w:t>度和一丝不苟的工作作风，</w:t>
      </w:r>
      <w:r>
        <w:rPr>
          <w:rFonts w:hint="eastAsia" w:hAnsi="宋体"/>
          <w:color w:val="000000"/>
          <w:spacing w:val="-10"/>
          <w:shd w:val="clear" w:color="auto" w:fill="FFFFFF"/>
        </w:rPr>
        <w:t>为后续课程的学习及以后从事工程技术工作和应用高等技术解决工程实际问题打下良好的基础。</w:t>
      </w:r>
    </w:p>
    <w:p>
      <w:pPr>
        <w:pStyle w:val="18"/>
        <w:spacing w:before="0" w:after="0" w:line="300" w:lineRule="auto"/>
        <w:rPr>
          <w:rFonts w:eastAsia="宋体"/>
        </w:rPr>
      </w:pPr>
      <w:r>
        <w:rPr>
          <w:rFonts w:eastAsia="宋体"/>
        </w:rPr>
        <w:t>1.1.2</w:t>
      </w:r>
      <w:r>
        <w:rPr>
          <w:rFonts w:hint="eastAsia" w:eastAsia="宋体"/>
        </w:rPr>
        <w:t>测绘要求</w:t>
      </w:r>
      <w:bookmarkStart w:id="32" w:name="_Toc197783446"/>
    </w:p>
    <w:p>
      <w:pPr>
        <w:pStyle w:val="8"/>
        <w:widowControl/>
        <w:shd w:val="clear" w:color="auto" w:fill="FFFFFF"/>
        <w:spacing w:before="0" w:after="0" w:line="300" w:lineRule="auto"/>
        <w:ind w:firstLine="440" w:firstLineChars="200"/>
        <w:rPr>
          <w:rFonts w:hAnsi="宋体"/>
          <w:color w:val="000000"/>
          <w:spacing w:val="-9"/>
        </w:rPr>
      </w:pPr>
      <w:r>
        <w:rPr>
          <w:rFonts w:hint="eastAsia" w:hAnsi="宋体"/>
          <w:color w:val="000000"/>
          <w:spacing w:val="-10"/>
          <w:shd w:val="clear" w:color="auto" w:fill="FFFFFF"/>
        </w:rPr>
        <w:t>本次测绘任务是运用所学的</w:t>
      </w:r>
      <w:r>
        <w:rPr>
          <w:rFonts w:hint="eastAsia" w:hAnsi="宋体"/>
          <w:color w:val="000000"/>
          <w:spacing w:val="-5"/>
          <w:shd w:val="clear" w:color="auto" w:fill="FFFFFF"/>
        </w:rPr>
        <w:t>有关制图知识，</w:t>
      </w:r>
      <w:r>
        <w:rPr>
          <w:rFonts w:hint="eastAsia" w:hAnsi="宋体"/>
          <w:color w:val="000000"/>
          <w:spacing w:val="-10"/>
          <w:shd w:val="clear" w:color="auto" w:fill="FFFFFF"/>
        </w:rPr>
        <w:t>对齿轮油泵的工作原理和装配关系进行分析，</w:t>
      </w:r>
      <w:r>
        <w:rPr>
          <w:rFonts w:hint="eastAsia" w:hAnsi="宋体"/>
          <w:color w:val="000000"/>
          <w:spacing w:val="-14"/>
          <w:shd w:val="clear" w:color="auto" w:fill="FFFFFF"/>
        </w:rPr>
        <w:t>结合生产实际情况，完成齿轮油泵的各个零件的手绘草图、装配示意图、各个零件的三维零件图以及三维装配图、CAD零件图、CAD装配图。</w:t>
      </w:r>
    </w:p>
    <w:p>
      <w:pPr>
        <w:pStyle w:val="18"/>
        <w:spacing w:before="0" w:after="0" w:line="300" w:lineRule="auto"/>
        <w:rPr>
          <w:rFonts w:eastAsia="宋体"/>
        </w:rPr>
      </w:pPr>
      <w:r>
        <w:rPr>
          <w:rFonts w:hint="eastAsia" w:eastAsia="宋体"/>
        </w:rPr>
        <w:t>1</w:t>
      </w:r>
      <w:r>
        <w:rPr>
          <w:rFonts w:eastAsia="宋体"/>
        </w:rPr>
        <w:t>.2</w:t>
      </w:r>
      <w:r>
        <w:rPr>
          <w:rFonts w:hint="eastAsia" w:eastAsia="宋体"/>
        </w:rPr>
        <w:t>测绘内容</w:t>
      </w:r>
    </w:p>
    <w:p>
      <w:pPr>
        <w:spacing w:line="300" w:lineRule="auto"/>
        <w:ind w:firstLine="480" w:firstLineChars="200"/>
        <w:rPr>
          <w:rFonts w:ascii="宋体" w:hAnsi="宋体"/>
          <w:bCs/>
          <w:sz w:val="24"/>
          <w:szCs w:val="24"/>
        </w:rPr>
      </w:pPr>
      <w:r>
        <w:rPr>
          <w:bCs/>
          <w:sz w:val="24"/>
          <w:szCs w:val="24"/>
        </w:rPr>
        <w:t>1</w:t>
      </w:r>
      <w:r>
        <w:rPr>
          <w:rFonts w:hint="eastAsia" w:ascii="宋体" w:hAnsi="宋体"/>
          <w:bCs/>
          <w:sz w:val="24"/>
          <w:szCs w:val="24"/>
        </w:rPr>
        <w:t>）测量齿轮油泵各个零件（泵盖，泵体，主动齿轮轴，从动齿轮轴，螺母，螺栓，）尺寸。</w:t>
      </w:r>
    </w:p>
    <w:p>
      <w:pPr>
        <w:spacing w:line="300" w:lineRule="auto"/>
        <w:ind w:firstLine="480" w:firstLineChars="200"/>
        <w:rPr>
          <w:rFonts w:ascii="宋体" w:hAnsi="宋体"/>
          <w:bCs/>
          <w:sz w:val="24"/>
          <w:szCs w:val="24"/>
        </w:rPr>
      </w:pPr>
      <w:r>
        <w:rPr>
          <w:bCs/>
          <w:sz w:val="24"/>
          <w:szCs w:val="24"/>
        </w:rPr>
        <w:t>2</w:t>
      </w:r>
      <w:r>
        <w:rPr>
          <w:rFonts w:hint="eastAsia" w:ascii="宋体" w:hAnsi="宋体"/>
          <w:bCs/>
          <w:sz w:val="24"/>
          <w:szCs w:val="24"/>
        </w:rPr>
        <w:t>）小组成员对各个零件结构进行</w:t>
      </w:r>
      <w:r>
        <w:rPr>
          <w:rFonts w:hint="eastAsia" w:ascii="宋体" w:hAnsi="宋体"/>
          <w:sz w:val="24"/>
          <w:szCs w:val="24"/>
        </w:rPr>
        <w:t>手绘零件草图。</w:t>
      </w:r>
    </w:p>
    <w:p>
      <w:pPr>
        <w:spacing w:line="300" w:lineRule="auto"/>
        <w:ind w:firstLine="480" w:firstLineChars="200"/>
        <w:rPr>
          <w:rFonts w:ascii="宋体" w:hAnsi="宋体"/>
          <w:bCs/>
          <w:sz w:val="24"/>
          <w:szCs w:val="24"/>
        </w:rPr>
      </w:pPr>
      <w:r>
        <w:rPr>
          <w:bCs/>
          <w:sz w:val="24"/>
          <w:szCs w:val="24"/>
        </w:rPr>
        <w:t>3</w:t>
      </w:r>
      <w:r>
        <w:rPr>
          <w:rFonts w:hint="eastAsia" w:ascii="宋体" w:hAnsi="宋体"/>
          <w:bCs/>
          <w:sz w:val="24"/>
          <w:szCs w:val="24"/>
        </w:rPr>
        <w:t>）查阅相关资料，参考相应标准，进行相应修改，以适合配合关系，并画出完整的零件图和装配图（图形中包含尺寸标注，表面粗糙度标注）。</w:t>
      </w:r>
    </w:p>
    <w:p>
      <w:pPr>
        <w:spacing w:line="300" w:lineRule="auto"/>
        <w:ind w:firstLine="480" w:firstLineChars="200"/>
        <w:rPr>
          <w:rFonts w:ascii="宋体" w:hAnsi="宋体"/>
          <w:bCs/>
          <w:sz w:val="24"/>
          <w:szCs w:val="24"/>
        </w:rPr>
      </w:pPr>
      <w:r>
        <w:rPr>
          <w:bCs/>
          <w:sz w:val="24"/>
          <w:szCs w:val="24"/>
        </w:rPr>
        <w:t>4</w:t>
      </w:r>
      <w:r>
        <w:rPr>
          <w:rFonts w:hint="eastAsia" w:ascii="宋体" w:hAnsi="宋体"/>
          <w:bCs/>
          <w:sz w:val="24"/>
          <w:szCs w:val="24"/>
        </w:rPr>
        <w:t>）利用CAD二维做图工具，对已经测量好的图形进行二维建模，做出各个零件图形和整体的装配图形，打印出相应的二维图形；</w:t>
      </w:r>
    </w:p>
    <w:p>
      <w:pPr>
        <w:spacing w:line="300" w:lineRule="auto"/>
        <w:ind w:firstLine="480" w:firstLineChars="200"/>
        <w:rPr>
          <w:rFonts w:ascii="宋体" w:hAnsi="宋体"/>
          <w:bCs/>
          <w:sz w:val="24"/>
          <w:szCs w:val="24"/>
        </w:rPr>
      </w:pPr>
      <w:r>
        <w:rPr>
          <w:bCs/>
          <w:sz w:val="24"/>
          <w:szCs w:val="24"/>
        </w:rPr>
        <w:t>5</w:t>
      </w:r>
      <w:r>
        <w:rPr>
          <w:rFonts w:hint="eastAsia" w:ascii="宋体" w:hAnsi="宋体"/>
          <w:bCs/>
          <w:sz w:val="24"/>
          <w:szCs w:val="24"/>
        </w:rPr>
        <w:t>）利用Creo三维做图工具做出每个零件的三维模型，并利用零件图进行装配，完成三维装配图；</w:t>
      </w:r>
    </w:p>
    <w:p>
      <w:pPr>
        <w:spacing w:line="300" w:lineRule="auto"/>
        <w:ind w:firstLine="480" w:firstLineChars="200"/>
        <w:rPr>
          <w:rFonts w:ascii="宋体" w:hAnsi="宋体"/>
          <w:bCs/>
          <w:sz w:val="24"/>
          <w:szCs w:val="24"/>
        </w:rPr>
      </w:pPr>
      <w:r>
        <w:rPr>
          <w:bCs/>
          <w:sz w:val="24"/>
          <w:szCs w:val="24"/>
        </w:rPr>
        <w:t>6</w:t>
      </w:r>
      <w:r>
        <w:rPr>
          <w:rFonts w:hint="eastAsia" w:ascii="宋体" w:hAnsi="宋体"/>
          <w:bCs/>
          <w:sz w:val="24"/>
          <w:szCs w:val="24"/>
        </w:rPr>
        <w:t>）完成测绘说明书与工作总结；</w:t>
      </w:r>
    </w:p>
    <w:p>
      <w:pPr>
        <w:spacing w:line="300" w:lineRule="auto"/>
        <w:ind w:firstLine="480" w:firstLineChars="200"/>
        <w:rPr>
          <w:rFonts w:ascii="宋体" w:hAnsi="宋体" w:cs="宋体"/>
          <w:sz w:val="24"/>
          <w:szCs w:val="24"/>
        </w:rPr>
      </w:pPr>
      <w:r>
        <w:rPr>
          <w:sz w:val="24"/>
          <w:szCs w:val="24"/>
        </w:rPr>
        <w:t>7</w:t>
      </w:r>
      <w:r>
        <w:rPr>
          <w:rFonts w:hint="eastAsia" w:ascii="宋体" w:hAnsi="宋体" w:cs="宋体"/>
          <w:sz w:val="24"/>
          <w:szCs w:val="24"/>
        </w:rPr>
        <w:t>）本次测绘课程中易展鹏负责泵盖部分工作，徐菲菲负责填料压盖和锁紧螺母的工作，赵文禹负责主动齿轮轴部分的工作，王欣悦负责从动齿轮轴部分的工作，全组成员共同负责泵体部分的工作。</w:t>
      </w:r>
    </w:p>
    <w:p>
      <w:pPr>
        <w:pStyle w:val="18"/>
        <w:spacing w:before="0" w:after="0" w:line="300" w:lineRule="auto"/>
        <w:rPr>
          <w:rFonts w:eastAsia="宋体"/>
        </w:rPr>
      </w:pPr>
    </w:p>
    <w:p>
      <w:pPr>
        <w:spacing w:line="300" w:lineRule="auto"/>
        <w:ind w:firstLine="480" w:firstLineChars="200"/>
        <w:rPr>
          <w:sz w:val="24"/>
          <w:szCs w:val="24"/>
        </w:rPr>
      </w:pPr>
    </w:p>
    <w:p>
      <w:pPr>
        <w:spacing w:line="300" w:lineRule="auto"/>
        <w:ind w:firstLine="480" w:firstLineChars="200"/>
        <w:rPr>
          <w:sz w:val="24"/>
          <w:szCs w:val="24"/>
        </w:rPr>
      </w:pPr>
    </w:p>
    <w:p>
      <w:pPr>
        <w:spacing w:line="300" w:lineRule="auto"/>
        <w:ind w:firstLine="480" w:firstLineChars="200"/>
        <w:rPr>
          <w:sz w:val="24"/>
          <w:szCs w:val="24"/>
        </w:rPr>
      </w:pPr>
    </w:p>
    <w:bookmarkEnd w:id="32"/>
    <w:p>
      <w:pPr>
        <w:pStyle w:val="15"/>
        <w:snapToGrid w:val="0"/>
        <w:ind w:firstLine="0" w:firstLineChars="0"/>
        <w:jc w:val="left"/>
      </w:pPr>
    </w:p>
    <w:p>
      <w:pPr>
        <w:pStyle w:val="15"/>
        <w:snapToGrid w:val="0"/>
        <w:ind w:firstLine="480" w:firstLineChars="200"/>
        <w:jc w:val="left"/>
      </w:pPr>
    </w:p>
    <w:p>
      <w:pPr>
        <w:pStyle w:val="15"/>
        <w:ind w:firstLine="0" w:firstLineChars="0"/>
        <w:jc w:val="left"/>
        <w:sectPr>
          <w:headerReference r:id="rId10" w:type="default"/>
          <w:headerReference r:id="rId11" w:type="even"/>
          <w:type w:val="nextColumn"/>
          <w:pgSz w:w="11907" w:h="16840"/>
          <w:pgMar w:top="1134" w:right="1134" w:bottom="1134" w:left="1134" w:header="794" w:footer="737" w:gutter="284"/>
          <w:pgNumType w:start="1"/>
          <w:cols w:space="720" w:num="1"/>
        </w:sectPr>
      </w:pPr>
    </w:p>
    <w:p>
      <w:pPr>
        <w:pStyle w:val="14"/>
        <w:pageBreakBefore w:val="0"/>
        <w:rPr>
          <w:rFonts w:ascii="Times New Roman" w:hAnsi="Times New Roman" w:eastAsia="宋体" w:cs="Times New Roman"/>
        </w:rPr>
      </w:pPr>
      <w:bookmarkStart w:id="33" w:name="_Toc181756520"/>
      <w:bookmarkStart w:id="34" w:name="_Toc211047336"/>
      <w:bookmarkStart w:id="35" w:name="_Toc197783450"/>
      <w:bookmarkStart w:id="36" w:name="_Toc197182364"/>
      <w:bookmarkStart w:id="37" w:name="_Toc213577487"/>
      <w:bookmarkStart w:id="38" w:name="_Toc213724236"/>
      <w:r>
        <w:rPr>
          <w:rFonts w:ascii="Times New Roman" w:hAnsi="Times New Roman" w:eastAsia="宋体" w:cs="Times New Roman"/>
        </w:rPr>
        <w:t>第2章</w:t>
      </w:r>
      <w:bookmarkEnd w:id="33"/>
      <w:r>
        <w:rPr>
          <w:rFonts w:hint="eastAsia" w:ascii="Times New Roman" w:hAnsi="Times New Roman" w:eastAsia="宋体" w:cs="Times New Roman"/>
        </w:rPr>
        <w:t xml:space="preserve">  齿轮油泵工作原理与拆装分析</w:t>
      </w:r>
      <w:bookmarkEnd w:id="34"/>
      <w:bookmarkEnd w:id="35"/>
      <w:bookmarkEnd w:id="36"/>
      <w:bookmarkEnd w:id="37"/>
      <w:bookmarkEnd w:id="38"/>
    </w:p>
    <w:p>
      <w:pPr>
        <w:pStyle w:val="17"/>
        <w:spacing w:line="300" w:lineRule="auto"/>
      </w:pPr>
      <w:bookmarkStart w:id="39" w:name="_Toc213724237"/>
      <w:bookmarkStart w:id="40" w:name="_Toc211047337"/>
      <w:bookmarkStart w:id="41" w:name="_Toc213577488"/>
      <w:bookmarkStart w:id="42" w:name="_Toc181756522"/>
      <w:r>
        <w:t>2.1</w:t>
      </w:r>
      <w:r>
        <w:rPr>
          <w:rFonts w:hint="eastAsia"/>
        </w:rPr>
        <w:t>齿轮油泵工作原理</w:t>
      </w:r>
      <w:bookmarkEnd w:id="39"/>
      <w:bookmarkEnd w:id="40"/>
      <w:bookmarkEnd w:id="41"/>
    </w:p>
    <w:p>
      <w:pPr>
        <w:spacing w:line="300" w:lineRule="auto"/>
        <w:ind w:firstLine="480" w:firstLineChars="200"/>
        <w:rPr>
          <w:bCs/>
          <w:sz w:val="24"/>
          <w:szCs w:val="24"/>
        </w:rPr>
      </w:pPr>
      <w:bookmarkStart w:id="43" w:name="_Toc211047338"/>
      <w:r>
        <w:rPr>
          <w:bCs/>
          <w:sz w:val="24"/>
          <w:szCs w:val="24"/>
        </w:rPr>
        <w:t>齿轮泵工作时，主动轮随电动机一起旋转并带动从动轮跟着旋转。当吸入室一侧的啮合齿逐渐分开时，吸入室容积增大，压力降低，便将吸人管中的液体吸入泵内；吸入液体分两路在齿槽内被齿轮推送到排出室。液体进入排出室后，由于两个齿轮的轮齿不断啮合，便液体受挤压而从排出室进入排出管中。</w:t>
      </w:r>
    </w:p>
    <w:p>
      <w:pPr>
        <w:spacing w:line="300" w:lineRule="auto"/>
        <w:ind w:firstLine="420" w:firstLineChars="200"/>
        <w:rPr>
          <w:bCs/>
          <w:sz w:val="24"/>
          <w:szCs w:val="24"/>
        </w:rPr>
      </w:pPr>
      <w:r>
        <w:rPr>
          <w:rFonts w:hint="eastAsia"/>
        </w:rPr>
        <w:drawing>
          <wp:inline distT="0" distB="0" distL="114300" distR="114300">
            <wp:extent cx="4409440" cy="4097655"/>
            <wp:effectExtent l="0" t="0" r="10160" b="1905"/>
            <wp:docPr id="3" name="图片 2" descr="(F`FZN()HGS$QG59LDNU33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F`FZN()HGS$QG59LDNU33V"/>
                    <pic:cNvPicPr>
                      <a:picLocks noChangeAspect="1"/>
                    </pic:cNvPicPr>
                  </pic:nvPicPr>
                  <pic:blipFill>
                    <a:blip r:embed="rId18"/>
                    <a:stretch>
                      <a:fillRect/>
                    </a:stretch>
                  </pic:blipFill>
                  <pic:spPr>
                    <a:xfrm>
                      <a:off x="0" y="0"/>
                      <a:ext cx="4409440" cy="4097655"/>
                    </a:xfrm>
                    <a:prstGeom prst="rect">
                      <a:avLst/>
                    </a:prstGeom>
                    <a:noFill/>
                    <a:ln>
                      <a:noFill/>
                    </a:ln>
                  </pic:spPr>
                </pic:pic>
              </a:graphicData>
            </a:graphic>
          </wp:inline>
        </w:drawing>
      </w:r>
    </w:p>
    <w:p>
      <w:pPr>
        <w:pStyle w:val="9"/>
        <w:spacing w:line="300" w:lineRule="auto"/>
        <w:jc w:val="center"/>
        <w:rPr>
          <w:sz w:val="21"/>
          <w:szCs w:val="21"/>
        </w:rPr>
      </w:pPr>
    </w:p>
    <w:p>
      <w:pPr>
        <w:spacing w:line="300" w:lineRule="auto"/>
        <w:ind w:firstLine="480" w:firstLineChars="200"/>
        <w:rPr>
          <w:rFonts w:ascii="宋体" w:hAnsi="宋体"/>
          <w:bCs/>
          <w:sz w:val="24"/>
          <w:szCs w:val="24"/>
        </w:rPr>
      </w:pPr>
      <w:r>
        <w:rPr>
          <w:rFonts w:hint="eastAsia" w:ascii="宋体" w:hAnsi="宋体"/>
          <w:bCs/>
          <w:sz w:val="24"/>
          <w:szCs w:val="24"/>
        </w:rPr>
        <w:t>如</w:t>
      </w:r>
      <w:r>
        <w:rPr>
          <w:rFonts w:ascii="宋体" w:hAnsi="宋体"/>
          <w:bCs/>
          <w:sz w:val="24"/>
          <w:szCs w:val="24"/>
        </w:rPr>
        <w:t>图</w:t>
      </w:r>
      <w:r>
        <w:rPr>
          <w:bCs/>
          <w:sz w:val="24"/>
          <w:szCs w:val="24"/>
        </w:rPr>
        <w:t>2-1</w:t>
      </w:r>
      <w:r>
        <w:rPr>
          <w:rFonts w:ascii="宋体" w:hAnsi="宋体"/>
          <w:bCs/>
          <w:sz w:val="24"/>
          <w:szCs w:val="24"/>
        </w:rPr>
        <w:t>所示，</w:t>
      </w:r>
      <w:r>
        <w:rPr>
          <w:rFonts w:hint="eastAsia" w:ascii="宋体" w:hAnsi="宋体"/>
          <w:sz w:val="24"/>
          <w:szCs w:val="24"/>
        </w:rPr>
        <w:t>当外来动力传递给传动齿轮轴，并带动从动齿轮轴按图中箭头方向旋转时，两齿轮啮合区右边的油被齿轮带走，压力降低，形成负压，油池中的油在大气压力作用下被吸入。随着齿轮的转动，齿槽中油不断被带到齿轮啮合区的左边，形成高压油，然后从出油口将油压出，通过管路将油输送到需要润滑的部位。</w:t>
      </w:r>
    </w:p>
    <w:p>
      <w:pPr>
        <w:pStyle w:val="9"/>
      </w:pPr>
    </w:p>
    <w:p>
      <w:pPr>
        <w:pStyle w:val="9"/>
      </w:pPr>
    </w:p>
    <w:p>
      <w:pPr>
        <w:pStyle w:val="9"/>
      </w:pPr>
    </w:p>
    <w:p>
      <w:pPr>
        <w:pStyle w:val="9"/>
      </w:pPr>
    </w:p>
    <w:p>
      <w:pPr>
        <w:pStyle w:val="9"/>
      </w:pPr>
    </w:p>
    <w:p>
      <w:pPr>
        <w:pStyle w:val="9"/>
      </w:pPr>
    </w:p>
    <w:p>
      <w:pPr>
        <w:pStyle w:val="9"/>
      </w:pPr>
    </w:p>
    <w:p>
      <w:pPr>
        <w:pStyle w:val="9"/>
      </w:pPr>
    </w:p>
    <w:p>
      <w:pPr>
        <w:pStyle w:val="9"/>
      </w:pPr>
    </w:p>
    <w:p>
      <w:pPr>
        <w:pStyle w:val="9"/>
      </w:pPr>
    </w:p>
    <w:bookmarkEnd w:id="43"/>
    <w:p>
      <w:pPr>
        <w:pStyle w:val="17"/>
        <w:spacing w:line="300" w:lineRule="auto"/>
      </w:pPr>
      <w:bookmarkStart w:id="44" w:name="_Toc213724239"/>
      <w:bookmarkStart w:id="45" w:name="_Toc213577490"/>
      <w:r>
        <w:t xml:space="preserve">2.2 </w:t>
      </w:r>
      <w:bookmarkEnd w:id="44"/>
      <w:bookmarkEnd w:id="45"/>
      <w:r>
        <w:rPr>
          <w:rFonts w:hint="eastAsia"/>
        </w:rPr>
        <w:t>齿轮油泵装配示意图</w:t>
      </w:r>
    </w:p>
    <w:p>
      <w:pPr>
        <w:pStyle w:val="17"/>
        <w:spacing w:line="300" w:lineRule="auto"/>
      </w:pPr>
      <w:r>
        <w:drawing>
          <wp:inline distT="0" distB="0" distL="114300" distR="114300">
            <wp:extent cx="5486400" cy="3908425"/>
            <wp:effectExtent l="0" t="0" r="0" b="825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9"/>
                    <a:stretch>
                      <a:fillRect/>
                    </a:stretch>
                  </pic:blipFill>
                  <pic:spPr>
                    <a:xfrm>
                      <a:off x="0" y="0"/>
                      <a:ext cx="5486400" cy="3908425"/>
                    </a:xfrm>
                    <a:prstGeom prst="rect">
                      <a:avLst/>
                    </a:prstGeom>
                    <a:noFill/>
                    <a:ln>
                      <a:noFill/>
                    </a:ln>
                  </pic:spPr>
                </pic:pic>
              </a:graphicData>
            </a:graphic>
          </wp:inline>
        </w:drawing>
      </w:r>
    </w:p>
    <w:p>
      <w:pPr>
        <w:pStyle w:val="17"/>
        <w:spacing w:line="300" w:lineRule="auto"/>
      </w:pPr>
      <w:r>
        <w:rPr>
          <w:rFonts w:hint="eastAsia"/>
        </w:rPr>
        <w:t>2</w:t>
      </w:r>
      <w:r>
        <w:t>.3</w:t>
      </w:r>
      <w:r>
        <w:rPr>
          <w:rFonts w:hint="eastAsia"/>
        </w:rPr>
        <w:t>齿轮油泵装配关系</w:t>
      </w:r>
    </w:p>
    <w:bookmarkEnd w:id="42"/>
    <w:p>
      <w:pPr>
        <w:pStyle w:val="15"/>
        <w:ind w:firstLine="0" w:firstLineChars="0"/>
        <w:jc w:val="left"/>
      </w:pPr>
    </w:p>
    <w:p>
      <w:pPr>
        <w:pStyle w:val="15"/>
        <w:ind w:firstLine="0" w:firstLineChars="0"/>
        <w:jc w:val="left"/>
        <w:sectPr>
          <w:headerReference r:id="rId12" w:type="default"/>
          <w:pgSz w:w="11907" w:h="16840"/>
          <w:pgMar w:top="1134" w:right="1134" w:bottom="1134" w:left="1134" w:header="794" w:footer="737" w:gutter="284"/>
          <w:cols w:space="720" w:num="1"/>
        </w:sectPr>
      </w:pPr>
      <w:r>
        <w:drawing>
          <wp:inline distT="0" distB="0" distL="114300" distR="114300">
            <wp:extent cx="5935345" cy="2420620"/>
            <wp:effectExtent l="0" t="0" r="8255" b="254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20"/>
                    <a:stretch>
                      <a:fillRect/>
                    </a:stretch>
                  </pic:blipFill>
                  <pic:spPr>
                    <a:xfrm>
                      <a:off x="0" y="0"/>
                      <a:ext cx="5935345" cy="2420620"/>
                    </a:xfrm>
                    <a:prstGeom prst="rect">
                      <a:avLst/>
                    </a:prstGeom>
                    <a:noFill/>
                    <a:ln>
                      <a:noFill/>
                    </a:ln>
                  </pic:spPr>
                </pic:pic>
              </a:graphicData>
            </a:graphic>
          </wp:inline>
        </w:drawing>
      </w:r>
    </w:p>
    <w:p>
      <w:pPr>
        <w:pStyle w:val="14"/>
        <w:pageBreakBefore w:val="0"/>
        <w:rPr>
          <w:rFonts w:ascii="Times New Roman" w:hAnsi="Times New Roman" w:eastAsia="宋体" w:cs="Times New Roman"/>
        </w:rPr>
      </w:pPr>
      <w:bookmarkStart w:id="46" w:name="_Toc213577491"/>
      <w:bookmarkStart w:id="47" w:name="_Toc211047339"/>
      <w:bookmarkStart w:id="48" w:name="_Toc197182373"/>
      <w:bookmarkStart w:id="49" w:name="_Toc197783459"/>
      <w:bookmarkStart w:id="50" w:name="_Toc213724240"/>
      <w:r>
        <w:rPr>
          <w:rFonts w:ascii="Times New Roman" w:hAnsi="Times New Roman" w:eastAsia="宋体" w:cs="Times New Roman"/>
        </w:rPr>
        <w:t xml:space="preserve">第3章 </w:t>
      </w:r>
      <w:bookmarkEnd w:id="46"/>
      <w:bookmarkEnd w:id="47"/>
      <w:bookmarkEnd w:id="48"/>
      <w:bookmarkEnd w:id="49"/>
      <w:bookmarkEnd w:id="50"/>
      <w:r>
        <w:rPr>
          <w:rFonts w:hint="eastAsia" w:ascii="Times New Roman" w:hAnsi="Times New Roman" w:eastAsia="宋体" w:cs="Times New Roman"/>
        </w:rPr>
        <w:t>标准件的选择</w:t>
      </w:r>
    </w:p>
    <w:p>
      <w:pPr>
        <w:pStyle w:val="17"/>
        <w:spacing w:line="300" w:lineRule="auto"/>
      </w:pPr>
      <w:bookmarkStart w:id="51" w:name="_Toc213577492"/>
      <w:bookmarkStart w:id="52" w:name="_Toc213724241"/>
      <w:bookmarkStart w:id="53" w:name="_Toc211047340"/>
      <w:bookmarkStart w:id="54" w:name="_Toc201133776"/>
      <w:r>
        <w:t xml:space="preserve">3.1 </w:t>
      </w:r>
      <w:bookmarkEnd w:id="51"/>
      <w:bookmarkEnd w:id="52"/>
      <w:r>
        <w:rPr>
          <w:rFonts w:hint="eastAsia"/>
        </w:rPr>
        <w:t>螺栓规格的选择</w:t>
      </w:r>
    </w:p>
    <w:p>
      <w:pPr>
        <w:spacing w:line="300" w:lineRule="auto"/>
        <w:ind w:firstLine="480" w:firstLineChars="200"/>
        <w:jc w:val="left"/>
        <w:rPr>
          <w:rFonts w:ascii="宋体" w:hAnsi="宋体" w:cs="宋体"/>
          <w:sz w:val="24"/>
          <w:szCs w:val="24"/>
        </w:rPr>
      </w:pPr>
      <w:r>
        <w:rPr>
          <w:rFonts w:hint="eastAsia" w:ascii="宋体" w:hAnsi="宋体" w:cs="宋体"/>
          <w:sz w:val="24"/>
          <w:szCs w:val="24"/>
        </w:rPr>
        <w:t>经测量，泵体上有</w:t>
      </w:r>
      <w:r>
        <w:rPr>
          <w:sz w:val="24"/>
          <w:szCs w:val="24"/>
        </w:rPr>
        <w:t>6</w:t>
      </w:r>
      <w:r>
        <w:rPr>
          <w:rFonts w:hint="eastAsia" w:ascii="宋体" w:hAnsi="宋体" w:cs="宋体"/>
          <w:sz w:val="24"/>
          <w:szCs w:val="24"/>
        </w:rPr>
        <w:t>个直径约为</w:t>
      </w:r>
      <w:r>
        <w:rPr>
          <w:sz w:val="24"/>
          <w:szCs w:val="24"/>
        </w:rPr>
        <w:t>6mm</w:t>
      </w:r>
      <w:r>
        <w:rPr>
          <w:rFonts w:hint="eastAsia" w:ascii="宋体" w:hAnsi="宋体" w:cs="宋体"/>
          <w:sz w:val="24"/>
          <w:szCs w:val="24"/>
        </w:rPr>
        <w:t>的螺纹孔，孔深约20mm</w:t>
      </w:r>
    </w:p>
    <w:p>
      <w:pPr>
        <w:autoSpaceDE w:val="0"/>
        <w:autoSpaceDN w:val="0"/>
        <w:adjustRightInd w:val="0"/>
        <w:spacing w:line="300" w:lineRule="auto"/>
        <w:ind w:firstLine="420" w:firstLineChars="200"/>
      </w:pPr>
      <w:r>
        <w:rPr>
          <w:rFonts w:hint="eastAsia"/>
        </w:rPr>
        <w:t xml:space="preserve">垫圈 </w:t>
      </w:r>
      <w:r>
        <w:t xml:space="preserve">GB/T93 </w:t>
      </w:r>
      <w:r>
        <w:rPr>
          <w:rFonts w:hint="eastAsia"/>
        </w:rPr>
        <w:t>6</w:t>
      </w:r>
    </w:p>
    <w:p>
      <w:pPr>
        <w:spacing w:line="300" w:lineRule="auto"/>
        <w:ind w:firstLine="480" w:firstLineChars="200"/>
        <w:jc w:val="left"/>
        <w:rPr>
          <w:rFonts w:ascii="宋体" w:hAnsi="宋体" w:cs="宋体"/>
          <w:sz w:val="24"/>
          <w:szCs w:val="24"/>
        </w:rPr>
      </w:pPr>
    </w:p>
    <w:p>
      <w:pPr>
        <w:autoSpaceDE w:val="0"/>
        <w:autoSpaceDN w:val="0"/>
        <w:adjustRightInd w:val="0"/>
        <w:spacing w:line="300" w:lineRule="auto"/>
        <w:jc w:val="center"/>
      </w:pPr>
    </w:p>
    <w:p>
      <w:pPr>
        <w:spacing w:line="300" w:lineRule="auto"/>
        <w:jc w:val="center"/>
      </w:pPr>
      <w:r>
        <w:drawing>
          <wp:inline distT="0" distB="0" distL="114300" distR="114300">
            <wp:extent cx="5899150" cy="2343150"/>
            <wp:effectExtent l="0" t="0" r="13970" b="3810"/>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21"/>
                    <a:stretch>
                      <a:fillRect/>
                    </a:stretch>
                  </pic:blipFill>
                  <pic:spPr>
                    <a:xfrm>
                      <a:off x="0" y="0"/>
                      <a:ext cx="5899150" cy="2343150"/>
                    </a:xfrm>
                    <a:prstGeom prst="rect">
                      <a:avLst/>
                    </a:prstGeom>
                    <a:noFill/>
                    <a:ln>
                      <a:noFill/>
                    </a:ln>
                  </pic:spPr>
                </pic:pic>
              </a:graphicData>
            </a:graphic>
          </wp:inline>
        </w:drawing>
      </w:r>
    </w:p>
    <w:p>
      <w:pPr>
        <w:pStyle w:val="17"/>
        <w:spacing w:line="300" w:lineRule="auto"/>
      </w:pPr>
      <w:bookmarkStart w:id="55" w:name="_Toc213724243"/>
      <w:bookmarkStart w:id="56" w:name="_Toc213577494"/>
      <w:r>
        <w:t>3.</w:t>
      </w:r>
      <w:r>
        <w:rPr>
          <w:rFonts w:hint="eastAsia"/>
        </w:rPr>
        <w:t>2</w:t>
      </w:r>
      <w:r>
        <w:t xml:space="preserve"> </w:t>
      </w:r>
      <w:r>
        <w:rPr>
          <w:rFonts w:hint="eastAsia"/>
        </w:rPr>
        <w:t>定位销的选择</w:t>
      </w:r>
    </w:p>
    <w:bookmarkEnd w:id="53"/>
    <w:bookmarkEnd w:id="55"/>
    <w:bookmarkEnd w:id="56"/>
    <w:p>
      <w:pPr>
        <w:spacing w:line="300" w:lineRule="auto"/>
        <w:ind w:firstLine="480" w:firstLineChars="200"/>
        <w:rPr>
          <w:rFonts w:ascii="宋体" w:hAnsi="宋体" w:cs="宋体"/>
          <w:sz w:val="24"/>
          <w:szCs w:val="24"/>
        </w:rPr>
      </w:pPr>
      <w:r>
        <w:rPr>
          <w:rFonts w:hint="eastAsia" w:ascii="宋体" w:hAnsi="宋体" w:cs="宋体"/>
          <w:sz w:val="24"/>
          <w:szCs w:val="24"/>
        </w:rPr>
        <w:t>经测量，泵体上有</w:t>
      </w:r>
      <w:r>
        <w:rPr>
          <w:sz w:val="24"/>
          <w:szCs w:val="24"/>
        </w:rPr>
        <w:t>2</w:t>
      </w:r>
      <w:r>
        <w:rPr>
          <w:rFonts w:hint="eastAsia" w:ascii="宋体" w:hAnsi="宋体" w:cs="宋体"/>
          <w:sz w:val="24"/>
          <w:szCs w:val="24"/>
        </w:rPr>
        <w:t>个定位用的销钉孔，孔深约</w:t>
      </w:r>
      <w:r>
        <w:rPr>
          <w:rFonts w:ascii="宋体" w:hAnsi="宋体" w:cs="宋体"/>
          <w:sz w:val="24"/>
          <w:szCs w:val="24"/>
        </w:rPr>
        <w:t>15</w:t>
      </w:r>
      <w:r>
        <w:rPr>
          <w:rFonts w:hint="eastAsia" w:ascii="宋体" w:hAnsi="宋体" w:cs="宋体"/>
          <w:sz w:val="24"/>
          <w:szCs w:val="24"/>
        </w:rPr>
        <w:t>mm</w:t>
      </w:r>
    </w:p>
    <w:p>
      <w:pPr>
        <w:ind w:firstLine="840" w:firstLineChars="400"/>
      </w:pPr>
      <w:r>
        <w:rPr>
          <w:rFonts w:hint="eastAsia"/>
        </w:rPr>
        <w:t>GB/T119.1 6m6×30</w:t>
      </w:r>
    </w:p>
    <w:p>
      <w:pPr>
        <w:spacing w:line="300" w:lineRule="auto"/>
        <w:ind w:firstLine="420" w:firstLineChars="200"/>
        <w:rPr>
          <w:sz w:val="24"/>
          <w:szCs w:val="24"/>
        </w:rPr>
      </w:pPr>
      <w:r>
        <w:fldChar w:fldCharType="begin"/>
      </w:r>
      <w:r>
        <w:instrText xml:space="preserve"> INCLUDEPICTURE "https://img0.baidu.com/it/u=771274228,3723324351&amp;fm=253&amp;fmt=auto&amp;app=138&amp;f=JPEG?w=500&amp;h=200" \* MERGEFORMATINET </w:instrText>
      </w:r>
      <w:r>
        <w:fldChar w:fldCharType="separate"/>
      </w:r>
      <w:r>
        <w:drawing>
          <wp:inline distT="0" distB="0" distL="114300" distR="114300">
            <wp:extent cx="4762500" cy="1903730"/>
            <wp:effectExtent l="0" t="0" r="7620" b="1270"/>
            <wp:docPr id="7" name="图片 5" descr="u=771274228,3723324351&amp;fm=253&amp;fmt=auto&amp;app=138&amp;f=JPEG?w=500&amp;h=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descr="u=771274228,3723324351&amp;fm=253&amp;fmt=auto&amp;app=138&amp;f=JPEG?w=500&amp;h=200"/>
                    <pic:cNvPicPr>
                      <a:picLocks noChangeAspect="1"/>
                    </pic:cNvPicPr>
                  </pic:nvPicPr>
                  <pic:blipFill>
                    <a:blip r:embed="rId22"/>
                    <a:stretch>
                      <a:fillRect/>
                    </a:stretch>
                  </pic:blipFill>
                  <pic:spPr>
                    <a:xfrm>
                      <a:off x="0" y="0"/>
                      <a:ext cx="4762500" cy="1903730"/>
                    </a:xfrm>
                    <a:prstGeom prst="rect">
                      <a:avLst/>
                    </a:prstGeom>
                    <a:noFill/>
                    <a:ln>
                      <a:noFill/>
                    </a:ln>
                  </pic:spPr>
                </pic:pic>
              </a:graphicData>
            </a:graphic>
          </wp:inline>
        </w:drawing>
      </w:r>
      <w:r>
        <w:fldChar w:fldCharType="end"/>
      </w:r>
    </w:p>
    <w:p>
      <w:pPr>
        <w:spacing w:line="300" w:lineRule="auto"/>
        <w:ind w:firstLine="480" w:firstLineChars="200"/>
        <w:rPr>
          <w:sz w:val="24"/>
          <w:szCs w:val="24"/>
        </w:rPr>
      </w:pPr>
    </w:p>
    <w:p>
      <w:pPr>
        <w:spacing w:line="300" w:lineRule="auto"/>
        <w:ind w:firstLine="480" w:firstLineChars="200"/>
        <w:rPr>
          <w:sz w:val="24"/>
          <w:szCs w:val="24"/>
        </w:rPr>
      </w:pPr>
    </w:p>
    <w:p>
      <w:pPr>
        <w:spacing w:line="300" w:lineRule="auto"/>
        <w:ind w:firstLine="480" w:firstLineChars="200"/>
        <w:rPr>
          <w:sz w:val="24"/>
          <w:szCs w:val="24"/>
        </w:rPr>
      </w:pPr>
    </w:p>
    <w:p>
      <w:pPr>
        <w:spacing w:line="300" w:lineRule="auto"/>
        <w:ind w:firstLine="480" w:firstLineChars="200"/>
        <w:rPr>
          <w:sz w:val="24"/>
          <w:szCs w:val="24"/>
        </w:rPr>
      </w:pPr>
    </w:p>
    <w:p>
      <w:pPr>
        <w:spacing w:line="300" w:lineRule="auto"/>
        <w:ind w:firstLine="480" w:firstLineChars="200"/>
        <w:rPr>
          <w:sz w:val="24"/>
          <w:szCs w:val="24"/>
        </w:rPr>
      </w:pPr>
    </w:p>
    <w:p>
      <w:pPr>
        <w:spacing w:line="300" w:lineRule="auto"/>
        <w:ind w:firstLine="480" w:firstLineChars="200"/>
        <w:rPr>
          <w:sz w:val="24"/>
          <w:szCs w:val="24"/>
        </w:rPr>
      </w:pPr>
    </w:p>
    <w:p>
      <w:pPr>
        <w:pStyle w:val="17"/>
        <w:spacing w:line="300" w:lineRule="auto"/>
        <w:sectPr>
          <w:headerReference r:id="rId13" w:type="default"/>
          <w:headerReference r:id="rId14" w:type="even"/>
          <w:type w:val="nextColumn"/>
          <w:pgSz w:w="11907" w:h="16840"/>
          <w:pgMar w:top="1134" w:right="1134" w:bottom="1134" w:left="1134" w:header="794" w:footer="737" w:gutter="284"/>
          <w:cols w:space="720" w:num="1"/>
        </w:sectPr>
      </w:pPr>
      <w:bookmarkStart w:id="57" w:name="_Toc211047341"/>
    </w:p>
    <w:p>
      <w:pPr>
        <w:pStyle w:val="14"/>
        <w:pageBreakBefore w:val="0"/>
        <w:rPr>
          <w:rFonts w:ascii="Times New Roman" w:hAnsi="Times New Roman" w:eastAsia="宋体" w:cs="Times New Roman"/>
        </w:rPr>
      </w:pPr>
      <w:bookmarkStart w:id="58" w:name="_Toc213724244"/>
      <w:bookmarkStart w:id="59" w:name="_Toc213577495"/>
      <w:r>
        <w:rPr>
          <w:rFonts w:ascii="Times New Roman" w:hAnsi="Times New Roman" w:eastAsia="宋体" w:cs="Times New Roman"/>
        </w:rPr>
        <w:t xml:space="preserve">第4章 </w:t>
      </w:r>
      <w:bookmarkEnd w:id="58"/>
      <w:bookmarkEnd w:id="59"/>
      <w:r>
        <w:rPr>
          <w:rFonts w:hint="eastAsia" w:ascii="Times New Roman" w:hAnsi="Times New Roman" w:eastAsia="宋体" w:cs="Times New Roman"/>
        </w:rPr>
        <w:t>一般零件的标准结构与尺寸</w:t>
      </w:r>
    </w:p>
    <w:p>
      <w:pPr>
        <w:pStyle w:val="17"/>
        <w:spacing w:line="300" w:lineRule="auto"/>
      </w:pPr>
      <w:bookmarkStart w:id="60" w:name="_Toc213577496"/>
      <w:bookmarkStart w:id="61" w:name="_Toc213724245"/>
      <w:r>
        <w:t xml:space="preserve">4.1 </w:t>
      </w:r>
      <w:bookmarkEnd w:id="54"/>
      <w:bookmarkEnd w:id="57"/>
      <w:bookmarkEnd w:id="60"/>
      <w:bookmarkEnd w:id="61"/>
      <w:r>
        <w:rPr>
          <w:rFonts w:hint="eastAsia"/>
        </w:rPr>
        <w:t>泵体标准结构与尺寸</w:t>
      </w:r>
    </w:p>
    <w:p>
      <w:pPr>
        <w:pStyle w:val="18"/>
        <w:spacing w:before="0" w:after="0" w:line="300" w:lineRule="auto"/>
        <w:rPr>
          <w:rFonts w:eastAsia="宋体"/>
          <w:lang w:val="fr-FR"/>
        </w:rPr>
      </w:pPr>
      <w:bookmarkStart w:id="62" w:name="_Toc211047342"/>
      <w:bookmarkStart w:id="63" w:name="_Toc201133777"/>
      <w:bookmarkStart w:id="64" w:name="_Toc213577497"/>
      <w:bookmarkStart w:id="65" w:name="_Toc213724246"/>
      <w:r>
        <w:rPr>
          <w:rFonts w:eastAsia="宋体"/>
          <w:lang w:val="fr-FR"/>
        </w:rPr>
        <w:t xml:space="preserve">4.1.1 </w:t>
      </w:r>
      <w:bookmarkEnd w:id="62"/>
      <w:bookmarkEnd w:id="63"/>
      <w:r>
        <w:rPr>
          <w:rFonts w:eastAsia="宋体"/>
          <w:lang w:val="fr-FR"/>
        </w:rPr>
        <w:t>表</w:t>
      </w:r>
      <w:bookmarkEnd w:id="64"/>
      <w:bookmarkEnd w:id="65"/>
      <w:r>
        <w:rPr>
          <w:rFonts w:hint="eastAsia" w:eastAsia="宋体"/>
          <w:lang w:val="fr-FR"/>
        </w:rPr>
        <w:t>范例</w:t>
      </w:r>
    </w:p>
    <w:p>
      <w:pPr>
        <w:spacing w:line="300" w:lineRule="auto"/>
        <w:ind w:firstLine="480" w:firstLineChars="200"/>
        <w:rPr>
          <w:sz w:val="24"/>
        </w:rPr>
      </w:pPr>
      <w:r>
        <w:rPr>
          <w:sz w:val="24"/>
        </w:rPr>
        <w:t>数据如表</w:t>
      </w:r>
      <w:r>
        <w:rPr>
          <w:rFonts w:hint="eastAsia"/>
          <w:sz w:val="24"/>
        </w:rPr>
        <w:t>4</w:t>
      </w:r>
      <w:r>
        <w:rPr>
          <w:sz w:val="24"/>
        </w:rPr>
        <w:t>-1所示</w:t>
      </w:r>
      <w:r>
        <w:rPr>
          <w:rFonts w:hint="eastAsia"/>
          <w:sz w:val="24"/>
        </w:rPr>
        <w:t>，</w:t>
      </w:r>
      <w:r>
        <w:rPr>
          <w:sz w:val="24"/>
        </w:rPr>
        <w:t>表内容字号五号，字体要求与正文同</w:t>
      </w:r>
      <w:r>
        <w:rPr>
          <w:rFonts w:ascii="宋体" w:hAnsi="宋体"/>
          <w:sz w:val="24"/>
          <w:szCs w:val="24"/>
        </w:rPr>
        <w:t>.</w:t>
      </w:r>
    </w:p>
    <w:p>
      <w:pPr>
        <w:spacing w:line="300" w:lineRule="auto"/>
        <w:jc w:val="center"/>
      </w:pPr>
    </w:p>
    <w:p>
      <w:pPr>
        <w:spacing w:line="300" w:lineRule="auto"/>
        <w:jc w:val="center"/>
      </w:pPr>
      <w:bookmarkStart w:id="66" w:name="_Hlk502785120"/>
    </w:p>
    <w:p>
      <w:pPr>
        <w:spacing w:line="300" w:lineRule="auto"/>
        <w:jc w:val="center"/>
      </w:pPr>
      <w:r>
        <w:rPr>
          <w:rFonts w:hint="eastAsia"/>
        </w:rPr>
        <w:t>表4</w:t>
      </w:r>
      <w:r>
        <w:t>-1</w:t>
      </w:r>
      <w:r>
        <w:rPr>
          <w:rFonts w:hint="eastAsia"/>
        </w:rPr>
        <w:t>泵体标准结构与尺寸</w:t>
      </w:r>
    </w:p>
    <w:tbl>
      <w:tblPr>
        <w:tblStyle w:val="10"/>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638"/>
        <w:gridCol w:w="284"/>
        <w:gridCol w:w="1558"/>
        <w:gridCol w:w="2240"/>
        <w:gridCol w:w="2240"/>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 w:hRule="atLeast"/>
          <w:jc w:val="center"/>
        </w:trPr>
        <w:tc>
          <w:tcPr>
            <w:tcW w:w="2638" w:type="dxa"/>
            <w:tcBorders>
              <w:top w:val="single" w:color="auto" w:sz="12" w:space="0"/>
              <w:bottom w:val="single" w:color="auto" w:sz="8" w:space="0"/>
            </w:tcBorders>
            <w:vAlign w:val="center"/>
          </w:tcPr>
          <w:p>
            <w:pPr>
              <w:spacing w:line="300" w:lineRule="auto"/>
              <w:jc w:val="center"/>
            </w:pPr>
            <w:r>
              <w:rPr>
                <w:rFonts w:hint="eastAsia"/>
              </w:rPr>
              <w:t>参数</w:t>
            </w:r>
          </w:p>
        </w:tc>
        <w:tc>
          <w:tcPr>
            <w:tcW w:w="1842" w:type="dxa"/>
            <w:gridSpan w:val="2"/>
            <w:tcBorders>
              <w:top w:val="single" w:color="auto" w:sz="12" w:space="0"/>
              <w:bottom w:val="single" w:color="auto" w:sz="8" w:space="0"/>
            </w:tcBorders>
          </w:tcPr>
          <w:p>
            <w:pPr>
              <w:spacing w:line="300" w:lineRule="auto"/>
              <w:jc w:val="center"/>
            </w:pPr>
            <w:r>
              <w:rPr>
                <w:rFonts w:hint="eastAsia"/>
              </w:rPr>
              <w:t>数值</w:t>
            </w:r>
          </w:p>
        </w:tc>
        <w:tc>
          <w:tcPr>
            <w:tcW w:w="2240" w:type="dxa"/>
            <w:tcBorders>
              <w:top w:val="single" w:color="auto" w:sz="12" w:space="0"/>
              <w:bottom w:val="single" w:color="auto" w:sz="8" w:space="0"/>
            </w:tcBorders>
          </w:tcPr>
          <w:p>
            <w:pPr>
              <w:spacing w:line="300" w:lineRule="auto"/>
              <w:jc w:val="center"/>
            </w:pPr>
            <w:r>
              <w:rPr>
                <w:rFonts w:hint="eastAsia"/>
              </w:rPr>
              <w:t>参数</w:t>
            </w:r>
          </w:p>
        </w:tc>
        <w:tc>
          <w:tcPr>
            <w:tcW w:w="2240" w:type="dxa"/>
            <w:tcBorders>
              <w:top w:val="single" w:color="auto" w:sz="12" w:space="0"/>
              <w:bottom w:val="single" w:color="auto" w:sz="8" w:space="0"/>
            </w:tcBorders>
          </w:tcPr>
          <w:p>
            <w:pPr>
              <w:spacing w:line="300" w:lineRule="auto"/>
              <w:jc w:val="center"/>
            </w:pPr>
            <w:r>
              <w:rPr>
                <w:rFonts w:hint="eastAsia"/>
              </w:rPr>
              <w:t>数值</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jc w:val="center"/>
        </w:trPr>
        <w:tc>
          <w:tcPr>
            <w:tcW w:w="2922" w:type="dxa"/>
            <w:gridSpan w:val="2"/>
            <w:vMerge w:val="restart"/>
            <w:tcBorders>
              <w:top w:val="single" w:color="auto" w:sz="8" w:space="0"/>
            </w:tcBorders>
            <w:vAlign w:val="center"/>
          </w:tcPr>
          <w:p>
            <w:pPr>
              <w:spacing w:line="300" w:lineRule="auto"/>
              <w:jc w:val="center"/>
            </w:pPr>
            <w:r>
              <w:rPr>
                <w:rFonts w:hint="eastAsia"/>
              </w:rPr>
              <w:t>主动齿轮轴轴孔</w:t>
            </w:r>
          </w:p>
          <w:p>
            <w:pPr>
              <w:spacing w:line="300" w:lineRule="auto"/>
              <w:jc w:val="center"/>
            </w:pPr>
            <w:r>
              <w:rPr>
                <w:rFonts w:hint="eastAsia"/>
              </w:rPr>
              <w:t>从动齿轮轴轴孔</w:t>
            </w:r>
          </w:p>
          <w:p>
            <w:pPr>
              <w:spacing w:line="300" w:lineRule="auto"/>
              <w:jc w:val="center"/>
            </w:pPr>
            <w:r>
              <w:rPr>
                <w:rFonts w:hint="eastAsia"/>
              </w:rPr>
              <w:t>主动齿轮内腔</w:t>
            </w:r>
          </w:p>
          <w:p>
            <w:pPr>
              <w:spacing w:line="300" w:lineRule="auto"/>
              <w:jc w:val="center"/>
            </w:pPr>
            <w:r>
              <w:rPr>
                <w:rFonts w:hint="eastAsia"/>
              </w:rPr>
              <w:t>进油管螺纹孔</w:t>
            </w:r>
          </w:p>
          <w:p>
            <w:pPr>
              <w:spacing w:line="300" w:lineRule="auto"/>
              <w:jc w:val="center"/>
            </w:pPr>
            <w:r>
              <w:rPr>
                <w:rFonts w:hint="eastAsia"/>
              </w:rPr>
              <w:t>细牙螺纹</w:t>
            </w:r>
          </w:p>
        </w:tc>
        <w:tc>
          <w:tcPr>
            <w:tcW w:w="1558" w:type="dxa"/>
            <w:tcBorders>
              <w:top w:val="single" w:color="auto" w:sz="8" w:space="0"/>
            </w:tcBorders>
          </w:tcPr>
          <w:p>
            <w:pPr>
              <w:spacing w:line="300" w:lineRule="auto"/>
              <w:jc w:val="center"/>
              <w:rPr>
                <w:color w:val="000000"/>
              </w:rPr>
            </w:pPr>
            <w:r>
              <w:rPr>
                <w:color w:val="000000"/>
              </w:rPr>
              <w:t>48</w:t>
            </w:r>
            <w:r>
              <w:rPr>
                <w:rFonts w:hint="eastAsia"/>
                <w:color w:val="000000"/>
              </w:rPr>
              <w:t>mm</w:t>
            </w:r>
          </w:p>
        </w:tc>
        <w:tc>
          <w:tcPr>
            <w:tcW w:w="2240" w:type="dxa"/>
            <w:tcBorders>
              <w:top w:val="single" w:color="auto" w:sz="8" w:space="0"/>
            </w:tcBorders>
          </w:tcPr>
          <w:p>
            <w:pPr>
              <w:spacing w:line="300" w:lineRule="auto"/>
              <w:jc w:val="center"/>
              <w:rPr>
                <w:rFonts w:ascii="Cambria Math" w:hAnsi="Cambria Math" w:eastAsia="等线" w:cs="Cambria Math"/>
                <w:color w:val="000000"/>
                <w:kern w:val="0"/>
              </w:rPr>
            </w:pPr>
            <w:r>
              <w:rPr>
                <w:rFonts w:hint="eastAsia" w:ascii="宋体" w:hAnsi="宋体" w:cs="宋体"/>
                <w:color w:val="000000"/>
                <w:kern w:val="0"/>
              </w:rPr>
              <w:t>从动齿轮轴内腔</w:t>
            </w:r>
          </w:p>
        </w:tc>
        <w:tc>
          <w:tcPr>
            <w:tcW w:w="2240" w:type="dxa"/>
            <w:tcBorders>
              <w:top w:val="single" w:color="auto" w:sz="8" w:space="0"/>
            </w:tcBorders>
          </w:tcPr>
          <w:p>
            <w:pPr>
              <w:spacing w:line="300" w:lineRule="auto"/>
              <w:jc w:val="center"/>
              <w:rPr>
                <w:rFonts w:eastAsia="等线"/>
                <w:color w:val="000000"/>
                <w:kern w:val="0"/>
              </w:rPr>
            </w:pPr>
            <w:r>
              <w:rPr>
                <w:rFonts w:eastAsia="等线"/>
                <w:color w:val="000000"/>
                <w:kern w:val="0"/>
              </w:rPr>
              <w:t>18</w:t>
            </w:r>
            <w:r>
              <w:rPr>
                <w:rFonts w:hint="eastAsia" w:eastAsia="等线"/>
                <w:color w:val="000000"/>
                <w:kern w:val="0"/>
              </w:rPr>
              <w:t>mm</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 w:hRule="atLeast"/>
          <w:jc w:val="center"/>
        </w:trPr>
        <w:tc>
          <w:tcPr>
            <w:tcW w:w="2922" w:type="dxa"/>
            <w:gridSpan w:val="2"/>
            <w:vMerge w:val="continue"/>
            <w:vAlign w:val="center"/>
          </w:tcPr>
          <w:p>
            <w:pPr>
              <w:spacing w:line="300" w:lineRule="auto"/>
              <w:jc w:val="center"/>
            </w:pPr>
          </w:p>
        </w:tc>
        <w:tc>
          <w:tcPr>
            <w:tcW w:w="1558" w:type="dxa"/>
          </w:tcPr>
          <w:p>
            <w:pPr>
              <w:spacing w:line="300" w:lineRule="auto"/>
              <w:jc w:val="center"/>
            </w:pPr>
            <w:r>
              <w:t>48</w:t>
            </w:r>
            <w:r>
              <w:rPr>
                <w:rFonts w:hint="eastAsia"/>
              </w:rPr>
              <w:t>mm</w:t>
            </w:r>
          </w:p>
        </w:tc>
        <w:tc>
          <w:tcPr>
            <w:tcW w:w="2240" w:type="dxa"/>
          </w:tcPr>
          <w:p>
            <w:pPr>
              <w:spacing w:line="300" w:lineRule="auto"/>
              <w:jc w:val="center"/>
              <w:rPr>
                <w:rFonts w:ascii="宋体" w:hAnsi="宋体" w:cs="Cambria Math"/>
                <w:color w:val="000000"/>
                <w:kern w:val="0"/>
              </w:rPr>
            </w:pPr>
            <w:r>
              <w:rPr>
                <w:rFonts w:hint="eastAsia" w:ascii="宋体" w:hAnsi="宋体" w:cs="Cambria Math"/>
                <w:color w:val="000000"/>
                <w:kern w:val="0"/>
              </w:rPr>
              <w:t>销孔*2</w:t>
            </w:r>
          </w:p>
        </w:tc>
        <w:tc>
          <w:tcPr>
            <w:tcW w:w="2240" w:type="dxa"/>
          </w:tcPr>
          <w:p>
            <w:pPr>
              <w:spacing w:line="300" w:lineRule="auto"/>
              <w:jc w:val="center"/>
              <w:rPr>
                <w:b/>
                <w:color w:val="000000"/>
                <w:kern w:val="0"/>
              </w:rPr>
            </w:pPr>
            <w:r>
              <w:rPr>
                <w:b/>
                <w:color w:val="000000"/>
                <w:kern w:val="0"/>
              </w:rPr>
              <w:t>4</w:t>
            </w:r>
            <w:r>
              <w:rPr>
                <w:rFonts w:hint="eastAsia"/>
                <w:b/>
                <w:color w:val="000000"/>
                <w:kern w:val="0"/>
              </w:rPr>
              <w:t>mm</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2922" w:type="dxa"/>
            <w:gridSpan w:val="2"/>
            <w:vMerge w:val="continue"/>
            <w:vAlign w:val="center"/>
          </w:tcPr>
          <w:p>
            <w:pPr>
              <w:spacing w:line="300" w:lineRule="auto"/>
              <w:jc w:val="center"/>
            </w:pPr>
          </w:p>
        </w:tc>
        <w:tc>
          <w:tcPr>
            <w:tcW w:w="1558" w:type="dxa"/>
          </w:tcPr>
          <w:p>
            <w:pPr>
              <w:spacing w:line="300" w:lineRule="auto"/>
              <w:jc w:val="center"/>
            </w:pPr>
            <w:r>
              <w:t>18</w:t>
            </w:r>
            <w:r>
              <w:rPr>
                <w:rFonts w:hint="eastAsia"/>
              </w:rPr>
              <w:t>mm</w:t>
            </w:r>
          </w:p>
        </w:tc>
        <w:tc>
          <w:tcPr>
            <w:tcW w:w="2240" w:type="dxa"/>
            <w:vMerge w:val="restart"/>
          </w:tcPr>
          <w:p>
            <w:pPr>
              <w:spacing w:line="300" w:lineRule="auto"/>
              <w:jc w:val="center"/>
              <w:rPr>
                <w:rFonts w:ascii="宋体" w:hAnsi="宋体" w:cs="Cambria Math"/>
                <w:color w:val="000000"/>
                <w:kern w:val="0"/>
              </w:rPr>
            </w:pPr>
            <w:r>
              <w:rPr>
                <w:rFonts w:hint="eastAsia" w:ascii="宋体" w:hAnsi="宋体" w:cs="Cambria Math"/>
                <w:color w:val="000000"/>
                <w:kern w:val="0"/>
              </w:rPr>
              <w:t>螺纹孔</w:t>
            </w:r>
          </w:p>
          <w:p>
            <w:pPr>
              <w:spacing w:line="300" w:lineRule="auto"/>
              <w:jc w:val="center"/>
              <w:rPr>
                <w:rFonts w:ascii="宋体" w:hAnsi="宋体" w:cs="Cambria Math"/>
                <w:color w:val="000000"/>
                <w:kern w:val="0"/>
              </w:rPr>
            </w:pPr>
            <w:r>
              <w:rPr>
                <w:rFonts w:hint="eastAsia" w:ascii="宋体" w:hAnsi="宋体" w:cs="Cambria Math"/>
                <w:color w:val="000000"/>
                <w:kern w:val="0"/>
              </w:rPr>
              <w:t>出油管螺纹孔</w:t>
            </w:r>
          </w:p>
          <w:p>
            <w:pPr>
              <w:spacing w:line="300" w:lineRule="auto"/>
              <w:jc w:val="center"/>
              <w:rPr>
                <w:rFonts w:ascii="宋体" w:hAnsi="宋体" w:cs="Cambria Math"/>
                <w:color w:val="000000"/>
                <w:kern w:val="0"/>
              </w:rPr>
            </w:pPr>
            <w:r>
              <w:rPr>
                <w:rFonts w:hint="eastAsia" w:ascii="宋体" w:hAnsi="宋体" w:cs="Cambria Math"/>
                <w:color w:val="000000"/>
                <w:kern w:val="0"/>
              </w:rPr>
              <w:t>内腔孔径</w:t>
            </w:r>
          </w:p>
        </w:tc>
        <w:tc>
          <w:tcPr>
            <w:tcW w:w="2240" w:type="dxa"/>
          </w:tcPr>
          <w:p>
            <w:pPr>
              <w:spacing w:line="300" w:lineRule="auto"/>
              <w:ind w:firstLine="843" w:firstLineChars="400"/>
              <w:rPr>
                <w:b/>
                <w:color w:val="000000"/>
                <w:kern w:val="0"/>
              </w:rPr>
            </w:pPr>
            <w:r>
              <w:rPr>
                <w:b/>
                <w:color w:val="000000"/>
                <w:kern w:val="0"/>
              </w:rPr>
              <w:t>6</w:t>
            </w:r>
            <w:r>
              <w:rPr>
                <w:rFonts w:hint="eastAsia"/>
                <w:b/>
                <w:color w:val="000000"/>
                <w:kern w:val="0"/>
              </w:rPr>
              <w:t>mm</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2922" w:type="dxa"/>
            <w:gridSpan w:val="2"/>
            <w:vMerge w:val="continue"/>
            <w:vAlign w:val="center"/>
          </w:tcPr>
          <w:p>
            <w:pPr>
              <w:spacing w:line="300" w:lineRule="auto"/>
              <w:jc w:val="center"/>
            </w:pPr>
          </w:p>
        </w:tc>
        <w:tc>
          <w:tcPr>
            <w:tcW w:w="1558" w:type="dxa"/>
          </w:tcPr>
          <w:p>
            <w:pPr>
              <w:spacing w:line="300" w:lineRule="auto"/>
              <w:jc w:val="center"/>
            </w:pPr>
            <w:r>
              <w:t>12</w:t>
            </w:r>
            <w:r>
              <w:rPr>
                <w:rFonts w:hint="eastAsia"/>
              </w:rPr>
              <w:t>mm</w:t>
            </w:r>
          </w:p>
        </w:tc>
        <w:tc>
          <w:tcPr>
            <w:tcW w:w="2240" w:type="dxa"/>
            <w:vMerge w:val="continue"/>
          </w:tcPr>
          <w:p>
            <w:pPr>
              <w:spacing w:line="300" w:lineRule="auto"/>
              <w:jc w:val="center"/>
              <w:rPr>
                <w:rFonts w:ascii="宋体" w:hAnsi="宋体" w:cs="Cambria Math"/>
                <w:color w:val="000000"/>
                <w:kern w:val="0"/>
              </w:rPr>
            </w:pPr>
          </w:p>
        </w:tc>
        <w:tc>
          <w:tcPr>
            <w:tcW w:w="2240" w:type="dxa"/>
          </w:tcPr>
          <w:p>
            <w:pPr>
              <w:spacing w:line="300" w:lineRule="auto"/>
              <w:jc w:val="center"/>
              <w:rPr>
                <w:b/>
                <w:color w:val="000000"/>
                <w:kern w:val="0"/>
              </w:rPr>
            </w:pPr>
            <w:r>
              <w:rPr>
                <w:b/>
                <w:color w:val="000000"/>
                <w:kern w:val="0"/>
              </w:rPr>
              <w:t>12</w:t>
            </w:r>
            <w:r>
              <w:rPr>
                <w:rFonts w:hint="eastAsia"/>
                <w:b/>
                <w:color w:val="000000"/>
                <w:kern w:val="0"/>
              </w:rPr>
              <w:t>mm</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2922" w:type="dxa"/>
            <w:gridSpan w:val="2"/>
            <w:vMerge w:val="continue"/>
            <w:vAlign w:val="center"/>
          </w:tcPr>
          <w:p>
            <w:pPr>
              <w:spacing w:line="300" w:lineRule="auto"/>
              <w:jc w:val="center"/>
            </w:pPr>
          </w:p>
        </w:tc>
        <w:tc>
          <w:tcPr>
            <w:tcW w:w="1558" w:type="dxa"/>
          </w:tcPr>
          <w:p>
            <w:pPr>
              <w:spacing w:line="300" w:lineRule="auto"/>
            </w:pPr>
            <w:r>
              <w:rPr>
                <w:rFonts w:hint="eastAsia"/>
              </w:rPr>
              <w:t xml:space="preserve">   </w:t>
            </w:r>
            <w:r>
              <w:t>11</w:t>
            </w:r>
            <w:r>
              <w:rPr>
                <w:rFonts w:hint="eastAsia"/>
              </w:rPr>
              <w:t xml:space="preserve"> mm</w:t>
            </w:r>
          </w:p>
        </w:tc>
        <w:tc>
          <w:tcPr>
            <w:tcW w:w="2240" w:type="dxa"/>
            <w:vMerge w:val="continue"/>
          </w:tcPr>
          <w:p>
            <w:pPr>
              <w:spacing w:line="300" w:lineRule="auto"/>
              <w:jc w:val="center"/>
              <w:rPr>
                <w:rFonts w:ascii="宋体" w:hAnsi="宋体" w:cs="Cambria Math"/>
                <w:color w:val="000000"/>
                <w:kern w:val="0"/>
              </w:rPr>
            </w:pPr>
          </w:p>
        </w:tc>
        <w:tc>
          <w:tcPr>
            <w:tcW w:w="2240" w:type="dxa"/>
          </w:tcPr>
          <w:p>
            <w:pPr>
              <w:spacing w:line="300" w:lineRule="auto"/>
              <w:jc w:val="center"/>
              <w:rPr>
                <w:color w:val="000000"/>
                <w:kern w:val="0"/>
              </w:rPr>
            </w:pPr>
            <w:r>
              <w:rPr>
                <w:color w:val="000000"/>
                <w:kern w:val="0"/>
              </w:rPr>
              <w:t>17.2</w:t>
            </w:r>
            <w:r>
              <w:rPr>
                <w:rFonts w:hint="eastAsia"/>
                <w:color w:val="000000"/>
                <w:kern w:val="0"/>
              </w:rPr>
              <w:t>mm</w:t>
            </w:r>
          </w:p>
        </w:tc>
      </w:tr>
    </w:tbl>
    <w:p>
      <w:pPr>
        <w:spacing w:line="300" w:lineRule="auto"/>
        <w:ind w:firstLine="480" w:firstLineChars="200"/>
        <w:rPr>
          <w:rFonts w:ascii="宋体" w:hAnsi="宋体"/>
          <w:sz w:val="24"/>
          <w:szCs w:val="24"/>
        </w:rPr>
      </w:pPr>
    </w:p>
    <w:p>
      <w:pPr>
        <w:spacing w:line="300" w:lineRule="auto"/>
        <w:ind w:firstLine="480" w:firstLineChars="200"/>
        <w:rPr>
          <w:rFonts w:ascii="宋体" w:hAnsi="宋体"/>
          <w:sz w:val="24"/>
          <w:szCs w:val="24"/>
        </w:rPr>
      </w:pPr>
      <w:r>
        <w:rPr>
          <w:rFonts w:hint="eastAsia" w:ascii="宋体" w:hAnsi="宋体"/>
          <w:sz w:val="24"/>
          <w:szCs w:val="24"/>
        </w:rPr>
        <w:t>从动齿轮轴内腔尺寸：与齿轮齿顶圆直径相同,根据模数和齿数可计算出直径为47mm。</w:t>
      </w:r>
    </w:p>
    <w:p>
      <w:pPr>
        <w:spacing w:line="300" w:lineRule="auto"/>
        <w:ind w:firstLine="480" w:firstLineChars="200"/>
        <w:rPr>
          <w:rFonts w:ascii="宋体" w:hAnsi="宋体"/>
          <w:sz w:val="24"/>
          <w:szCs w:val="24"/>
        </w:rPr>
      </w:pPr>
      <w:r>
        <w:rPr>
          <w:rFonts w:hint="eastAsia" w:ascii="宋体" w:hAnsi="宋体"/>
          <w:sz w:val="24"/>
          <w:szCs w:val="24"/>
        </w:rPr>
        <w:t>泵体管螺纹：1</w:t>
      </w:r>
      <w:r>
        <w:rPr>
          <w:rFonts w:ascii="宋体" w:hAnsi="宋体"/>
          <w:sz w:val="24"/>
          <w:szCs w:val="24"/>
        </w:rPr>
        <w:t xml:space="preserve">7 </w:t>
      </w:r>
      <w:r>
        <w:rPr>
          <w:rFonts w:hint="eastAsia" w:ascii="宋体" w:hAnsi="宋体"/>
          <w:sz w:val="24"/>
          <w:szCs w:val="24"/>
        </w:rPr>
        <w:t>mm</w:t>
      </w:r>
    </w:p>
    <w:p>
      <w:pPr>
        <w:spacing w:line="300" w:lineRule="auto"/>
        <w:ind w:firstLine="480" w:firstLineChars="200"/>
        <w:rPr>
          <w:rFonts w:ascii="宋体" w:hAnsi="宋体"/>
          <w:sz w:val="24"/>
          <w:szCs w:val="24"/>
        </w:rPr>
      </w:pPr>
      <w:r>
        <w:rPr>
          <w:rFonts w:hint="eastAsia" w:ascii="宋体" w:hAnsi="宋体"/>
          <w:sz w:val="24"/>
          <w:szCs w:val="24"/>
        </w:rPr>
        <w:t>螺栓螺纹孔：</w:t>
      </w:r>
      <w:bookmarkEnd w:id="66"/>
      <w:r>
        <w:rPr>
          <w:rFonts w:hint="eastAsia" w:ascii="宋体" w:hAnsi="宋体"/>
          <w:sz w:val="24"/>
          <w:szCs w:val="24"/>
        </w:rPr>
        <w:t>1</w:t>
      </w:r>
      <w:r>
        <w:rPr>
          <w:rFonts w:ascii="宋体" w:hAnsi="宋体"/>
          <w:sz w:val="24"/>
          <w:szCs w:val="24"/>
        </w:rPr>
        <w:t>7.2</w:t>
      </w:r>
      <w:r>
        <w:rPr>
          <w:rFonts w:hint="eastAsia" w:ascii="宋体" w:hAnsi="宋体"/>
          <w:sz w:val="24"/>
          <w:szCs w:val="24"/>
        </w:rPr>
        <w:t>mm</w:t>
      </w:r>
    </w:p>
    <w:p>
      <w:pPr>
        <w:spacing w:line="300" w:lineRule="auto"/>
        <w:rPr>
          <w:sz w:val="24"/>
        </w:rPr>
      </w:pPr>
    </w:p>
    <w:p>
      <w:pPr>
        <w:spacing w:line="300" w:lineRule="auto"/>
        <w:rPr>
          <w:sz w:val="24"/>
        </w:rPr>
      </w:pPr>
    </w:p>
    <w:p>
      <w:pPr>
        <w:pStyle w:val="17"/>
        <w:spacing w:line="300" w:lineRule="auto"/>
      </w:pPr>
      <w:bookmarkStart w:id="67" w:name="_Toc213724247"/>
      <w:bookmarkStart w:id="68" w:name="_Toc213577498"/>
      <w:r>
        <w:t xml:space="preserve">4.2 </w:t>
      </w:r>
      <w:bookmarkEnd w:id="67"/>
      <w:bookmarkEnd w:id="68"/>
      <w:r>
        <w:rPr>
          <w:rFonts w:hint="eastAsia"/>
        </w:rPr>
        <w:t>泵盖标准结构与尺寸</w:t>
      </w:r>
    </w:p>
    <w:p>
      <w:pPr>
        <w:spacing w:line="300" w:lineRule="auto"/>
        <w:ind w:firstLine="480" w:firstLineChars="200"/>
        <w:rPr>
          <w:sz w:val="24"/>
        </w:rPr>
      </w:pPr>
      <w:r>
        <w:rPr>
          <w:sz w:val="24"/>
        </w:rPr>
        <w:t>表的内容字号为五号，字体要求与正文同</w:t>
      </w:r>
      <w:r>
        <w:rPr>
          <w:rFonts w:ascii="宋体" w:hAnsi="宋体"/>
          <w:sz w:val="24"/>
          <w:szCs w:val="24"/>
        </w:rPr>
        <w:t>.</w:t>
      </w:r>
    </w:p>
    <w:p>
      <w:pPr>
        <w:spacing w:line="300" w:lineRule="auto"/>
        <w:jc w:val="center"/>
        <w:rPr>
          <w:rFonts w:ascii="宋体" w:hAnsi="宋体"/>
        </w:rPr>
      </w:pPr>
      <w:r>
        <w:rPr>
          <w:rFonts w:ascii="宋体" w:hAnsi="宋体"/>
        </w:rPr>
        <w:t>表</w:t>
      </w:r>
      <w:r>
        <w:t>4-2</w:t>
      </w:r>
      <w:r>
        <w:rPr>
          <w:rFonts w:ascii="宋体" w:hAnsi="宋体"/>
        </w:rPr>
        <w:t xml:space="preserve"> </w:t>
      </w:r>
      <w:r>
        <w:rPr>
          <w:rFonts w:hint="eastAsia" w:ascii="宋体" w:hAnsi="宋体"/>
        </w:rPr>
        <w:t>泵盖标准结构与尺寸</w:t>
      </w:r>
    </w:p>
    <w:tbl>
      <w:tblPr>
        <w:tblStyle w:val="10"/>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240"/>
        <w:gridCol w:w="2240"/>
        <w:gridCol w:w="2240"/>
        <w:gridCol w:w="2240"/>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2" w:hRule="atLeast"/>
          <w:jc w:val="center"/>
        </w:trPr>
        <w:tc>
          <w:tcPr>
            <w:tcW w:w="2240" w:type="dxa"/>
            <w:tcBorders>
              <w:top w:val="single" w:color="auto" w:sz="12" w:space="0"/>
              <w:bottom w:val="single" w:color="auto" w:sz="8" w:space="0"/>
            </w:tcBorders>
            <w:vAlign w:val="center"/>
          </w:tcPr>
          <w:p>
            <w:pPr>
              <w:spacing w:line="300" w:lineRule="auto"/>
              <w:jc w:val="center"/>
              <w:rPr>
                <w:b/>
              </w:rPr>
            </w:pPr>
            <w:r>
              <w:t>参数</w:t>
            </w:r>
          </w:p>
        </w:tc>
        <w:tc>
          <w:tcPr>
            <w:tcW w:w="2240" w:type="dxa"/>
            <w:tcBorders>
              <w:top w:val="single" w:color="auto" w:sz="12" w:space="0"/>
              <w:bottom w:val="single" w:color="auto" w:sz="8" w:space="0"/>
            </w:tcBorders>
          </w:tcPr>
          <w:p>
            <w:pPr>
              <w:spacing w:line="300" w:lineRule="auto"/>
              <w:jc w:val="center"/>
            </w:pPr>
            <w:r>
              <w:rPr>
                <w:rFonts w:hint="eastAsia"/>
              </w:rPr>
              <w:t>数值</w:t>
            </w:r>
          </w:p>
        </w:tc>
        <w:tc>
          <w:tcPr>
            <w:tcW w:w="2240" w:type="dxa"/>
            <w:tcBorders>
              <w:top w:val="single" w:color="auto" w:sz="12" w:space="0"/>
              <w:bottom w:val="single" w:color="auto" w:sz="8" w:space="0"/>
            </w:tcBorders>
          </w:tcPr>
          <w:p>
            <w:pPr>
              <w:spacing w:line="300" w:lineRule="auto"/>
              <w:jc w:val="center"/>
            </w:pPr>
            <w:r>
              <w:rPr>
                <w:rFonts w:hint="eastAsia"/>
              </w:rPr>
              <w:t>参数</w:t>
            </w:r>
          </w:p>
        </w:tc>
        <w:tc>
          <w:tcPr>
            <w:tcW w:w="2240" w:type="dxa"/>
            <w:tcBorders>
              <w:top w:val="single" w:color="auto" w:sz="12" w:space="0"/>
              <w:bottom w:val="single" w:color="auto" w:sz="8" w:space="0"/>
            </w:tcBorders>
          </w:tcPr>
          <w:p>
            <w:pPr>
              <w:spacing w:line="300" w:lineRule="auto"/>
              <w:jc w:val="center"/>
            </w:pPr>
            <w:r>
              <w:rPr>
                <w:rFonts w:hint="eastAsia"/>
              </w:rPr>
              <w:t>数值</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jc w:val="center"/>
        </w:trPr>
        <w:tc>
          <w:tcPr>
            <w:tcW w:w="2240" w:type="dxa"/>
            <w:tcBorders>
              <w:top w:val="single" w:color="auto" w:sz="8" w:space="0"/>
            </w:tcBorders>
            <w:vAlign w:val="center"/>
          </w:tcPr>
          <w:p>
            <w:pPr>
              <w:spacing w:line="300" w:lineRule="auto"/>
              <w:jc w:val="center"/>
            </w:pPr>
            <w:r>
              <w:rPr>
                <w:rFonts w:hint="eastAsia"/>
              </w:rPr>
              <w:t>销铰接通孔*2</w:t>
            </w:r>
          </w:p>
        </w:tc>
        <w:tc>
          <w:tcPr>
            <w:tcW w:w="2240" w:type="dxa"/>
            <w:tcBorders>
              <w:top w:val="single" w:color="auto" w:sz="8" w:space="0"/>
            </w:tcBorders>
          </w:tcPr>
          <w:p>
            <w:pPr>
              <w:spacing w:line="300" w:lineRule="auto"/>
              <w:jc w:val="center"/>
              <w:rPr>
                <w:color w:val="000000"/>
              </w:rPr>
            </w:pPr>
            <w:r>
              <w:rPr>
                <w:rFonts w:hint="eastAsia"/>
                <w:color w:val="000000"/>
              </w:rPr>
              <w:t>4mm</w:t>
            </w:r>
          </w:p>
        </w:tc>
        <w:tc>
          <w:tcPr>
            <w:tcW w:w="2240" w:type="dxa"/>
            <w:tcBorders>
              <w:top w:val="single" w:color="auto" w:sz="8" w:space="0"/>
            </w:tcBorders>
          </w:tcPr>
          <w:p>
            <w:pPr>
              <w:spacing w:line="300" w:lineRule="auto"/>
              <w:rPr>
                <w:rFonts w:ascii="宋体" w:hAnsi="宋体" w:cs="Cambria Math"/>
                <w:color w:val="000000"/>
                <w:kern w:val="0"/>
              </w:rPr>
            </w:pPr>
            <w:r>
              <w:rPr>
                <w:rFonts w:hint="eastAsia" w:ascii="Cambria Math" w:hAnsi="Cambria Math" w:eastAsia="等线" w:cs="Cambria Math"/>
                <w:color w:val="000000"/>
                <w:kern w:val="0"/>
              </w:rPr>
              <w:t xml:space="preserve"> </w:t>
            </w:r>
            <w:r>
              <w:rPr>
                <w:rFonts w:ascii="Cambria Math" w:hAnsi="Cambria Math" w:eastAsia="等线" w:cs="Cambria Math"/>
                <w:color w:val="000000"/>
                <w:kern w:val="0"/>
              </w:rPr>
              <w:t xml:space="preserve"> </w:t>
            </w:r>
            <w:r>
              <w:rPr>
                <w:rFonts w:hint="eastAsia" w:ascii="黑体" w:hAnsi="黑体" w:eastAsia="黑体" w:cs="黑体"/>
                <w:color w:val="000000"/>
                <w:kern w:val="0"/>
              </w:rPr>
              <w:t xml:space="preserve">  </w:t>
            </w:r>
            <w:r>
              <w:rPr>
                <w:rFonts w:hint="eastAsia" w:ascii="宋体" w:hAnsi="宋体" w:cs="黑体"/>
                <w:color w:val="000000"/>
                <w:kern w:val="0"/>
              </w:rPr>
              <w:t>主动齿轮轴轴孔</w:t>
            </w:r>
          </w:p>
        </w:tc>
        <w:tc>
          <w:tcPr>
            <w:tcW w:w="2240" w:type="dxa"/>
            <w:tcBorders>
              <w:top w:val="single" w:color="auto" w:sz="8" w:space="0"/>
            </w:tcBorders>
          </w:tcPr>
          <w:p>
            <w:pPr>
              <w:spacing w:line="300" w:lineRule="auto"/>
              <w:rPr>
                <w:rFonts w:eastAsia="等线"/>
                <w:color w:val="000000"/>
                <w:kern w:val="0"/>
              </w:rPr>
            </w:pPr>
            <w:r>
              <w:rPr>
                <w:rFonts w:hint="eastAsia" w:ascii="Cambria Math" w:hAnsi="Cambria Math" w:eastAsia="等线" w:cs="Cambria Math"/>
                <w:color w:val="000000"/>
                <w:kern w:val="0"/>
              </w:rPr>
              <w:t xml:space="preserve"> </w:t>
            </w:r>
            <w:r>
              <w:rPr>
                <w:rFonts w:ascii="Cambria Math" w:hAnsi="Cambria Math" w:eastAsia="等线" w:cs="Cambria Math"/>
                <w:color w:val="000000"/>
                <w:kern w:val="0"/>
              </w:rPr>
              <w:t xml:space="preserve">   </w:t>
            </w:r>
            <w:r>
              <w:rPr>
                <w:rFonts w:hint="eastAsia" w:ascii="Cambria Math" w:hAnsi="Cambria Math" w:eastAsia="等线" w:cs="Cambria Math"/>
                <w:color w:val="000000"/>
                <w:kern w:val="0"/>
              </w:rPr>
              <w:t xml:space="preserve"> </w:t>
            </w:r>
            <w:r>
              <w:rPr>
                <w:rFonts w:ascii="Cambria Math" w:hAnsi="Cambria Math" w:eastAsia="等线" w:cs="Cambria Math"/>
                <w:color w:val="000000"/>
                <w:kern w:val="0"/>
              </w:rPr>
              <w:t xml:space="preserve"> </w:t>
            </w:r>
            <w:r>
              <w:rPr>
                <w:rFonts w:hint="eastAsia" w:ascii="Cambria Math" w:hAnsi="Cambria Math" w:eastAsia="等线" w:cs="Cambria Math"/>
                <w:color w:val="000000"/>
                <w:kern w:val="0"/>
              </w:rPr>
              <w:t>18mm</w:t>
            </w:r>
            <w:r>
              <w:rPr>
                <w:rFonts w:ascii="Cambria Math" w:hAnsi="Cambria Math" w:eastAsia="等线" w:cs="Cambria Math"/>
                <w:color w:val="000000"/>
                <w:kern w:val="0"/>
              </w:rPr>
              <w:t xml:space="preserve">   </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7" w:hRule="atLeast"/>
          <w:jc w:val="center"/>
        </w:trPr>
        <w:tc>
          <w:tcPr>
            <w:tcW w:w="2240" w:type="dxa"/>
            <w:vAlign w:val="center"/>
          </w:tcPr>
          <w:p>
            <w:pPr>
              <w:spacing w:line="300" w:lineRule="auto"/>
              <w:jc w:val="center"/>
            </w:pPr>
            <w:r>
              <w:rPr>
                <w:rFonts w:hint="eastAsia"/>
              </w:rPr>
              <w:t>螺纹孔铰接通孔*6</w:t>
            </w:r>
          </w:p>
        </w:tc>
        <w:tc>
          <w:tcPr>
            <w:tcW w:w="2240" w:type="dxa"/>
          </w:tcPr>
          <w:p>
            <w:pPr>
              <w:spacing w:line="300" w:lineRule="auto"/>
              <w:jc w:val="center"/>
            </w:pPr>
            <w:r>
              <w:rPr>
                <w:rFonts w:eastAsia="MS Gothic"/>
                <w:color w:val="000000"/>
                <w:kern w:val="0"/>
              </w:rPr>
              <w:t xml:space="preserve"> </w:t>
            </w:r>
            <w:r>
              <w:rPr>
                <w:rFonts w:hint="eastAsia"/>
                <w:color w:val="000000"/>
                <w:kern w:val="0"/>
              </w:rPr>
              <w:t>6mm</w:t>
            </w:r>
          </w:p>
        </w:tc>
        <w:tc>
          <w:tcPr>
            <w:tcW w:w="2240" w:type="dxa"/>
          </w:tcPr>
          <w:p>
            <w:pPr>
              <w:spacing w:line="300" w:lineRule="auto"/>
              <w:rPr>
                <w:rFonts w:ascii="宋体" w:hAnsi="宋体" w:cs="Cambria Math"/>
                <w:color w:val="000000"/>
                <w:kern w:val="0"/>
              </w:rPr>
            </w:pPr>
            <w:r>
              <w:rPr>
                <w:rFonts w:hint="eastAsia" w:ascii="宋体" w:hAnsi="宋体" w:cs="Cambria Math"/>
                <w:color w:val="000000"/>
                <w:kern w:val="0"/>
              </w:rPr>
              <w:t xml:space="preserve"> </w:t>
            </w:r>
            <w:r>
              <w:rPr>
                <w:rFonts w:ascii="宋体" w:hAnsi="宋体" w:cs="Cambria Math"/>
                <w:color w:val="000000"/>
                <w:kern w:val="0"/>
              </w:rPr>
              <w:t xml:space="preserve">   </w:t>
            </w:r>
            <w:r>
              <w:rPr>
                <w:rFonts w:hint="eastAsia" w:ascii="宋体" w:hAnsi="宋体" w:cs="Cambria Math"/>
                <w:color w:val="000000"/>
                <w:kern w:val="0"/>
              </w:rPr>
              <w:t>从动齿轮轴轴孔</w:t>
            </w:r>
          </w:p>
        </w:tc>
        <w:tc>
          <w:tcPr>
            <w:tcW w:w="2240" w:type="dxa"/>
          </w:tcPr>
          <w:p>
            <w:pPr>
              <w:spacing w:line="300" w:lineRule="auto"/>
              <w:rPr>
                <w:b/>
                <w:color w:val="000000"/>
                <w:kern w:val="0"/>
              </w:rPr>
            </w:pPr>
            <w:r>
              <w:rPr>
                <w:rFonts w:hint="eastAsia" w:ascii="宋体" w:hAnsi="宋体" w:cs="Cambria Math"/>
                <w:b/>
                <w:color w:val="000000"/>
                <w:kern w:val="0"/>
              </w:rPr>
              <w:t xml:space="preserve"> </w:t>
            </w:r>
            <w:r>
              <w:rPr>
                <w:rFonts w:ascii="宋体" w:hAnsi="宋体" w:cs="Cambria Math"/>
                <w:b/>
                <w:color w:val="000000"/>
                <w:kern w:val="0"/>
              </w:rPr>
              <w:t xml:space="preserve">     </w:t>
            </w:r>
            <w:r>
              <w:rPr>
                <w:rFonts w:hint="eastAsia" w:ascii="宋体" w:hAnsi="宋体" w:cs="Cambria Math"/>
                <w:b/>
                <w:color w:val="000000"/>
                <w:kern w:val="0"/>
              </w:rPr>
              <w:t>18mm</w:t>
            </w:r>
          </w:p>
        </w:tc>
      </w:tr>
    </w:tbl>
    <w:p>
      <w:pPr>
        <w:spacing w:line="300" w:lineRule="auto"/>
        <w:ind w:firstLine="560" w:firstLineChars="200"/>
        <w:rPr>
          <w:rFonts w:ascii="宋体" w:hAnsi="宋体"/>
          <w:sz w:val="28"/>
          <w:szCs w:val="28"/>
        </w:rPr>
      </w:pPr>
    </w:p>
    <w:p>
      <w:pPr>
        <w:spacing w:line="300" w:lineRule="auto"/>
        <w:ind w:firstLine="480" w:firstLineChars="200"/>
        <w:rPr>
          <w:rFonts w:ascii="宋体" w:hAnsi="宋体"/>
          <w:sz w:val="24"/>
          <w:szCs w:val="24"/>
        </w:rPr>
      </w:pPr>
      <w:r>
        <w:rPr>
          <w:rFonts w:hint="eastAsia" w:ascii="宋体" w:hAnsi="宋体"/>
          <w:sz w:val="24"/>
          <w:szCs w:val="24"/>
        </w:rPr>
        <w:t>泵盖销孔：4*6mm</w:t>
      </w:r>
    </w:p>
    <w:p>
      <w:pPr>
        <w:spacing w:line="300" w:lineRule="auto"/>
        <w:ind w:firstLine="480" w:firstLineChars="200"/>
        <w:rPr>
          <w:rFonts w:ascii="宋体" w:hAnsi="宋体"/>
          <w:sz w:val="24"/>
          <w:szCs w:val="24"/>
        </w:rPr>
      </w:pPr>
      <w:r>
        <w:rPr>
          <w:rFonts w:hint="eastAsia" w:ascii="宋体" w:hAnsi="宋体"/>
          <w:sz w:val="24"/>
          <w:szCs w:val="24"/>
        </w:rPr>
        <w:t>泵盖沉孔：6*10mm</w:t>
      </w:r>
    </w:p>
    <w:p>
      <w:pPr>
        <w:pStyle w:val="17"/>
        <w:spacing w:line="300" w:lineRule="auto"/>
      </w:pPr>
      <w:r>
        <w:rPr>
          <w:rFonts w:hint="eastAsia"/>
        </w:rPr>
        <w:t>4</w:t>
      </w:r>
      <w:r>
        <w:t>.3</w:t>
      </w:r>
      <w:r>
        <w:rPr>
          <w:rFonts w:hint="eastAsia"/>
        </w:rPr>
        <w:t>主动齿轮轴标准结构与尺寸</w:t>
      </w:r>
    </w:p>
    <w:p>
      <w:pPr>
        <w:spacing w:line="300" w:lineRule="auto"/>
        <w:jc w:val="center"/>
        <w:rPr>
          <w:rFonts w:ascii="宋体" w:hAnsi="宋体"/>
        </w:rPr>
      </w:pPr>
      <w:r>
        <w:rPr>
          <w:rFonts w:ascii="宋体" w:hAnsi="宋体"/>
        </w:rPr>
        <w:t>表</w:t>
      </w:r>
      <w:r>
        <w:t>4-3</w:t>
      </w:r>
      <w:r>
        <w:rPr>
          <w:rFonts w:ascii="宋体" w:hAnsi="宋体"/>
        </w:rPr>
        <w:t xml:space="preserve"> </w:t>
      </w:r>
      <w:r>
        <w:rPr>
          <w:rFonts w:hint="eastAsia" w:ascii="宋体" w:hAnsi="宋体"/>
        </w:rPr>
        <w:t>主动齿轮轴标准结构与尺寸</w:t>
      </w:r>
    </w:p>
    <w:tbl>
      <w:tblPr>
        <w:tblStyle w:val="10"/>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240"/>
        <w:gridCol w:w="2240"/>
        <w:gridCol w:w="2240"/>
        <w:gridCol w:w="2240"/>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jc w:val="center"/>
        </w:trPr>
        <w:tc>
          <w:tcPr>
            <w:tcW w:w="2240" w:type="dxa"/>
            <w:tcBorders>
              <w:top w:val="single" w:color="auto" w:sz="12" w:space="0"/>
              <w:bottom w:val="single" w:color="auto" w:sz="8" w:space="0"/>
            </w:tcBorders>
            <w:vAlign w:val="center"/>
          </w:tcPr>
          <w:p>
            <w:pPr>
              <w:spacing w:line="300" w:lineRule="auto"/>
              <w:jc w:val="center"/>
            </w:pPr>
            <w:r>
              <w:t>参数</w:t>
            </w:r>
          </w:p>
        </w:tc>
        <w:tc>
          <w:tcPr>
            <w:tcW w:w="2240" w:type="dxa"/>
            <w:tcBorders>
              <w:top w:val="single" w:color="auto" w:sz="12" w:space="0"/>
              <w:bottom w:val="single" w:color="auto" w:sz="8" w:space="0"/>
            </w:tcBorders>
          </w:tcPr>
          <w:p>
            <w:pPr>
              <w:spacing w:line="300" w:lineRule="auto"/>
              <w:jc w:val="center"/>
            </w:pPr>
            <w:r>
              <w:rPr>
                <w:rFonts w:hint="eastAsia"/>
              </w:rPr>
              <w:t>数值</w:t>
            </w:r>
          </w:p>
        </w:tc>
        <w:tc>
          <w:tcPr>
            <w:tcW w:w="2240" w:type="dxa"/>
            <w:tcBorders>
              <w:top w:val="single" w:color="auto" w:sz="12" w:space="0"/>
              <w:bottom w:val="single" w:color="auto" w:sz="8" w:space="0"/>
            </w:tcBorders>
          </w:tcPr>
          <w:p>
            <w:pPr>
              <w:spacing w:line="300" w:lineRule="auto"/>
              <w:jc w:val="center"/>
            </w:pPr>
            <w:r>
              <w:rPr>
                <w:rFonts w:hint="eastAsia"/>
              </w:rPr>
              <w:t>参数</w:t>
            </w:r>
          </w:p>
        </w:tc>
        <w:tc>
          <w:tcPr>
            <w:tcW w:w="2240" w:type="dxa"/>
            <w:tcBorders>
              <w:top w:val="single" w:color="auto" w:sz="12" w:space="0"/>
              <w:bottom w:val="single" w:color="auto" w:sz="8" w:space="0"/>
            </w:tcBorders>
          </w:tcPr>
          <w:p>
            <w:pPr>
              <w:spacing w:line="300" w:lineRule="auto"/>
              <w:jc w:val="center"/>
            </w:pPr>
            <w:r>
              <w:rPr>
                <w:rFonts w:hint="eastAsia"/>
              </w:rPr>
              <w:t>数值</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jc w:val="center"/>
        </w:trPr>
        <w:tc>
          <w:tcPr>
            <w:tcW w:w="2240" w:type="dxa"/>
            <w:tcBorders>
              <w:top w:val="single" w:color="auto" w:sz="8" w:space="0"/>
            </w:tcBorders>
            <w:vAlign w:val="center"/>
          </w:tcPr>
          <w:p>
            <w:pPr>
              <w:spacing w:line="300" w:lineRule="auto"/>
              <w:jc w:val="center"/>
              <w:rPr>
                <w:bCs/>
              </w:rPr>
            </w:pPr>
            <w:r>
              <w:rPr>
                <w:rFonts w:hint="eastAsia"/>
                <w:bCs/>
              </w:rPr>
              <w:t>齿数</w:t>
            </w:r>
          </w:p>
        </w:tc>
        <w:tc>
          <w:tcPr>
            <w:tcW w:w="2240" w:type="dxa"/>
            <w:tcBorders>
              <w:top w:val="single" w:color="auto" w:sz="8" w:space="0"/>
            </w:tcBorders>
          </w:tcPr>
          <w:p>
            <w:pPr>
              <w:spacing w:line="300" w:lineRule="auto"/>
              <w:jc w:val="center"/>
              <w:rPr>
                <w:color w:val="000000"/>
              </w:rPr>
            </w:pPr>
            <w:r>
              <w:rPr>
                <w:rFonts w:hint="eastAsia"/>
                <w:color w:val="000000"/>
              </w:rPr>
              <w:t>16</w:t>
            </w:r>
          </w:p>
        </w:tc>
        <w:tc>
          <w:tcPr>
            <w:tcW w:w="2240" w:type="dxa"/>
            <w:tcBorders>
              <w:top w:val="single" w:color="auto" w:sz="8" w:space="0"/>
            </w:tcBorders>
          </w:tcPr>
          <w:p>
            <w:pPr>
              <w:spacing w:line="300" w:lineRule="auto"/>
              <w:rPr>
                <w:rFonts w:ascii="Cambria Math" w:hAnsi="Cambria Math" w:eastAsia="等线" w:cs="Cambria Math"/>
                <w:color w:val="000000"/>
                <w:kern w:val="0"/>
              </w:rPr>
            </w:pPr>
            <w:r>
              <w:rPr>
                <w:rFonts w:hint="eastAsia" w:ascii="Cambria Math" w:hAnsi="Cambria Math" w:eastAsia="等线" w:cs="Cambria Math"/>
                <w:color w:val="000000"/>
                <w:kern w:val="0"/>
              </w:rPr>
              <w:t xml:space="preserve"> </w:t>
            </w:r>
            <w:r>
              <w:rPr>
                <w:rFonts w:ascii="Cambria Math" w:hAnsi="Cambria Math" w:eastAsia="等线" w:cs="Cambria Math"/>
                <w:color w:val="000000"/>
                <w:kern w:val="0"/>
              </w:rPr>
              <w:t xml:space="preserve">   </w:t>
            </w:r>
            <w:r>
              <w:rPr>
                <w:rFonts w:hint="eastAsia" w:ascii="宋体" w:hAnsi="宋体" w:cs="宋体"/>
                <w:color w:val="000000"/>
                <w:kern w:val="0"/>
              </w:rPr>
              <w:t>主动齿轮轴轴</w:t>
            </w:r>
          </w:p>
        </w:tc>
        <w:tc>
          <w:tcPr>
            <w:tcW w:w="2240" w:type="dxa"/>
            <w:tcBorders>
              <w:top w:val="single" w:color="auto" w:sz="8" w:space="0"/>
            </w:tcBorders>
          </w:tcPr>
          <w:p>
            <w:pPr>
              <w:spacing w:line="300" w:lineRule="auto"/>
              <w:rPr>
                <w:rFonts w:eastAsia="等线"/>
                <w:color w:val="000000"/>
                <w:kern w:val="0"/>
              </w:rPr>
            </w:pPr>
            <w:r>
              <w:rPr>
                <w:rFonts w:hint="eastAsia" w:ascii="Cambria Math" w:hAnsi="Cambria Math" w:eastAsia="等线" w:cs="Cambria Math"/>
                <w:color w:val="000000"/>
                <w:kern w:val="0"/>
              </w:rPr>
              <w:t xml:space="preserve"> </w:t>
            </w:r>
            <w:r>
              <w:rPr>
                <w:rFonts w:ascii="Cambria Math" w:hAnsi="Cambria Math" w:eastAsia="等线" w:cs="Cambria Math"/>
                <w:color w:val="000000"/>
                <w:kern w:val="0"/>
              </w:rPr>
              <w:t xml:space="preserve">     </w:t>
            </w:r>
            <w:r>
              <w:rPr>
                <w:rFonts w:hint="eastAsia" w:ascii="Cambria Math" w:hAnsi="Cambria Math" w:eastAsia="等线" w:cs="Cambria Math"/>
                <w:color w:val="000000"/>
                <w:kern w:val="0"/>
              </w:rPr>
              <w:t>160.</w:t>
            </w:r>
            <w:r>
              <w:rPr>
                <w:rFonts w:ascii="Cambria Math" w:hAnsi="Cambria Math" w:eastAsia="等线" w:cs="Cambria Math"/>
                <w:color w:val="000000"/>
                <w:kern w:val="0"/>
              </w:rPr>
              <w:t>5mm</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jc w:val="center"/>
        </w:trPr>
        <w:tc>
          <w:tcPr>
            <w:tcW w:w="2240" w:type="dxa"/>
            <w:vAlign w:val="center"/>
          </w:tcPr>
          <w:p>
            <w:pPr>
              <w:spacing w:line="300" w:lineRule="auto"/>
              <w:jc w:val="center"/>
            </w:pPr>
            <w:r>
              <w:rPr>
                <w:rFonts w:hint="eastAsia"/>
              </w:rPr>
              <w:t>模数</w:t>
            </w:r>
          </w:p>
        </w:tc>
        <w:tc>
          <w:tcPr>
            <w:tcW w:w="2240" w:type="dxa"/>
          </w:tcPr>
          <w:p>
            <w:pPr>
              <w:spacing w:line="300" w:lineRule="auto"/>
              <w:jc w:val="center"/>
            </w:pPr>
            <w:r>
              <w:rPr>
                <w:rFonts w:hint="eastAsia"/>
              </w:rPr>
              <w:t>3</w:t>
            </w:r>
          </w:p>
        </w:tc>
        <w:tc>
          <w:tcPr>
            <w:tcW w:w="2240" w:type="dxa"/>
          </w:tcPr>
          <w:p>
            <w:pPr>
              <w:spacing w:line="300" w:lineRule="auto"/>
              <w:rPr>
                <w:rFonts w:ascii="宋体" w:hAnsi="宋体" w:cs="Cambria Math"/>
                <w:color w:val="000000"/>
                <w:kern w:val="0"/>
              </w:rPr>
            </w:pPr>
            <w:r>
              <w:rPr>
                <w:rFonts w:hint="eastAsia" w:ascii="宋体" w:hAnsi="宋体" w:cs="Cambria Math"/>
                <w:color w:val="000000"/>
                <w:kern w:val="0"/>
              </w:rPr>
              <w:t xml:space="preserve"> </w:t>
            </w:r>
            <w:r>
              <w:rPr>
                <w:rFonts w:ascii="宋体" w:hAnsi="宋体" w:cs="Cambria Math"/>
                <w:color w:val="000000"/>
                <w:kern w:val="0"/>
              </w:rPr>
              <w:t xml:space="preserve"> </w:t>
            </w:r>
            <w:r>
              <w:rPr>
                <w:rFonts w:hint="eastAsia" w:ascii="宋体" w:hAnsi="宋体" w:cs="Cambria Math"/>
                <w:color w:val="000000"/>
                <w:kern w:val="0"/>
              </w:rPr>
              <w:t xml:space="preserve">     </w:t>
            </w:r>
            <w:r>
              <w:rPr>
                <w:rFonts w:ascii="宋体" w:hAnsi="宋体" w:cs="Cambria Math"/>
                <w:color w:val="000000"/>
                <w:kern w:val="0"/>
              </w:rPr>
              <w:t xml:space="preserve"> </w:t>
            </w:r>
            <w:r>
              <w:rPr>
                <w:rFonts w:hint="eastAsia" w:ascii="宋体" w:hAnsi="宋体" w:cs="Cambria Math"/>
                <w:color w:val="000000"/>
                <w:kern w:val="0"/>
              </w:rPr>
              <w:t>键槽</w:t>
            </w:r>
          </w:p>
        </w:tc>
        <w:tc>
          <w:tcPr>
            <w:tcW w:w="2240" w:type="dxa"/>
          </w:tcPr>
          <w:p>
            <w:pPr>
              <w:spacing w:line="300" w:lineRule="auto"/>
              <w:ind w:firstLine="632" w:firstLineChars="300"/>
              <w:rPr>
                <w:rFonts w:ascii="宋体" w:hAnsi="宋体" w:cs="Cambria Math"/>
                <w:b/>
                <w:color w:val="000000"/>
                <w:kern w:val="0"/>
              </w:rPr>
            </w:pPr>
            <w:r>
              <w:rPr>
                <w:rFonts w:hint="eastAsia" w:ascii="宋体" w:hAnsi="宋体" w:cs="Cambria Math"/>
                <w:b/>
                <w:color w:val="000000"/>
                <w:kern w:val="0"/>
              </w:rPr>
              <w:t>17</w:t>
            </w:r>
            <w:r>
              <w:rPr>
                <w:rFonts w:ascii="宋体" w:hAnsi="宋体" w:cs="Cambria Math"/>
                <w:b/>
                <w:color w:val="000000"/>
                <w:kern w:val="0"/>
              </w:rPr>
              <w:t>*5mm</w:t>
            </w:r>
          </w:p>
        </w:tc>
      </w:tr>
    </w:tbl>
    <w:p>
      <w:pPr>
        <w:spacing w:line="300" w:lineRule="auto"/>
        <w:ind w:firstLine="560" w:firstLineChars="200"/>
        <w:jc w:val="left"/>
        <w:rPr>
          <w:sz w:val="28"/>
          <w:szCs w:val="28"/>
        </w:rPr>
      </w:pPr>
    </w:p>
    <w:p>
      <w:pPr>
        <w:spacing w:line="300" w:lineRule="auto"/>
        <w:ind w:firstLine="480" w:firstLineChars="200"/>
        <w:jc w:val="left"/>
        <w:rPr>
          <w:rFonts w:ascii="宋体" w:hAnsi="宋体"/>
          <w:sz w:val="24"/>
          <w:szCs w:val="24"/>
        </w:rPr>
      </w:pPr>
      <w:r>
        <w:rPr>
          <w:rFonts w:ascii="宋体" w:hAnsi="宋体"/>
          <w:sz w:val="24"/>
          <w:szCs w:val="24"/>
        </w:rPr>
        <w:t>主动齿轮：数得齿数为</w:t>
      </w:r>
      <w:r>
        <w:rPr>
          <w:sz w:val="24"/>
          <w:szCs w:val="24"/>
        </w:rPr>
        <w:t>z</w:t>
      </w:r>
      <w:r>
        <w:rPr>
          <w:rFonts w:ascii="宋体" w:hAnsi="宋体"/>
          <w:sz w:val="24"/>
          <w:szCs w:val="24"/>
        </w:rPr>
        <w:t>为</w:t>
      </w:r>
      <w:r>
        <w:rPr>
          <w:rFonts w:hint="eastAsia"/>
          <w:sz w:val="24"/>
          <w:szCs w:val="24"/>
        </w:rPr>
        <w:t>16</w:t>
      </w:r>
      <w:r>
        <w:rPr>
          <w:rFonts w:ascii="宋体" w:hAnsi="宋体"/>
          <w:sz w:val="24"/>
          <w:szCs w:val="24"/>
        </w:rPr>
        <w:t>，测得齿顶圆直径</w:t>
      </w:r>
      <w:r>
        <w:rPr>
          <w:rFonts w:hint="eastAsia" w:ascii="宋体" w:hAnsi="宋体"/>
          <w:sz w:val="24"/>
          <w:szCs w:val="24"/>
        </w:rPr>
        <w:t>47mm</w:t>
      </w:r>
    </w:p>
    <w:p>
      <w:pPr>
        <w:ind w:firstLine="480" w:firstLineChars="200"/>
        <w:rPr>
          <w:sz w:val="24"/>
          <w:szCs w:val="24"/>
        </w:rPr>
      </w:pPr>
      <w:r>
        <w:rPr>
          <w:rFonts w:ascii="宋体" w:hAnsi="宋体"/>
          <w:sz w:val="24"/>
          <w:szCs w:val="24"/>
        </w:rPr>
        <w:t>主动齿轮轴键槽：根据测量测得轴直径为</w:t>
      </w:r>
      <w:r>
        <w:rPr>
          <w:sz w:val="24"/>
          <w:szCs w:val="24"/>
        </w:rPr>
        <w:t>18mm</w:t>
      </w:r>
    </w:p>
    <w:p>
      <w:pPr>
        <w:ind w:firstLine="480" w:firstLineChars="200"/>
        <w:rPr>
          <w:rFonts w:ascii="宋体" w:hAnsi="宋体"/>
          <w:sz w:val="24"/>
          <w:szCs w:val="24"/>
        </w:rPr>
      </w:pPr>
    </w:p>
    <w:p>
      <w:pPr>
        <w:pStyle w:val="17"/>
        <w:spacing w:line="300" w:lineRule="auto"/>
      </w:pPr>
      <w:r>
        <w:rPr>
          <w:rFonts w:hint="eastAsia"/>
        </w:rPr>
        <w:t>4</w:t>
      </w:r>
      <w:r>
        <w:t>.4</w:t>
      </w:r>
      <w:r>
        <w:rPr>
          <w:rFonts w:hint="eastAsia"/>
        </w:rPr>
        <w:t>从动齿轮轴标准结构与尺寸：</w:t>
      </w:r>
    </w:p>
    <w:tbl>
      <w:tblPr>
        <w:tblStyle w:val="10"/>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240"/>
        <w:gridCol w:w="2240"/>
        <w:gridCol w:w="2240"/>
        <w:gridCol w:w="2240"/>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jc w:val="center"/>
        </w:trPr>
        <w:tc>
          <w:tcPr>
            <w:tcW w:w="2240" w:type="dxa"/>
            <w:tcBorders>
              <w:top w:val="single" w:color="auto" w:sz="12" w:space="0"/>
              <w:bottom w:val="single" w:color="auto" w:sz="8" w:space="0"/>
            </w:tcBorders>
            <w:vAlign w:val="center"/>
          </w:tcPr>
          <w:p>
            <w:pPr>
              <w:spacing w:line="300" w:lineRule="auto"/>
              <w:jc w:val="center"/>
              <w:rPr>
                <w:b/>
              </w:rPr>
            </w:pPr>
            <w:r>
              <w:t>参数</w:t>
            </w:r>
          </w:p>
        </w:tc>
        <w:tc>
          <w:tcPr>
            <w:tcW w:w="2240" w:type="dxa"/>
            <w:tcBorders>
              <w:top w:val="single" w:color="auto" w:sz="12" w:space="0"/>
              <w:bottom w:val="single" w:color="auto" w:sz="8" w:space="0"/>
            </w:tcBorders>
          </w:tcPr>
          <w:p>
            <w:pPr>
              <w:spacing w:line="300" w:lineRule="auto"/>
              <w:jc w:val="center"/>
            </w:pPr>
            <w:r>
              <w:rPr>
                <w:rFonts w:hint="eastAsia"/>
              </w:rPr>
              <w:t>数值</w:t>
            </w:r>
          </w:p>
        </w:tc>
        <w:tc>
          <w:tcPr>
            <w:tcW w:w="2240" w:type="dxa"/>
            <w:tcBorders>
              <w:top w:val="single" w:color="auto" w:sz="12" w:space="0"/>
              <w:bottom w:val="single" w:color="auto" w:sz="8" w:space="0"/>
            </w:tcBorders>
          </w:tcPr>
          <w:p>
            <w:pPr>
              <w:spacing w:line="300" w:lineRule="auto"/>
              <w:jc w:val="center"/>
            </w:pPr>
            <w:r>
              <w:rPr>
                <w:rFonts w:hint="eastAsia"/>
              </w:rPr>
              <w:t>参数</w:t>
            </w:r>
          </w:p>
        </w:tc>
        <w:tc>
          <w:tcPr>
            <w:tcW w:w="2240" w:type="dxa"/>
            <w:tcBorders>
              <w:top w:val="single" w:color="auto" w:sz="12" w:space="0"/>
              <w:bottom w:val="single" w:color="auto" w:sz="8" w:space="0"/>
            </w:tcBorders>
          </w:tcPr>
          <w:p>
            <w:pPr>
              <w:spacing w:line="300" w:lineRule="auto"/>
              <w:jc w:val="center"/>
            </w:pPr>
            <w:r>
              <w:rPr>
                <w:rFonts w:hint="eastAsia"/>
              </w:rPr>
              <w:t>数值</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jc w:val="center"/>
        </w:trPr>
        <w:tc>
          <w:tcPr>
            <w:tcW w:w="2240" w:type="dxa"/>
            <w:tcBorders>
              <w:top w:val="single" w:color="auto" w:sz="8" w:space="0"/>
            </w:tcBorders>
            <w:vAlign w:val="center"/>
          </w:tcPr>
          <w:p>
            <w:pPr>
              <w:spacing w:line="300" w:lineRule="auto"/>
              <w:jc w:val="center"/>
              <w:rPr>
                <w:bCs/>
              </w:rPr>
            </w:pPr>
            <w:r>
              <w:rPr>
                <w:rFonts w:hint="eastAsia"/>
                <w:bCs/>
              </w:rPr>
              <w:t>齿数</w:t>
            </w:r>
          </w:p>
        </w:tc>
        <w:tc>
          <w:tcPr>
            <w:tcW w:w="2240" w:type="dxa"/>
            <w:tcBorders>
              <w:top w:val="single" w:color="auto" w:sz="8" w:space="0"/>
            </w:tcBorders>
          </w:tcPr>
          <w:p>
            <w:pPr>
              <w:spacing w:line="300" w:lineRule="auto"/>
              <w:jc w:val="center"/>
              <w:rPr>
                <w:color w:val="000000"/>
              </w:rPr>
            </w:pPr>
            <w:r>
              <w:rPr>
                <w:rFonts w:hint="eastAsia"/>
                <w:color w:val="000000"/>
              </w:rPr>
              <w:t>1</w:t>
            </w:r>
            <w:r>
              <w:rPr>
                <w:color w:val="000000"/>
              </w:rPr>
              <w:t>6</w:t>
            </w:r>
          </w:p>
        </w:tc>
        <w:tc>
          <w:tcPr>
            <w:tcW w:w="2240" w:type="dxa"/>
            <w:tcBorders>
              <w:top w:val="single" w:color="auto" w:sz="8" w:space="0"/>
            </w:tcBorders>
          </w:tcPr>
          <w:p>
            <w:pPr>
              <w:spacing w:line="300" w:lineRule="auto"/>
              <w:rPr>
                <w:rFonts w:ascii="宋体" w:hAnsi="宋体" w:cs="Cambria Math"/>
                <w:color w:val="000000"/>
                <w:kern w:val="0"/>
              </w:rPr>
            </w:pPr>
            <w:r>
              <w:rPr>
                <w:rFonts w:hint="eastAsia" w:ascii="Cambria Math" w:hAnsi="Cambria Math" w:eastAsia="等线" w:cs="Cambria Math"/>
                <w:b/>
                <w:color w:val="000000"/>
                <w:kern w:val="0"/>
              </w:rPr>
              <w:t xml:space="preserve"> </w:t>
            </w:r>
            <w:r>
              <w:rPr>
                <w:rFonts w:ascii="Cambria Math" w:hAnsi="Cambria Math" w:eastAsia="等线" w:cs="Cambria Math"/>
                <w:b/>
                <w:color w:val="000000"/>
                <w:kern w:val="0"/>
              </w:rPr>
              <w:t xml:space="preserve">   </w:t>
            </w:r>
            <w:r>
              <w:rPr>
                <w:rFonts w:hint="eastAsia" w:ascii="宋体" w:hAnsi="宋体" w:cs="黑体"/>
                <w:color w:val="000000"/>
                <w:kern w:val="0"/>
              </w:rPr>
              <w:t>主动齿轮轴轴孔</w:t>
            </w:r>
          </w:p>
        </w:tc>
        <w:tc>
          <w:tcPr>
            <w:tcW w:w="2240" w:type="dxa"/>
            <w:tcBorders>
              <w:top w:val="single" w:color="auto" w:sz="8" w:space="0"/>
            </w:tcBorders>
          </w:tcPr>
          <w:p>
            <w:pPr>
              <w:spacing w:line="300" w:lineRule="auto"/>
              <w:rPr>
                <w:rFonts w:eastAsia="等线"/>
                <w:color w:val="000000"/>
                <w:kern w:val="0"/>
              </w:rPr>
            </w:pPr>
            <w:r>
              <w:rPr>
                <w:rFonts w:hint="eastAsia" w:ascii="Cambria Math" w:hAnsi="Cambria Math" w:eastAsia="等线" w:cs="Cambria Math"/>
                <w:color w:val="000000"/>
                <w:kern w:val="0"/>
              </w:rPr>
              <w:t xml:space="preserve"> </w:t>
            </w:r>
            <w:r>
              <w:rPr>
                <w:rFonts w:ascii="Cambria Math" w:hAnsi="Cambria Math" w:eastAsia="等线" w:cs="Cambria Math"/>
                <w:color w:val="000000"/>
                <w:kern w:val="0"/>
              </w:rPr>
              <w:t xml:space="preserve">       18</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2" w:hRule="atLeast"/>
          <w:jc w:val="center"/>
        </w:trPr>
        <w:tc>
          <w:tcPr>
            <w:tcW w:w="2240" w:type="dxa"/>
            <w:vAlign w:val="center"/>
          </w:tcPr>
          <w:p>
            <w:pPr>
              <w:spacing w:line="300" w:lineRule="auto"/>
              <w:jc w:val="center"/>
            </w:pPr>
            <w:r>
              <w:rPr>
                <w:rFonts w:hint="eastAsia"/>
              </w:rPr>
              <w:t>模数</w:t>
            </w:r>
          </w:p>
        </w:tc>
        <w:tc>
          <w:tcPr>
            <w:tcW w:w="2240" w:type="dxa"/>
          </w:tcPr>
          <w:p>
            <w:pPr>
              <w:spacing w:line="300" w:lineRule="auto"/>
              <w:jc w:val="center"/>
            </w:pPr>
            <w:r>
              <w:rPr>
                <w:rFonts w:hint="eastAsia"/>
              </w:rPr>
              <w:t>3</w:t>
            </w:r>
          </w:p>
        </w:tc>
        <w:tc>
          <w:tcPr>
            <w:tcW w:w="2240" w:type="dxa"/>
          </w:tcPr>
          <w:p>
            <w:pPr>
              <w:spacing w:line="300" w:lineRule="auto"/>
              <w:rPr>
                <w:rFonts w:ascii="宋体" w:hAnsi="宋体" w:cs="Cambria Math"/>
                <w:b/>
                <w:color w:val="000000"/>
                <w:kern w:val="0"/>
              </w:rPr>
            </w:pPr>
            <w:r>
              <w:rPr>
                <w:rFonts w:hint="eastAsia" w:ascii="宋体" w:hAnsi="宋体" w:cs="Cambria Math"/>
                <w:b/>
                <w:color w:val="000000"/>
                <w:kern w:val="0"/>
              </w:rPr>
              <w:t xml:space="preserve"> </w:t>
            </w:r>
            <w:r>
              <w:rPr>
                <w:rFonts w:ascii="宋体" w:hAnsi="宋体" w:cs="Cambria Math"/>
                <w:b/>
                <w:color w:val="000000"/>
                <w:kern w:val="0"/>
              </w:rPr>
              <w:t xml:space="preserve">   </w:t>
            </w:r>
          </w:p>
        </w:tc>
        <w:tc>
          <w:tcPr>
            <w:tcW w:w="2240" w:type="dxa"/>
          </w:tcPr>
          <w:p>
            <w:pPr>
              <w:spacing w:line="300" w:lineRule="auto"/>
              <w:rPr>
                <w:rFonts w:ascii="宋体" w:hAnsi="宋体" w:cs="Cambria Math"/>
                <w:b/>
                <w:color w:val="000000"/>
                <w:kern w:val="0"/>
              </w:rPr>
            </w:pPr>
            <w:r>
              <w:rPr>
                <w:rFonts w:hint="eastAsia" w:ascii="宋体" w:hAnsi="宋体" w:cs="Cambria Math"/>
                <w:b/>
                <w:color w:val="000000"/>
                <w:kern w:val="0"/>
              </w:rPr>
              <w:t xml:space="preserve"> </w:t>
            </w:r>
            <w:r>
              <w:rPr>
                <w:rFonts w:ascii="宋体" w:hAnsi="宋体" w:cs="Cambria Math"/>
                <w:b/>
                <w:color w:val="000000"/>
                <w:kern w:val="0"/>
              </w:rPr>
              <w:t xml:space="preserve">      </w:t>
            </w:r>
          </w:p>
        </w:tc>
      </w:tr>
    </w:tbl>
    <w:p>
      <w:pPr>
        <w:pStyle w:val="17"/>
        <w:spacing w:line="300" w:lineRule="auto"/>
      </w:pPr>
      <w:r>
        <w:rPr>
          <w:rFonts w:hint="eastAsia"/>
        </w:rPr>
        <w:t>从动齿轮：4</w:t>
      </w:r>
      <w:r>
        <w:t>7</w:t>
      </w:r>
    </w:p>
    <w:p>
      <w:pPr>
        <w:spacing w:line="300" w:lineRule="auto"/>
        <w:jc w:val="left"/>
        <w:rPr>
          <w:b/>
          <w:bCs/>
          <w:sz w:val="28"/>
          <w:szCs w:val="28"/>
        </w:rPr>
      </w:pPr>
    </w:p>
    <w:p>
      <w:pPr>
        <w:spacing w:line="300" w:lineRule="auto"/>
        <w:jc w:val="left"/>
        <w:rPr>
          <w:b/>
          <w:bCs/>
          <w:sz w:val="28"/>
          <w:szCs w:val="28"/>
        </w:rPr>
      </w:pPr>
    </w:p>
    <w:p>
      <w:pPr>
        <w:spacing w:line="300" w:lineRule="auto"/>
        <w:jc w:val="left"/>
        <w:rPr>
          <w:b/>
          <w:bCs/>
          <w:sz w:val="28"/>
          <w:szCs w:val="28"/>
        </w:rPr>
      </w:pPr>
    </w:p>
    <w:p>
      <w:pPr>
        <w:spacing w:line="300" w:lineRule="auto"/>
        <w:jc w:val="left"/>
        <w:rPr>
          <w:b/>
          <w:bCs/>
          <w:sz w:val="28"/>
          <w:szCs w:val="28"/>
        </w:rPr>
      </w:pPr>
    </w:p>
    <w:p>
      <w:pPr>
        <w:spacing w:line="300" w:lineRule="auto"/>
        <w:jc w:val="left"/>
        <w:rPr>
          <w:b/>
          <w:bCs/>
          <w:sz w:val="28"/>
          <w:szCs w:val="28"/>
        </w:rPr>
        <w:sectPr>
          <w:pgSz w:w="11907" w:h="16840"/>
          <w:pgMar w:top="1134" w:right="1134" w:bottom="1134" w:left="1134" w:header="794" w:footer="737" w:gutter="284"/>
          <w:cols w:space="720" w:num="1"/>
        </w:sectPr>
      </w:pPr>
    </w:p>
    <w:p>
      <w:pPr>
        <w:pStyle w:val="14"/>
        <w:pageBreakBefore w:val="0"/>
        <w:rPr>
          <w:rFonts w:ascii="Times New Roman" w:hAnsi="Times New Roman" w:eastAsia="宋体" w:cs="Times New Roman"/>
        </w:rPr>
      </w:pPr>
      <w:bookmarkStart w:id="69" w:name="_Toc213577499"/>
      <w:bookmarkStart w:id="70" w:name="_Toc213724248"/>
      <w:bookmarkStart w:id="71" w:name="_Toc197182433"/>
      <w:bookmarkStart w:id="72" w:name="_Toc181756531"/>
      <w:bookmarkStart w:id="73" w:name="_Toc211047345"/>
      <w:bookmarkStart w:id="74" w:name="_Toc197783519"/>
      <w:bookmarkStart w:id="75" w:name="_Toc132427698"/>
      <w:r>
        <w:rPr>
          <w:rFonts w:ascii="Times New Roman" w:hAnsi="Times New Roman" w:eastAsia="宋体" w:cs="Times New Roman"/>
        </w:rPr>
        <w:t xml:space="preserve">第5章 </w:t>
      </w:r>
      <w:bookmarkEnd w:id="69"/>
      <w:bookmarkEnd w:id="70"/>
      <w:bookmarkEnd w:id="71"/>
      <w:bookmarkEnd w:id="72"/>
      <w:bookmarkEnd w:id="73"/>
      <w:bookmarkEnd w:id="74"/>
      <w:r>
        <w:rPr>
          <w:rFonts w:hint="eastAsia" w:ascii="Times New Roman" w:hAnsi="Times New Roman" w:eastAsia="宋体" w:cs="Times New Roman"/>
        </w:rPr>
        <w:t>齿轮油泵零部件三维模型与工程图</w:t>
      </w:r>
    </w:p>
    <w:p>
      <w:pPr>
        <w:pStyle w:val="17"/>
        <w:spacing w:line="300" w:lineRule="auto"/>
      </w:pPr>
      <w:bookmarkStart w:id="76" w:name="_Toc213724249"/>
      <w:bookmarkStart w:id="77" w:name="_Toc197182434"/>
      <w:bookmarkStart w:id="78" w:name="_Toc197783520"/>
      <w:bookmarkStart w:id="79" w:name="_Toc211047346"/>
      <w:bookmarkStart w:id="80" w:name="_Toc213577500"/>
      <w:r>
        <w:t>5.1</w:t>
      </w:r>
      <w:bookmarkEnd w:id="76"/>
      <w:bookmarkEnd w:id="77"/>
      <w:bookmarkEnd w:id="78"/>
      <w:bookmarkEnd w:id="79"/>
      <w:bookmarkEnd w:id="80"/>
      <w:r>
        <w:rPr>
          <w:rFonts w:hint="eastAsia"/>
        </w:rPr>
        <w:t>泵体模型与零件图</w:t>
      </w:r>
    </w:p>
    <w:p>
      <w:pPr>
        <w:spacing w:line="300" w:lineRule="auto"/>
        <w:ind w:firstLine="420" w:firstLineChars="200"/>
        <w:rPr>
          <w:sz w:val="24"/>
        </w:rPr>
      </w:pPr>
      <w:bookmarkStart w:id="81" w:name="_Toc197783521"/>
      <w:bookmarkStart w:id="82" w:name="_Toc197182435"/>
      <w:r>
        <w:drawing>
          <wp:inline distT="0" distB="0" distL="114300" distR="114300">
            <wp:extent cx="4221480" cy="5173980"/>
            <wp:effectExtent l="0" t="0" r="0" b="762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23"/>
                    <a:stretch>
                      <a:fillRect/>
                    </a:stretch>
                  </pic:blipFill>
                  <pic:spPr>
                    <a:xfrm>
                      <a:off x="0" y="0"/>
                      <a:ext cx="4221480" cy="5173980"/>
                    </a:xfrm>
                    <a:prstGeom prst="rect">
                      <a:avLst/>
                    </a:prstGeom>
                    <a:noFill/>
                    <a:ln>
                      <a:noFill/>
                    </a:ln>
                  </pic:spPr>
                </pic:pic>
              </a:graphicData>
            </a:graphic>
          </wp:inline>
        </w:drawing>
      </w:r>
    </w:p>
    <w:p>
      <w:pPr>
        <w:autoSpaceDE w:val="0"/>
        <w:autoSpaceDN w:val="0"/>
        <w:adjustRightInd w:val="0"/>
        <w:spacing w:line="300" w:lineRule="auto"/>
        <w:jc w:val="center"/>
      </w:pPr>
    </w:p>
    <w:p>
      <w:pPr>
        <w:spacing w:line="300" w:lineRule="auto"/>
        <w:jc w:val="center"/>
      </w:pPr>
      <w:r>
        <w:t>图</w:t>
      </w:r>
      <w:r>
        <w:rPr>
          <w:rFonts w:hint="eastAsia"/>
        </w:rPr>
        <w:t>5</w:t>
      </w:r>
      <w:r>
        <w:t xml:space="preserve">-1 </w:t>
      </w:r>
      <w:r>
        <w:rPr>
          <w:rFonts w:hint="eastAsia"/>
        </w:rPr>
        <w:t>泵体三维模型</w:t>
      </w:r>
    </w:p>
    <w:p>
      <w:pPr>
        <w:spacing w:line="300" w:lineRule="auto"/>
        <w:ind w:firstLine="480" w:firstLineChars="200"/>
        <w:rPr>
          <w:sz w:val="24"/>
        </w:rPr>
      </w:pPr>
    </w:p>
    <w:p>
      <w:pPr>
        <w:autoSpaceDE w:val="0"/>
        <w:autoSpaceDN w:val="0"/>
        <w:adjustRightInd w:val="0"/>
        <w:spacing w:line="300" w:lineRule="auto"/>
        <w:jc w:val="center"/>
      </w:pPr>
      <w:r>
        <w:drawing>
          <wp:inline distT="0" distB="0" distL="114300" distR="114300">
            <wp:extent cx="4713605" cy="3361690"/>
            <wp:effectExtent l="0" t="0" r="10795"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4"/>
                    <a:stretch>
                      <a:fillRect/>
                    </a:stretch>
                  </pic:blipFill>
                  <pic:spPr>
                    <a:xfrm>
                      <a:off x="0" y="0"/>
                      <a:ext cx="4713605" cy="3361690"/>
                    </a:xfrm>
                    <a:prstGeom prst="rect">
                      <a:avLst/>
                    </a:prstGeom>
                    <a:noFill/>
                    <a:ln>
                      <a:noFill/>
                    </a:ln>
                  </pic:spPr>
                </pic:pic>
              </a:graphicData>
            </a:graphic>
          </wp:inline>
        </w:drawing>
      </w:r>
      <w:r>
        <w:fldChar w:fldCharType="begin"/>
      </w:r>
      <w:r>
        <w:instrText xml:space="preserve"> INCLUDEPICTURE "D:\\QQ数据\\1507161877\\Image\\Group2\\L]\\@]\\L]@]KWCYHEJ3S7DPW@WW`EL.png" \* MERGEFORMATINET </w:instrText>
      </w:r>
      <w:r>
        <w:fldChar w:fldCharType="separate"/>
      </w:r>
      <w:r>
        <w:fldChar w:fldCharType="end"/>
      </w:r>
    </w:p>
    <w:p>
      <w:pPr>
        <w:autoSpaceDE w:val="0"/>
        <w:autoSpaceDN w:val="0"/>
        <w:adjustRightInd w:val="0"/>
        <w:spacing w:line="300" w:lineRule="auto"/>
        <w:jc w:val="center"/>
      </w:pPr>
    </w:p>
    <w:p>
      <w:pPr>
        <w:spacing w:line="300" w:lineRule="auto"/>
        <w:jc w:val="center"/>
      </w:pPr>
      <w:r>
        <w:t>图</w:t>
      </w:r>
      <w:r>
        <w:rPr>
          <w:rFonts w:hint="eastAsia"/>
        </w:rPr>
        <w:t>5</w:t>
      </w:r>
      <w:r>
        <w:t>-</w:t>
      </w:r>
      <w:r>
        <w:rPr>
          <w:rFonts w:hint="eastAsia"/>
        </w:rPr>
        <w:t>2</w:t>
      </w:r>
      <w:r>
        <w:t xml:space="preserve"> </w:t>
      </w:r>
      <w:r>
        <w:rPr>
          <w:rFonts w:hint="eastAsia"/>
        </w:rPr>
        <w:t>泵体零件图</w:t>
      </w:r>
    </w:p>
    <w:p>
      <w:pPr>
        <w:spacing w:line="300" w:lineRule="auto"/>
        <w:rPr>
          <w:sz w:val="24"/>
        </w:rPr>
      </w:pPr>
    </w:p>
    <w:p>
      <w:pPr>
        <w:pStyle w:val="17"/>
        <w:spacing w:line="300" w:lineRule="auto"/>
      </w:pPr>
      <w:bookmarkStart w:id="87" w:name="_GoBack"/>
      <w:bookmarkStart w:id="83" w:name="_Toc213724250"/>
      <w:bookmarkStart w:id="84" w:name="_Toc213577501"/>
      <w:bookmarkStart w:id="85" w:name="_Toc211047347"/>
      <w:r>
        <w:t>5.2</w:t>
      </w:r>
      <w:bookmarkEnd w:id="81"/>
      <w:bookmarkEnd w:id="82"/>
      <w:bookmarkEnd w:id="83"/>
      <w:bookmarkEnd w:id="84"/>
      <w:bookmarkEnd w:id="85"/>
      <w:r>
        <w:rPr>
          <w:rFonts w:hint="eastAsia"/>
        </w:rPr>
        <w:t>泵盖模型与零件图</w:t>
      </w:r>
    </w:p>
    <w:p>
      <w:pPr>
        <w:pStyle w:val="17"/>
        <w:spacing w:line="300" w:lineRule="auto"/>
      </w:pPr>
      <w:r>
        <w:drawing>
          <wp:inline distT="0" distB="0" distL="114300" distR="114300">
            <wp:extent cx="4983480" cy="5349240"/>
            <wp:effectExtent l="0" t="0" r="0" b="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25"/>
                    <a:stretch>
                      <a:fillRect/>
                    </a:stretch>
                  </pic:blipFill>
                  <pic:spPr>
                    <a:xfrm>
                      <a:off x="0" y="0"/>
                      <a:ext cx="4983480" cy="5349240"/>
                    </a:xfrm>
                    <a:prstGeom prst="rect">
                      <a:avLst/>
                    </a:prstGeom>
                    <a:noFill/>
                    <a:ln>
                      <a:noFill/>
                    </a:ln>
                  </pic:spPr>
                </pic:pic>
              </a:graphicData>
            </a:graphic>
          </wp:inline>
        </w:drawing>
      </w:r>
    </w:p>
    <w:p>
      <w:pPr>
        <w:pStyle w:val="17"/>
        <w:spacing w:line="300" w:lineRule="auto"/>
      </w:pPr>
      <w:r>
        <w:fldChar w:fldCharType="begin"/>
      </w:r>
      <w:r>
        <w:instrText xml:space="preserve"> INCLUDEPICTURE "D:\\QQ数据\\1507161877\\Image\\Group2\\_(\\%4\\_(%4S6B(D89@[@YE0)]%G58.png" \* MERGEFORMATINET </w:instrText>
      </w:r>
      <w:r>
        <w:fldChar w:fldCharType="separate"/>
      </w:r>
      <w:r>
        <w:fldChar w:fldCharType="end"/>
      </w:r>
    </w:p>
    <w:bookmarkEnd w:id="87"/>
    <w:p>
      <w:pPr>
        <w:pStyle w:val="17"/>
        <w:spacing w:line="300" w:lineRule="auto"/>
      </w:pPr>
    </w:p>
    <w:p>
      <w:pPr>
        <w:pStyle w:val="17"/>
        <w:spacing w:line="300" w:lineRule="auto"/>
      </w:pPr>
      <w:r>
        <w:drawing>
          <wp:inline distT="0" distB="0" distL="114300" distR="114300">
            <wp:extent cx="5615305" cy="3998595"/>
            <wp:effectExtent l="0" t="0" r="825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6"/>
                    <a:stretch>
                      <a:fillRect/>
                    </a:stretch>
                  </pic:blipFill>
                  <pic:spPr>
                    <a:xfrm>
                      <a:off x="0" y="0"/>
                      <a:ext cx="5615305" cy="3998595"/>
                    </a:xfrm>
                    <a:prstGeom prst="rect">
                      <a:avLst/>
                    </a:prstGeom>
                    <a:noFill/>
                    <a:ln>
                      <a:noFill/>
                    </a:ln>
                  </pic:spPr>
                </pic:pic>
              </a:graphicData>
            </a:graphic>
          </wp:inline>
        </w:drawing>
      </w:r>
    </w:p>
    <w:p>
      <w:pPr>
        <w:pStyle w:val="17"/>
        <w:spacing w:line="300" w:lineRule="auto"/>
      </w:pPr>
    </w:p>
    <w:p>
      <w:pPr>
        <w:pStyle w:val="17"/>
        <w:spacing w:line="300" w:lineRule="auto"/>
      </w:pPr>
    </w:p>
    <w:p>
      <w:pPr>
        <w:pStyle w:val="17"/>
        <w:spacing w:line="300" w:lineRule="auto"/>
      </w:pPr>
    </w:p>
    <w:p>
      <w:pPr>
        <w:pStyle w:val="17"/>
        <w:spacing w:line="300" w:lineRule="auto"/>
      </w:pPr>
    </w:p>
    <w:p>
      <w:pPr>
        <w:pStyle w:val="17"/>
        <w:spacing w:line="300" w:lineRule="auto"/>
      </w:pPr>
      <w:r>
        <w:rPr>
          <w:rFonts w:hint="eastAsia"/>
        </w:rPr>
        <w:t>5</w:t>
      </w:r>
      <w:r>
        <w:t>.3</w:t>
      </w:r>
      <w:r>
        <w:rPr>
          <w:rFonts w:hint="eastAsia"/>
        </w:rPr>
        <w:t>齿轮油泵</w:t>
      </w:r>
      <w:r>
        <w:rPr>
          <w:rFonts w:hint="eastAsia"/>
          <w:lang w:val="en-US"/>
        </w:rPr>
        <w:t>装配</w:t>
      </w:r>
      <w:r>
        <w:rPr>
          <w:rFonts w:hint="eastAsia"/>
        </w:rPr>
        <w:t>图</w:t>
      </w:r>
    </w:p>
    <w:p>
      <w:pPr>
        <w:spacing w:line="300" w:lineRule="auto"/>
        <w:ind w:firstLine="480" w:firstLineChars="200"/>
        <w:rPr>
          <w:sz w:val="24"/>
        </w:rPr>
      </w:pPr>
    </w:p>
    <w:p>
      <w:pPr>
        <w:spacing w:line="300" w:lineRule="auto"/>
        <w:ind w:firstLine="420" w:firstLineChars="200"/>
        <w:rPr>
          <w:sz w:val="24"/>
        </w:rPr>
      </w:pPr>
      <w:r>
        <w:drawing>
          <wp:inline distT="0" distB="0" distL="114300" distR="114300">
            <wp:extent cx="5939790" cy="4039870"/>
            <wp:effectExtent l="0" t="0" r="3810" b="1397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27"/>
                    <a:stretch>
                      <a:fillRect/>
                    </a:stretch>
                  </pic:blipFill>
                  <pic:spPr>
                    <a:xfrm>
                      <a:off x="0" y="0"/>
                      <a:ext cx="5939790" cy="4039870"/>
                    </a:xfrm>
                    <a:prstGeom prst="rect">
                      <a:avLst/>
                    </a:prstGeom>
                    <a:noFill/>
                    <a:ln>
                      <a:noFill/>
                    </a:ln>
                  </pic:spPr>
                </pic:pic>
              </a:graphicData>
            </a:graphic>
          </wp:inline>
        </w:drawing>
      </w:r>
      <w:r>
        <w:fldChar w:fldCharType="begin"/>
      </w:r>
      <w:r>
        <w:instrText xml:space="preserve"> INCLUDEPICTURE "C:\\Users\\赵文禹\\AppData\\Roaming\\Tencent\\Users\\1507161877\\QQ\\WinTemp\\RichOle\\WA}CGKE@}B@@%@TU`CQY`I1.png" \* MERGEFORMATINET </w:instrText>
      </w:r>
      <w:r>
        <w:fldChar w:fldCharType="separate"/>
      </w:r>
      <w:r>
        <w:fldChar w:fldCharType="end"/>
      </w:r>
    </w:p>
    <w:p>
      <w:pPr>
        <w:spacing w:line="300" w:lineRule="auto"/>
        <w:ind w:firstLine="480" w:firstLineChars="200"/>
        <w:rPr>
          <w:sz w:val="24"/>
        </w:rPr>
      </w:pPr>
    </w:p>
    <w:p>
      <w:pPr>
        <w:spacing w:line="300" w:lineRule="auto"/>
        <w:ind w:firstLine="480" w:firstLineChars="200"/>
        <w:rPr>
          <w:sz w:val="24"/>
        </w:rPr>
      </w:pPr>
    </w:p>
    <w:p>
      <w:pPr>
        <w:spacing w:line="300" w:lineRule="auto"/>
        <w:rPr>
          <w:sz w:val="24"/>
        </w:rPr>
      </w:pPr>
    </w:p>
    <w:p>
      <w:pPr>
        <w:pStyle w:val="15"/>
        <w:ind w:left="-10" w:leftChars="-5" w:firstLine="480" w:firstLineChars="200"/>
        <w:jc w:val="left"/>
      </w:pPr>
      <w:r>
        <w:drawing>
          <wp:inline distT="0" distB="0" distL="114300" distR="114300">
            <wp:extent cx="5486400" cy="3908425"/>
            <wp:effectExtent l="0" t="0" r="0" b="825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9"/>
                    <a:stretch>
                      <a:fillRect/>
                    </a:stretch>
                  </pic:blipFill>
                  <pic:spPr>
                    <a:xfrm>
                      <a:off x="0" y="0"/>
                      <a:ext cx="5486400" cy="3908425"/>
                    </a:xfrm>
                    <a:prstGeom prst="rect">
                      <a:avLst/>
                    </a:prstGeom>
                    <a:noFill/>
                    <a:ln>
                      <a:noFill/>
                    </a:ln>
                  </pic:spPr>
                </pic:pic>
              </a:graphicData>
            </a:graphic>
          </wp:inline>
        </w:drawing>
      </w:r>
    </w:p>
    <w:p>
      <w:pPr>
        <w:pStyle w:val="15"/>
        <w:ind w:left="-10" w:leftChars="-5" w:firstLine="480" w:firstLineChars="200"/>
        <w:jc w:val="left"/>
      </w:pPr>
    </w:p>
    <w:p>
      <w:pPr>
        <w:pStyle w:val="15"/>
        <w:ind w:left="-10" w:leftChars="-5" w:firstLine="480" w:firstLineChars="200"/>
        <w:jc w:val="left"/>
      </w:pPr>
    </w:p>
    <w:p>
      <w:pPr>
        <w:pStyle w:val="15"/>
        <w:ind w:left="-10" w:leftChars="-5" w:firstLine="480" w:firstLineChars="200"/>
        <w:jc w:val="left"/>
      </w:pPr>
    </w:p>
    <w:p>
      <w:pPr>
        <w:pStyle w:val="15"/>
        <w:ind w:left="-10" w:leftChars="-5" w:firstLine="480" w:firstLineChars="200"/>
        <w:jc w:val="left"/>
      </w:pPr>
    </w:p>
    <w:p>
      <w:pPr>
        <w:pStyle w:val="15"/>
        <w:ind w:left="-10" w:leftChars="-5" w:firstLine="480" w:firstLineChars="200"/>
        <w:jc w:val="left"/>
      </w:pPr>
    </w:p>
    <w:p>
      <w:pPr>
        <w:pStyle w:val="15"/>
        <w:ind w:left="-10" w:leftChars="-5" w:firstLine="480" w:firstLineChars="200"/>
        <w:jc w:val="left"/>
      </w:pPr>
    </w:p>
    <w:p>
      <w:pPr>
        <w:pStyle w:val="15"/>
        <w:ind w:left="-10" w:leftChars="-5" w:firstLine="480" w:firstLineChars="200"/>
        <w:jc w:val="left"/>
      </w:pPr>
    </w:p>
    <w:p>
      <w:pPr>
        <w:pStyle w:val="15"/>
        <w:ind w:left="-10" w:leftChars="-5" w:firstLine="480" w:firstLineChars="200"/>
        <w:jc w:val="left"/>
      </w:pPr>
    </w:p>
    <w:p>
      <w:pPr>
        <w:pStyle w:val="15"/>
        <w:ind w:left="-10" w:leftChars="-5" w:firstLine="480" w:firstLineChars="200"/>
        <w:jc w:val="left"/>
      </w:pPr>
    </w:p>
    <w:p>
      <w:pPr>
        <w:pStyle w:val="15"/>
        <w:ind w:left="-10" w:leftChars="-5" w:firstLine="480" w:firstLineChars="200"/>
        <w:jc w:val="left"/>
      </w:pPr>
    </w:p>
    <w:p>
      <w:pPr>
        <w:pStyle w:val="15"/>
        <w:ind w:left="-10" w:leftChars="-5" w:firstLine="480" w:firstLineChars="200"/>
        <w:jc w:val="left"/>
      </w:pPr>
    </w:p>
    <w:p>
      <w:pPr>
        <w:pStyle w:val="15"/>
        <w:ind w:left="-10" w:leftChars="-5" w:firstLine="480" w:firstLineChars="200"/>
        <w:jc w:val="left"/>
      </w:pPr>
    </w:p>
    <w:p>
      <w:pPr>
        <w:pStyle w:val="15"/>
        <w:ind w:left="-10" w:leftChars="-5" w:firstLine="480" w:firstLineChars="200"/>
        <w:jc w:val="left"/>
      </w:pPr>
    </w:p>
    <w:p>
      <w:pPr>
        <w:pStyle w:val="15"/>
        <w:ind w:left="-10" w:leftChars="-5" w:firstLine="480" w:firstLineChars="200"/>
        <w:jc w:val="left"/>
      </w:pPr>
    </w:p>
    <w:p>
      <w:pPr>
        <w:pStyle w:val="15"/>
        <w:ind w:left="-10" w:leftChars="-5" w:firstLine="480" w:firstLineChars="200"/>
        <w:jc w:val="left"/>
      </w:pPr>
    </w:p>
    <w:p>
      <w:pPr>
        <w:pStyle w:val="15"/>
        <w:ind w:left="-10" w:leftChars="-5" w:firstLine="480" w:firstLineChars="200"/>
        <w:jc w:val="left"/>
      </w:pPr>
    </w:p>
    <w:p>
      <w:pPr>
        <w:pStyle w:val="14"/>
        <w:pageBreakBefore w:val="0"/>
        <w:rPr>
          <w:rFonts w:ascii="Times New Roman" w:hAnsi="Times New Roman" w:eastAsia="宋体" w:cs="Times New Roman"/>
        </w:rPr>
      </w:pPr>
      <w:r>
        <w:rPr>
          <w:rFonts w:ascii="Times New Roman" w:hAnsi="Times New Roman" w:eastAsia="宋体" w:cs="Times New Roman"/>
        </w:rPr>
        <w:t>第</w:t>
      </w:r>
      <w:r>
        <w:rPr>
          <w:rFonts w:hint="eastAsia" w:ascii="Times New Roman" w:hAnsi="Times New Roman" w:eastAsia="宋体" w:cs="Times New Roman"/>
        </w:rPr>
        <w:t>6</w:t>
      </w:r>
      <w:r>
        <w:rPr>
          <w:rFonts w:ascii="Times New Roman" w:hAnsi="Times New Roman" w:eastAsia="宋体" w:cs="Times New Roman"/>
        </w:rPr>
        <w:t xml:space="preserve">章 </w:t>
      </w:r>
      <w:r>
        <w:rPr>
          <w:rFonts w:hint="eastAsia" w:ascii="Times New Roman" w:hAnsi="Times New Roman" w:eastAsia="宋体" w:cs="Times New Roman"/>
        </w:rPr>
        <w:t>总结与心得</w:t>
      </w:r>
    </w:p>
    <w:p>
      <w:pPr>
        <w:pStyle w:val="15"/>
        <w:ind w:left="-10" w:leftChars="-5" w:firstLine="560" w:firstLineChars="200"/>
        <w:jc w:val="left"/>
        <w:rPr>
          <w:rFonts w:ascii="黑体" w:hAnsi="黑体" w:eastAsia="黑体" w:cs="黑体"/>
          <w:sz w:val="28"/>
          <w:szCs w:val="28"/>
        </w:rPr>
      </w:pPr>
      <w:r>
        <w:rPr>
          <w:rFonts w:hint="eastAsia" w:ascii="黑体" w:hAnsi="黑体" w:eastAsia="黑体" w:cs="黑体"/>
          <w:sz w:val="28"/>
          <w:szCs w:val="28"/>
        </w:rPr>
        <w:t>6.1 总结</w:t>
      </w:r>
    </w:p>
    <w:p>
      <w:pPr>
        <w:pStyle w:val="15"/>
        <w:ind w:left="-10" w:leftChars="-5" w:firstLine="480" w:firstLineChars="200"/>
        <w:jc w:val="left"/>
      </w:pPr>
      <w:r>
        <w:rPr>
          <w:rFonts w:hint="eastAsia"/>
        </w:rPr>
        <w:t>零部件测绘实践是我们机械工程学习中极为重要的一环，通过为期一个月的实践，我深刻认识到了严谨、认真、耐心和团队合作精神的重要性。在测绘中，我们独立思考、勇于探索，在小组内进行了合理分工和协作，最终完成了齿轮油泵的测绘任务，取得了丰硕的成果。</w:t>
      </w:r>
    </w:p>
    <w:p>
      <w:pPr>
        <w:pStyle w:val="15"/>
        <w:ind w:left="-10" w:leftChars="-5" w:firstLine="480" w:firstLineChars="200"/>
        <w:jc w:val="left"/>
      </w:pPr>
      <w:r>
        <w:rPr>
          <w:rFonts w:hint="eastAsia"/>
        </w:rPr>
        <w:t>第一天，我们进行了油泵的初步测量，并进行了数据汇总，发现每个测量者的数据存在较大误差，通过小组成员共同讨论、多次测量取加权平均数等方法，得到了更加准确的尺寸数据。此外，我们还完成了泵体的装配示意图、手绘零部件图和装配图，体会到了细致入微、一步一个脚印的做图过程。</w:t>
      </w:r>
    </w:p>
    <w:p>
      <w:pPr>
        <w:pStyle w:val="15"/>
        <w:ind w:left="-10" w:leftChars="-5" w:firstLine="480" w:firstLineChars="200"/>
        <w:jc w:val="left"/>
      </w:pPr>
      <w:r>
        <w:rPr>
          <w:rFonts w:hint="eastAsia"/>
        </w:rPr>
        <w:t>第二天，我们将手绘的图纸用CAD软件进行了绘制，熟练掌握了软件的操作技巧，并深入了解了标准图纸中各个符号、线型和文字的含义和应用，使我们的工程图纸更加规范、精确。</w:t>
      </w:r>
    </w:p>
    <w:p>
      <w:pPr>
        <w:pStyle w:val="15"/>
        <w:ind w:left="-10" w:leftChars="-5" w:firstLine="480" w:firstLineChars="200"/>
        <w:jc w:val="left"/>
      </w:pPr>
      <w:r>
        <w:rPr>
          <w:rFonts w:hint="eastAsia"/>
        </w:rPr>
        <w:t>第三天，我们用Creo软件将二维平面图转化为了三维的模型，更加直观地展现了各个零部件的立体结构和装配关系。这个过程需要我们对三维几何知识有较为深刻的理解，掌握几何体的建模方法和实体特征的分析，加深了我们对机械加工工艺的认识。</w:t>
      </w:r>
    </w:p>
    <w:p>
      <w:pPr>
        <w:pStyle w:val="15"/>
        <w:ind w:left="-10" w:leftChars="-5" w:firstLine="480" w:firstLineChars="200"/>
        <w:jc w:val="left"/>
      </w:pPr>
      <w:r>
        <w:rPr>
          <w:rFonts w:hint="eastAsia"/>
        </w:rPr>
        <w:t>最后一天，我们进行了资料整理和说明书的编写工作，将我们的测绘结果整合、梳理，写出了详细的说明和要点，使得后续工程师能够更加方便快捷地进行生产和制造。这一周的工作让我们感受到了将多个环节整合起来的重要性，也锻炼了我们的沟通和表达能力。</w:t>
      </w:r>
    </w:p>
    <w:p>
      <w:pPr>
        <w:pStyle w:val="15"/>
        <w:ind w:left="-10" w:leftChars="-5" w:firstLine="560" w:firstLineChars="200"/>
        <w:jc w:val="left"/>
        <w:rPr>
          <w:rFonts w:ascii="黑体" w:hAnsi="黑体" w:eastAsia="黑体" w:cs="黑体"/>
          <w:sz w:val="28"/>
          <w:szCs w:val="28"/>
        </w:rPr>
      </w:pPr>
      <w:r>
        <w:rPr>
          <w:rFonts w:hint="eastAsia" w:ascii="黑体" w:hAnsi="黑体" w:eastAsia="黑体" w:cs="黑体"/>
          <w:sz w:val="28"/>
          <w:szCs w:val="28"/>
        </w:rPr>
        <w:t>6.2 心得</w:t>
      </w:r>
    </w:p>
    <w:p>
      <w:pPr>
        <w:pStyle w:val="15"/>
        <w:ind w:left="-10" w:leftChars="-5" w:firstLine="480" w:firstLineChars="200"/>
        <w:jc w:val="left"/>
      </w:pPr>
      <w:r>
        <w:rPr>
          <w:rFonts w:hint="eastAsia"/>
        </w:rPr>
        <w:t>零部件测绘实践是一次全面而深刻的锻炼，让我在实践中学到很多理论知识以外的技能和体验。首先，严谨认真的态度是非常重要的，每一道尺寸数据的测量，每一步图纸的绘制，都需要咬紧牙关，细致入微地完成。其次，团队合作精神也是不可或缺的，只有依靠彼此的努力和协作，才能取得最优秀的成果。在团队中，我们要注重协作和沟通，充分发挥自己的优势，取长补短，共同成长。最后，实践是最好的老师，只有实践才能够更好的增强我们对于工程理论知识的理解和运用，更深刻的认识到机械工程学科中的重要性和应用价值。</w:t>
      </w:r>
    </w:p>
    <w:p>
      <w:pPr>
        <w:pStyle w:val="15"/>
        <w:ind w:left="-10" w:leftChars="-5" w:firstLine="480" w:firstLineChars="200"/>
        <w:jc w:val="left"/>
        <w:sectPr>
          <w:headerReference r:id="rId15" w:type="default"/>
          <w:pgSz w:w="11907" w:h="16840"/>
          <w:pgMar w:top="1134" w:right="1134" w:bottom="1134" w:left="1134" w:header="794" w:footer="737" w:gutter="284"/>
          <w:cols w:space="720" w:num="1"/>
        </w:sectPr>
      </w:pPr>
      <w:r>
        <w:rPr>
          <w:rFonts w:hint="eastAsia"/>
        </w:rPr>
        <w:t>总之，这次零部件测绘实践对我来说是一次非常难得的经历，不仅让我更加深刻的理解了机械工程中的理论知识，更锻炼了我的实践能力和实际操作技巧。这也让我更加期望着将来能够投身到机械工程领域中，在实践中不断成长，不断追求更加卓越的贡献和成就。</w:t>
      </w:r>
    </w:p>
    <w:bookmarkEnd w:id="75"/>
    <w:p>
      <w:pPr>
        <w:pStyle w:val="14"/>
      </w:pPr>
      <w:bookmarkStart w:id="86" w:name="_Toc213724251"/>
      <w:r>
        <w:t>参考文献</w:t>
      </w:r>
      <w:bookmarkEnd w:id="86"/>
    </w:p>
    <w:p>
      <w:pPr>
        <w:numPr>
          <w:ilvl w:val="0"/>
          <w:numId w:val="1"/>
        </w:numPr>
        <w:tabs>
          <w:tab w:val="left" w:pos="360"/>
          <w:tab w:val="clear" w:pos="900"/>
        </w:tabs>
        <w:spacing w:line="300" w:lineRule="auto"/>
        <w:ind w:left="360" w:hanging="360"/>
        <w:rPr>
          <w:sz w:val="24"/>
          <w:szCs w:val="24"/>
        </w:rPr>
      </w:pPr>
      <w:r>
        <w:rPr>
          <w:sz w:val="24"/>
          <w:szCs w:val="24"/>
        </w:rPr>
        <w:t>张卫平</w:t>
      </w:r>
      <w:r>
        <w:rPr>
          <w:rFonts w:ascii="宋体" w:hAnsi="宋体"/>
          <w:sz w:val="24"/>
          <w:szCs w:val="24"/>
        </w:rPr>
        <w:t>.</w:t>
      </w:r>
      <w:r>
        <w:rPr>
          <w:rFonts w:hint="eastAsia" w:ascii="宋体" w:hAnsi="宋体"/>
          <w:sz w:val="24"/>
          <w:szCs w:val="24"/>
        </w:rPr>
        <w:t xml:space="preserve"> </w:t>
      </w:r>
      <w:r>
        <w:rPr>
          <w:sz w:val="24"/>
          <w:szCs w:val="24"/>
        </w:rPr>
        <w:t>开关变换器的建模与控制[M]</w:t>
      </w:r>
      <w:r>
        <w:rPr>
          <w:rFonts w:ascii="宋体" w:hAnsi="宋体"/>
          <w:sz w:val="24"/>
          <w:szCs w:val="24"/>
        </w:rPr>
        <w:t>.</w:t>
      </w:r>
      <w:r>
        <w:rPr>
          <w:rFonts w:hint="eastAsia"/>
          <w:sz w:val="24"/>
          <w:szCs w:val="24"/>
        </w:rPr>
        <w:t xml:space="preserve"> </w:t>
      </w:r>
      <w:r>
        <w:rPr>
          <w:sz w:val="24"/>
          <w:szCs w:val="24"/>
        </w:rPr>
        <w:t>北京</w:t>
      </w:r>
      <w:r>
        <w:rPr>
          <w:rFonts w:hint="eastAsia"/>
          <w:sz w:val="24"/>
          <w:szCs w:val="24"/>
        </w:rPr>
        <w:t>：</w:t>
      </w:r>
      <w:r>
        <w:rPr>
          <w:sz w:val="24"/>
          <w:szCs w:val="24"/>
        </w:rPr>
        <w:t>中国电力出版社</w:t>
      </w:r>
      <w:r>
        <w:rPr>
          <w:rFonts w:hint="eastAsia"/>
          <w:sz w:val="24"/>
          <w:szCs w:val="24"/>
        </w:rPr>
        <w:t>，</w:t>
      </w:r>
      <w:r>
        <w:rPr>
          <w:sz w:val="24"/>
          <w:szCs w:val="24"/>
        </w:rPr>
        <w:t>2006</w:t>
      </w:r>
      <w:r>
        <w:rPr>
          <w:rFonts w:hint="eastAsia"/>
          <w:sz w:val="24"/>
          <w:szCs w:val="24"/>
        </w:rPr>
        <w:t>，</w:t>
      </w:r>
      <w:r>
        <w:rPr>
          <w:sz w:val="24"/>
          <w:szCs w:val="24"/>
        </w:rPr>
        <w:t>15-88</w:t>
      </w:r>
      <w:r>
        <w:rPr>
          <w:rFonts w:ascii="宋体" w:hAnsi="宋体"/>
          <w:sz w:val="24"/>
          <w:szCs w:val="24"/>
        </w:rPr>
        <w:t>.</w:t>
      </w:r>
    </w:p>
    <w:p>
      <w:pPr>
        <w:numPr>
          <w:ilvl w:val="0"/>
          <w:numId w:val="1"/>
        </w:numPr>
        <w:tabs>
          <w:tab w:val="left" w:pos="360"/>
          <w:tab w:val="clear" w:pos="900"/>
        </w:tabs>
        <w:spacing w:line="300" w:lineRule="auto"/>
        <w:ind w:left="360" w:hanging="360"/>
        <w:rPr>
          <w:sz w:val="24"/>
          <w:szCs w:val="24"/>
        </w:rPr>
      </w:pPr>
      <w:r>
        <w:rPr>
          <w:sz w:val="24"/>
          <w:szCs w:val="24"/>
        </w:rPr>
        <w:t>曹文思</w:t>
      </w:r>
      <w:r>
        <w:rPr>
          <w:rFonts w:hint="eastAsia"/>
          <w:sz w:val="24"/>
          <w:szCs w:val="24"/>
        </w:rPr>
        <w:t>，</w:t>
      </w:r>
      <w:r>
        <w:rPr>
          <w:sz w:val="24"/>
          <w:szCs w:val="24"/>
        </w:rPr>
        <w:t>杨育霞</w:t>
      </w:r>
      <w:r>
        <w:rPr>
          <w:rFonts w:ascii="宋体" w:hAnsi="宋体"/>
          <w:sz w:val="24"/>
          <w:szCs w:val="24"/>
        </w:rPr>
        <w:t>.</w:t>
      </w:r>
      <w:r>
        <w:rPr>
          <w:rFonts w:hint="eastAsia" w:ascii="宋体" w:hAnsi="宋体"/>
          <w:sz w:val="24"/>
          <w:szCs w:val="24"/>
        </w:rPr>
        <w:t xml:space="preserve"> </w:t>
      </w:r>
      <w:r>
        <w:rPr>
          <w:sz w:val="24"/>
          <w:szCs w:val="24"/>
        </w:rPr>
        <w:t>基于状态空间平均法的</w:t>
      </w:r>
      <w:r>
        <w:rPr>
          <w:bCs/>
          <w:sz w:val="24"/>
          <w:szCs w:val="24"/>
        </w:rPr>
        <w:t>BOOST</w:t>
      </w:r>
      <w:r>
        <w:rPr>
          <w:sz w:val="24"/>
          <w:szCs w:val="24"/>
        </w:rPr>
        <w:t>变换器仿真分析[J]</w:t>
      </w:r>
      <w:r>
        <w:rPr>
          <w:rFonts w:ascii="宋体" w:hAnsi="宋体"/>
          <w:sz w:val="24"/>
          <w:szCs w:val="24"/>
        </w:rPr>
        <w:t>.</w:t>
      </w:r>
      <w:r>
        <w:rPr>
          <w:sz w:val="24"/>
          <w:szCs w:val="24"/>
        </w:rPr>
        <w:t>系统仿真学报</w:t>
      </w:r>
      <w:r>
        <w:rPr>
          <w:rFonts w:hint="eastAsia"/>
          <w:sz w:val="24"/>
          <w:szCs w:val="24"/>
        </w:rPr>
        <w:t xml:space="preserve">， </w:t>
      </w:r>
      <w:r>
        <w:rPr>
          <w:sz w:val="24"/>
          <w:szCs w:val="24"/>
        </w:rPr>
        <w:t>2007</w:t>
      </w:r>
      <w:r>
        <w:rPr>
          <w:rFonts w:hint="eastAsia"/>
          <w:sz w:val="24"/>
          <w:szCs w:val="24"/>
        </w:rPr>
        <w:t>，</w:t>
      </w:r>
      <w:r>
        <w:rPr>
          <w:sz w:val="24"/>
          <w:szCs w:val="24"/>
        </w:rPr>
        <w:t>19(6)</w:t>
      </w:r>
      <w:r>
        <w:rPr>
          <w:rFonts w:hint="eastAsia"/>
          <w:sz w:val="24"/>
          <w:szCs w:val="24"/>
        </w:rPr>
        <w:t>：</w:t>
      </w:r>
      <w:r>
        <w:rPr>
          <w:sz w:val="24"/>
          <w:szCs w:val="24"/>
        </w:rPr>
        <w:t>1329-</w:t>
      </w:r>
      <w:r>
        <w:rPr>
          <w:rFonts w:hint="eastAsia"/>
          <w:sz w:val="24"/>
          <w:szCs w:val="24"/>
        </w:rPr>
        <w:t xml:space="preserve"> </w:t>
      </w:r>
      <w:r>
        <w:rPr>
          <w:sz w:val="24"/>
          <w:szCs w:val="24"/>
        </w:rPr>
        <w:t>1334</w:t>
      </w:r>
      <w:r>
        <w:rPr>
          <w:rFonts w:ascii="宋体" w:hAnsi="宋体"/>
          <w:sz w:val="24"/>
          <w:szCs w:val="24"/>
        </w:rPr>
        <w:t>.</w:t>
      </w:r>
    </w:p>
    <w:p>
      <w:pPr>
        <w:numPr>
          <w:ilvl w:val="0"/>
          <w:numId w:val="1"/>
        </w:numPr>
        <w:tabs>
          <w:tab w:val="left" w:pos="360"/>
          <w:tab w:val="clear" w:pos="900"/>
        </w:tabs>
        <w:spacing w:line="300" w:lineRule="auto"/>
        <w:ind w:left="360" w:hanging="360"/>
        <w:rPr>
          <w:sz w:val="24"/>
          <w:szCs w:val="24"/>
        </w:rPr>
      </w:pPr>
      <w:r>
        <w:rPr>
          <w:sz w:val="24"/>
          <w:szCs w:val="24"/>
        </w:rPr>
        <w:t>伍言真</w:t>
      </w:r>
      <w:r>
        <w:rPr>
          <w:rFonts w:ascii="宋体" w:hAnsi="宋体"/>
          <w:sz w:val="24"/>
          <w:szCs w:val="24"/>
        </w:rPr>
        <w:t>.</w:t>
      </w:r>
      <w:r>
        <w:rPr>
          <w:rFonts w:hint="eastAsia" w:ascii="宋体" w:hAnsi="宋体"/>
          <w:sz w:val="24"/>
          <w:szCs w:val="24"/>
        </w:rPr>
        <w:t xml:space="preserve"> </w:t>
      </w:r>
      <w:r>
        <w:rPr>
          <w:sz w:val="24"/>
          <w:szCs w:val="24"/>
        </w:rPr>
        <w:t>DC/DC开关变换器建模分析及其变结构控制方法的研究[D]</w:t>
      </w:r>
      <w:r>
        <w:rPr>
          <w:rFonts w:ascii="宋体" w:hAnsi="宋体"/>
          <w:sz w:val="24"/>
          <w:szCs w:val="24"/>
        </w:rPr>
        <w:t>.</w:t>
      </w:r>
      <w:r>
        <w:rPr>
          <w:rFonts w:hint="eastAsia" w:ascii="宋体" w:hAnsi="宋体"/>
          <w:sz w:val="24"/>
          <w:szCs w:val="24"/>
        </w:rPr>
        <w:t xml:space="preserve"> </w:t>
      </w:r>
      <w:r>
        <w:rPr>
          <w:sz w:val="24"/>
          <w:szCs w:val="24"/>
        </w:rPr>
        <w:t>广州</w:t>
      </w:r>
      <w:r>
        <w:rPr>
          <w:rFonts w:hint="eastAsia"/>
          <w:sz w:val="24"/>
          <w:szCs w:val="24"/>
        </w:rPr>
        <w:t>：</w:t>
      </w:r>
      <w:r>
        <w:rPr>
          <w:sz w:val="24"/>
          <w:szCs w:val="24"/>
        </w:rPr>
        <w:t>华南理工大学</w:t>
      </w:r>
      <w:r>
        <w:rPr>
          <w:rFonts w:hint="eastAsia"/>
          <w:sz w:val="24"/>
          <w:szCs w:val="24"/>
        </w:rPr>
        <w:t>，</w:t>
      </w:r>
      <w:r>
        <w:rPr>
          <w:sz w:val="24"/>
          <w:szCs w:val="24"/>
        </w:rPr>
        <w:t>1998</w:t>
      </w:r>
      <w:r>
        <w:rPr>
          <w:rFonts w:ascii="宋体" w:hAnsi="宋体"/>
          <w:sz w:val="24"/>
          <w:szCs w:val="24"/>
        </w:rPr>
        <w:t>.</w:t>
      </w:r>
    </w:p>
    <w:p>
      <w:pPr>
        <w:numPr>
          <w:ilvl w:val="0"/>
          <w:numId w:val="1"/>
        </w:numPr>
        <w:tabs>
          <w:tab w:val="left" w:pos="360"/>
          <w:tab w:val="clear" w:pos="900"/>
        </w:tabs>
        <w:spacing w:line="300" w:lineRule="auto"/>
        <w:ind w:left="360" w:hanging="360"/>
        <w:rPr>
          <w:sz w:val="24"/>
          <w:szCs w:val="24"/>
        </w:rPr>
      </w:pPr>
      <w:r>
        <w:rPr>
          <w:sz w:val="24"/>
          <w:szCs w:val="24"/>
        </w:rPr>
        <w:t>Takagi T, Sugeno M. Fuzzy identification of systems and its applications to modeling and control [J]. IEEE Trans on Systems, Man and Cybernetics, 1985, 15(2): 116-132.</w:t>
      </w:r>
    </w:p>
    <w:p>
      <w:pPr>
        <w:numPr>
          <w:ilvl w:val="0"/>
          <w:numId w:val="1"/>
        </w:numPr>
        <w:tabs>
          <w:tab w:val="left" w:pos="360"/>
          <w:tab w:val="clear" w:pos="900"/>
        </w:tabs>
        <w:spacing w:line="300" w:lineRule="auto"/>
        <w:ind w:left="360" w:hanging="360"/>
        <w:rPr>
          <w:sz w:val="24"/>
          <w:szCs w:val="24"/>
        </w:rPr>
      </w:pPr>
      <w:r>
        <w:rPr>
          <w:sz w:val="24"/>
          <w:szCs w:val="24"/>
        </w:rPr>
        <w:t xml:space="preserve">Sugeno M, Kang G T. </w:t>
      </w:r>
      <w:r>
        <w:rPr>
          <w:rFonts w:hint="eastAsia"/>
          <w:sz w:val="24"/>
          <w:szCs w:val="24"/>
        </w:rPr>
        <w:t xml:space="preserve"> </w:t>
      </w:r>
      <w:r>
        <w:rPr>
          <w:sz w:val="24"/>
          <w:szCs w:val="24"/>
        </w:rPr>
        <w:t>Fuzzy modeling and control of multilayer incinerator</w:t>
      </w:r>
      <w:r>
        <w:rPr>
          <w:rFonts w:hint="eastAsia"/>
          <w:sz w:val="24"/>
          <w:szCs w:val="24"/>
        </w:rPr>
        <w:t xml:space="preserve"> </w:t>
      </w:r>
      <w:r>
        <w:rPr>
          <w:sz w:val="24"/>
          <w:szCs w:val="24"/>
        </w:rPr>
        <w:t>[J]</w:t>
      </w:r>
      <w:r>
        <w:rPr>
          <w:rFonts w:hint="eastAsia"/>
          <w:sz w:val="24"/>
          <w:szCs w:val="24"/>
        </w:rPr>
        <w:t xml:space="preserve">. </w:t>
      </w:r>
      <w:r>
        <w:rPr>
          <w:sz w:val="24"/>
          <w:szCs w:val="24"/>
        </w:rPr>
        <w:t>Fuzzy Sets Syst., 1986, 18(2): 329-346.</w:t>
      </w:r>
    </w:p>
    <w:p>
      <w:pPr>
        <w:numPr>
          <w:ilvl w:val="0"/>
          <w:numId w:val="1"/>
        </w:numPr>
        <w:tabs>
          <w:tab w:val="left" w:pos="360"/>
          <w:tab w:val="clear" w:pos="900"/>
        </w:tabs>
        <w:spacing w:line="300" w:lineRule="auto"/>
        <w:ind w:left="360" w:hanging="360"/>
        <w:rPr>
          <w:sz w:val="24"/>
          <w:szCs w:val="24"/>
        </w:rPr>
      </w:pPr>
      <w:r>
        <w:rPr>
          <w:rFonts w:hint="eastAsia" w:ascii="ˎ̥" w:hAnsi="ˎ̥"/>
          <w:sz w:val="24"/>
          <w:szCs w:val="24"/>
        </w:rPr>
        <w:t>张勇</w:t>
      </w:r>
      <w:r>
        <w:rPr>
          <w:rFonts w:hint="eastAsia" w:ascii="宋体" w:hAnsi="宋体"/>
          <w:sz w:val="24"/>
          <w:szCs w:val="24"/>
        </w:rPr>
        <w:t xml:space="preserve">. </w:t>
      </w:r>
      <w:r>
        <w:fldChar w:fldCharType="begin"/>
      </w:r>
      <w:r>
        <w:instrText xml:space="preserve"> HYPERLINK "http://epub.cnki.net/grid2008/Detail.aspx?dbname=CPFD2004&amp;filename=ZGWW200410001063&amp;filetitle=HOPE-%e2%85%a0%e6%a8%a1%e6%8b%9f%e5%99%a8%e7%9a%84%e8%ae%be%e8%ae%a1%e4%b8%8e%e5%ae%9e%e7%8e%b0" \t "_blank" </w:instrText>
      </w:r>
      <w:r>
        <w:fldChar w:fldCharType="separate"/>
      </w:r>
      <w:r>
        <w:rPr>
          <w:rStyle w:val="13"/>
          <w:rFonts w:ascii="ˎ̥" w:hAnsi="ˎ̥"/>
          <w:color w:val="auto"/>
          <w:sz w:val="24"/>
          <w:szCs w:val="24"/>
        </w:rPr>
        <w:t>HOPE-</w:t>
      </w:r>
      <w:r>
        <w:rPr>
          <w:rStyle w:val="13"/>
          <w:rFonts w:hint="eastAsia" w:ascii="宋体" w:hAnsi="宋体" w:cs="宋体"/>
          <w:color w:val="auto"/>
          <w:sz w:val="24"/>
          <w:szCs w:val="24"/>
        </w:rPr>
        <w:t>Ⅰ</w:t>
      </w:r>
      <w:r>
        <w:rPr>
          <w:rStyle w:val="13"/>
          <w:rFonts w:ascii="ˎ̥" w:hAnsi="ˎ̥"/>
          <w:color w:val="auto"/>
          <w:sz w:val="24"/>
          <w:szCs w:val="24"/>
        </w:rPr>
        <w:t>模拟器的实现</w:t>
      </w:r>
      <w:r>
        <w:rPr>
          <w:rStyle w:val="13"/>
          <w:rFonts w:ascii="ˎ̥" w:hAnsi="ˎ̥"/>
          <w:color w:val="auto"/>
          <w:sz w:val="24"/>
          <w:szCs w:val="24"/>
        </w:rPr>
        <w:fldChar w:fldCharType="end"/>
      </w:r>
      <w:r>
        <w:rPr>
          <w:rFonts w:ascii="ˎ̥" w:hAnsi="ˎ̥"/>
          <w:sz w:val="24"/>
          <w:szCs w:val="24"/>
        </w:rPr>
        <w:t>[C]</w:t>
      </w:r>
      <w:r>
        <w:rPr>
          <w:rFonts w:hint="eastAsia" w:ascii="ˎ̥" w:hAnsi="ˎ̥"/>
          <w:sz w:val="24"/>
          <w:szCs w:val="24"/>
        </w:rPr>
        <w:t>，</w:t>
      </w:r>
      <w:r>
        <w:rPr>
          <w:rFonts w:ascii="ˎ̥" w:hAnsi="ˎ̥"/>
          <w:sz w:val="24"/>
          <w:szCs w:val="24"/>
        </w:rPr>
        <w:t>第三届中国学术会议论文集</w:t>
      </w:r>
      <w:r>
        <w:rPr>
          <w:kern w:val="0"/>
          <w:sz w:val="24"/>
        </w:rPr>
        <w:t>[C]．北京：北京邮电大学出版社, 2001：</w:t>
      </w:r>
      <w:r>
        <w:rPr>
          <w:rFonts w:hint="eastAsia"/>
          <w:kern w:val="0"/>
          <w:sz w:val="24"/>
        </w:rPr>
        <w:t>44</w:t>
      </w:r>
      <w:r>
        <w:rPr>
          <w:kern w:val="0"/>
          <w:sz w:val="24"/>
        </w:rPr>
        <w:t>9-740</w:t>
      </w:r>
      <w:r>
        <w:rPr>
          <w:rFonts w:ascii="宋体" w:hAnsi="宋体"/>
          <w:sz w:val="24"/>
          <w:szCs w:val="24"/>
        </w:rPr>
        <w:t>.</w:t>
      </w:r>
    </w:p>
    <w:p>
      <w:pPr>
        <w:spacing w:line="300" w:lineRule="auto"/>
        <w:rPr>
          <w:rFonts w:ascii="ˎ̥" w:hAnsi="ˎ̥"/>
        </w:rPr>
      </w:pPr>
    </w:p>
    <w:p>
      <w:pPr>
        <w:spacing w:line="300" w:lineRule="auto"/>
        <w:rPr>
          <w:rFonts w:ascii="ˎ̥" w:hAnsi="ˎ̥"/>
        </w:rPr>
      </w:pPr>
    </w:p>
    <w:p>
      <w:pPr>
        <w:spacing w:line="300" w:lineRule="auto"/>
        <w:rPr>
          <w:rFonts w:ascii="ˎ̥" w:hAnsi="ˎ̥"/>
        </w:rPr>
      </w:pPr>
    </w:p>
    <w:p>
      <w:pPr>
        <w:spacing w:line="300" w:lineRule="auto"/>
        <w:rPr>
          <w:rFonts w:ascii="ˎ̥" w:hAnsi="ˎ̥"/>
        </w:rPr>
      </w:pPr>
    </w:p>
    <w:p>
      <w:pPr>
        <w:spacing w:line="300" w:lineRule="auto"/>
        <w:rPr>
          <w:rFonts w:ascii="ˎ̥" w:hAnsi="ˎ̥"/>
        </w:rPr>
      </w:pPr>
    </w:p>
    <w:p>
      <w:pPr>
        <w:spacing w:line="300" w:lineRule="auto"/>
        <w:rPr>
          <w:rFonts w:ascii="ˎ̥" w:hAnsi="ˎ̥"/>
        </w:rPr>
      </w:pPr>
    </w:p>
    <w:p>
      <w:pPr>
        <w:spacing w:line="300" w:lineRule="auto"/>
        <w:rPr>
          <w:rFonts w:ascii="ˎ̥" w:hAnsi="ˎ̥"/>
        </w:rPr>
      </w:pPr>
    </w:p>
    <w:p>
      <w:pPr>
        <w:spacing w:line="300" w:lineRule="auto"/>
        <w:rPr>
          <w:rFonts w:ascii="ˎ̥" w:hAnsi="ˎ̥"/>
        </w:rPr>
      </w:pPr>
    </w:p>
    <w:p>
      <w:pPr>
        <w:spacing w:line="300" w:lineRule="auto"/>
        <w:rPr>
          <w:rFonts w:ascii="ˎ̥" w:hAnsi="ˎ̥"/>
        </w:rPr>
      </w:pPr>
    </w:p>
    <w:p>
      <w:pPr>
        <w:spacing w:line="300" w:lineRule="auto"/>
        <w:rPr>
          <w:rFonts w:ascii="ˎ̥" w:hAnsi="ˎ̥"/>
        </w:rPr>
      </w:pPr>
    </w:p>
    <w:p>
      <w:pPr>
        <w:spacing w:line="300" w:lineRule="auto"/>
        <w:rPr>
          <w:rFonts w:ascii="ˎ̥" w:hAnsi="ˎ̥"/>
        </w:rPr>
      </w:pPr>
    </w:p>
    <w:p>
      <w:pPr>
        <w:spacing w:line="300" w:lineRule="auto"/>
        <w:rPr>
          <w:rFonts w:ascii="ˎ̥" w:hAnsi="ˎ̥"/>
        </w:rPr>
      </w:pPr>
    </w:p>
    <w:p>
      <w:pPr>
        <w:spacing w:line="300" w:lineRule="auto"/>
        <w:rPr>
          <w:rFonts w:ascii="ˎ̥" w:hAnsi="ˎ̥"/>
        </w:rPr>
      </w:pPr>
    </w:p>
    <w:p>
      <w:pPr>
        <w:spacing w:line="300" w:lineRule="auto"/>
        <w:rPr>
          <w:rFonts w:ascii="ˎ̥" w:hAnsi="ˎ̥"/>
        </w:rPr>
      </w:pPr>
    </w:p>
    <w:p>
      <w:pPr>
        <w:spacing w:line="300" w:lineRule="auto"/>
        <w:rPr>
          <w:rFonts w:ascii="ˎ̥" w:hAnsi="ˎ̥"/>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MS Gothic">
    <w:panose1 w:val="020B0609070205080204"/>
    <w:charset w:val="80"/>
    <w:family w:val="modern"/>
    <w:pitch w:val="default"/>
    <w:sig w:usb0="E00002FF" w:usb1="6AC7FDFB" w:usb2="08000012" w:usb3="00000000" w:csb0="4002009F" w:csb1="DFD70000"/>
  </w:font>
  <w:font w:name="ˎ̥">
    <w:altName w:val="Times New Roman"/>
    <w:panose1 w:val="00000000000000000000"/>
    <w:charset w:val="00"/>
    <w:family w:val="roman"/>
    <w:pitch w:val="default"/>
    <w:sig w:usb0="00000000"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rap="around" w:vAnchor="text" w:hAnchor="margin" w:xAlign="center" w:y="1"/>
      <w:rPr>
        <w:rStyle w:val="12"/>
      </w:rPr>
    </w:pPr>
    <w:r>
      <w:rPr>
        <w:rStyle w:val="12"/>
      </w:rPr>
      <w:fldChar w:fldCharType="begin"/>
    </w:r>
    <w:r>
      <w:rPr>
        <w:rStyle w:val="12"/>
      </w:rPr>
      <w:instrText xml:space="preserve">PAGE  </w:instrText>
    </w:r>
    <w:r>
      <w:rPr>
        <w:rStyle w:val="12"/>
      </w:rPr>
      <w:fldChar w:fldCharType="separate"/>
    </w:r>
    <w:r>
      <w:rPr>
        <w:rStyle w:val="12"/>
      </w:rPr>
      <w:t>6</w:t>
    </w:r>
    <w:r>
      <w:rPr>
        <w:rStyle w:val="12"/>
      </w:rPr>
      <w:fldChar w:fldCharType="end"/>
    </w:r>
  </w:p>
  <w:p>
    <w:pPr>
      <w:pStyle w:val="4"/>
      <w:ind w:right="360" w:firstLine="360"/>
      <w:jc w:val="center"/>
      <w:rPr>
        <w:sz w:val="21"/>
        <w:szCs w:val="21"/>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center"/>
      <w:rPr>
        <w:sz w:val="21"/>
        <w:szCs w:val="21"/>
      </w:rPr>
    </w:pPr>
    <w:r>
      <w:rPr>
        <w:rStyle w:val="12"/>
        <w:sz w:val="21"/>
        <w:szCs w:val="21"/>
      </w:rPr>
      <w:fldChar w:fldCharType="begin"/>
    </w:r>
    <w:r>
      <w:rPr>
        <w:rStyle w:val="12"/>
        <w:sz w:val="21"/>
        <w:szCs w:val="21"/>
      </w:rPr>
      <w:instrText xml:space="preserve"> PAGE </w:instrText>
    </w:r>
    <w:r>
      <w:rPr>
        <w:rStyle w:val="12"/>
        <w:sz w:val="21"/>
        <w:szCs w:val="21"/>
      </w:rPr>
      <w:fldChar w:fldCharType="separate"/>
    </w:r>
    <w:r>
      <w:rPr>
        <w:rStyle w:val="12"/>
        <w:sz w:val="21"/>
        <w:szCs w:val="21"/>
      </w:rPr>
      <w:t>I</w:t>
    </w:r>
    <w:r>
      <w:rPr>
        <w:rStyle w:val="12"/>
        <w:sz w:val="21"/>
        <w:szCs w:val="21"/>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rap="around" w:vAnchor="text" w:hAnchor="margin" w:xAlign="center" w:y="1"/>
      <w:rPr>
        <w:rStyle w:val="12"/>
      </w:rPr>
    </w:pPr>
    <w:r>
      <w:rPr>
        <w:rStyle w:val="12"/>
      </w:rPr>
      <w:fldChar w:fldCharType="begin"/>
    </w:r>
    <w:r>
      <w:rPr>
        <w:rStyle w:val="12"/>
      </w:rPr>
      <w:instrText xml:space="preserve">PAGE  </w:instrText>
    </w:r>
    <w:r>
      <w:rPr>
        <w:rStyle w:val="12"/>
      </w:rPr>
      <w:fldChar w:fldCharType="separate"/>
    </w:r>
    <w:r>
      <w:rPr>
        <w:rStyle w:val="12"/>
      </w:rPr>
      <w:t>7</w:t>
    </w:r>
    <w:r>
      <w:rPr>
        <w:rStyle w:val="12"/>
      </w:rPr>
      <w:fldChar w:fldCharType="end"/>
    </w:r>
  </w:p>
  <w:p>
    <w:pPr>
      <w:pStyle w:val="4"/>
      <w:ind w:right="360" w:firstLine="360"/>
      <w:jc w:val="center"/>
    </w:pPr>
    <w:r>
      <w:rPr>
        <w:rStyle w:val="12"/>
      </w:rPr>
      <w:fldChar w:fldCharType="begin"/>
    </w:r>
    <w:r>
      <w:rPr>
        <w:rStyle w:val="12"/>
      </w:rPr>
      <w:instrText xml:space="preserve"> PAGE </w:instrText>
    </w:r>
    <w:r>
      <w:rPr>
        <w:rStyle w:val="12"/>
      </w:rPr>
      <w:fldChar w:fldCharType="separate"/>
    </w:r>
    <w:r>
      <w:rPr>
        <w:rStyle w:val="12"/>
      </w:rPr>
      <w:t>7</w:t>
    </w:r>
    <w:r>
      <w:rPr>
        <w:rStyle w:val="12"/>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rPr>
        <w:rFonts w:hint="eastAsia" w:cs="宋体"/>
      </w:rPr>
      <w:t>摘要</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single" w:color="auto" w:sz="6" w:space="0"/>
      </w:pBdr>
    </w:pPr>
    <w:r>
      <w:rPr>
        <w:rFonts w:hint="eastAsia" w:cs="宋体"/>
      </w:rPr>
      <w:t>目录</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single" w:color="auto" w:sz="6" w:space="4"/>
      </w:pBdr>
      <w:ind w:right="45"/>
      <w:rPr>
        <w:sz w:val="21"/>
        <w:szCs w:val="21"/>
      </w:rPr>
    </w:pPr>
    <w:r>
      <w:rPr>
        <w:rFonts w:hint="eastAsia" w:cs="宋体"/>
        <w:sz w:val="21"/>
        <w:szCs w:val="21"/>
      </w:rPr>
      <w:t>目录</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ind w:right="69" w:rightChars="33"/>
    </w:pPr>
    <w:r>
      <w:rPr>
        <w:rFonts w:hint="eastAsia"/>
      </w:rPr>
      <w:t>齿轮油泵零部件测绘</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single" w:color="auto" w:sz="6" w:space="3"/>
      </w:pBdr>
      <w:ind w:right="69" w:rightChars="33"/>
    </w:pPr>
    <w:r>
      <w:rPr>
        <w:rFonts w:hint="eastAsia" w:cs="宋体"/>
      </w:rPr>
      <w:t>江南大学零部件测绘说明书</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ind w:right="69" w:rightChars="33"/>
      <w:rPr>
        <w:sz w:val="21"/>
        <w:szCs w:val="21"/>
      </w:rPr>
    </w:pPr>
    <w:r>
      <w:rPr>
        <w:rFonts w:hint="eastAsia"/>
        <w:sz w:val="21"/>
        <w:szCs w:val="21"/>
      </w:rPr>
      <w:t>本科生毕业论文（设计）题目</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ind w:right="69" w:rightChars="33"/>
    </w:pPr>
    <w:r>
      <w:rPr>
        <w:rFonts w:hint="eastAsia"/>
      </w:rPr>
      <w:t>齿轮油泵零部件测绘</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single" w:color="auto" w:sz="6" w:space="3"/>
      </w:pBdr>
      <w:ind w:right="69" w:rightChars="33"/>
    </w:pPr>
    <w:r>
      <w:rPr>
        <w:rFonts w:hint="eastAsia" w:cs="宋体"/>
      </w:rPr>
      <w:t>江南大学零部件测绘说明书</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ind w:right="69" w:rightChars="33"/>
    </w:pPr>
    <w:r>
      <w:rPr>
        <w:rFonts w:hint="eastAsia"/>
      </w:rPr>
      <w:t>齿轮油泵零部件测绘</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BE44CF6"/>
    <w:multiLevelType w:val="multilevel"/>
    <w:tmpl w:val="6BE44CF6"/>
    <w:lvl w:ilvl="0" w:tentative="0">
      <w:start w:val="1"/>
      <w:numFmt w:val="decimal"/>
      <w:lvlText w:val="[%1]"/>
      <w:lvlJc w:val="left"/>
      <w:pPr>
        <w:tabs>
          <w:tab w:val="left" w:pos="900"/>
        </w:tabs>
        <w:ind w:left="900" w:hanging="420"/>
      </w:pPr>
      <w:rPr>
        <w:rFonts w:hint="eastAsia"/>
      </w:rPr>
    </w:lvl>
    <w:lvl w:ilvl="1" w:tentative="0">
      <w:start w:val="1"/>
      <w:numFmt w:val="decimal"/>
      <w:lvlText w:val="%2、"/>
      <w:lvlJc w:val="left"/>
      <w:pPr>
        <w:tabs>
          <w:tab w:val="left" w:pos="780"/>
        </w:tabs>
        <w:ind w:left="780" w:hanging="360"/>
      </w:pPr>
      <w:rPr>
        <w:rFonts w:hint="default"/>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lNjQyMDNjNzk0OWY3ZmViZTVmNDI3MDQ2MmE5ODcifQ=="/>
  </w:docVars>
  <w:rsids>
    <w:rsidRoot w:val="00DC7435"/>
    <w:rsid w:val="000766E7"/>
    <w:rsid w:val="001E1E0A"/>
    <w:rsid w:val="00221045"/>
    <w:rsid w:val="00414D19"/>
    <w:rsid w:val="004C170A"/>
    <w:rsid w:val="005D19C6"/>
    <w:rsid w:val="00610E4C"/>
    <w:rsid w:val="00634ACD"/>
    <w:rsid w:val="00776642"/>
    <w:rsid w:val="008A16F6"/>
    <w:rsid w:val="00B855B1"/>
    <w:rsid w:val="00D207C8"/>
    <w:rsid w:val="00DC7435"/>
    <w:rsid w:val="00DF457D"/>
    <w:rsid w:val="00F3451A"/>
    <w:rsid w:val="05BA16F1"/>
    <w:rsid w:val="06922E13"/>
    <w:rsid w:val="0AE7227C"/>
    <w:rsid w:val="0C7043CA"/>
    <w:rsid w:val="1F58056B"/>
    <w:rsid w:val="4F696C8A"/>
    <w:rsid w:val="752668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unhideWhenUsed="0" w:uiPriority="0" w:name="toc 2"/>
    <w:lsdException w:unhideWhenUsed="0" w:uiPriority="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1"/>
      <w:lang w:val="en-US" w:eastAsia="zh-CN" w:bidi="ar-SA"/>
    </w:rPr>
  </w:style>
  <w:style w:type="paragraph" w:styleId="2">
    <w:name w:val="heading 2"/>
    <w:basedOn w:val="1"/>
    <w:next w:val="1"/>
    <w:qFormat/>
    <w:uiPriority w:val="0"/>
    <w:pPr>
      <w:keepNext/>
      <w:autoSpaceDE w:val="0"/>
      <w:autoSpaceDN w:val="0"/>
      <w:adjustRightInd w:val="0"/>
      <w:ind w:firstLine="720"/>
      <w:jc w:val="left"/>
      <w:outlineLvl w:val="1"/>
    </w:pPr>
    <w:rPr>
      <w:kern w:val="0"/>
      <w:sz w:val="28"/>
      <w:szCs w:val="28"/>
    </w:rPr>
  </w:style>
  <w:style w:type="character" w:default="1" w:styleId="11">
    <w:name w:val="Default Paragraph Font"/>
    <w:semiHidden/>
    <w:unhideWhenUsed/>
    <w:qFormat/>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3">
    <w:name w:val="toc 3"/>
    <w:basedOn w:val="1"/>
    <w:next w:val="1"/>
    <w:semiHidden/>
    <w:uiPriority w:val="0"/>
    <w:pPr>
      <w:tabs>
        <w:tab w:val="right" w:leader="dot" w:pos="9345"/>
      </w:tabs>
      <w:spacing w:before="120"/>
      <w:ind w:left="420"/>
      <w:jc w:val="left"/>
    </w:pPr>
    <w:rPr>
      <w:rFonts w:ascii="黑体"/>
      <w:iCs/>
    </w:rPr>
  </w:style>
  <w:style w:type="paragraph" w:styleId="4">
    <w:name w:val="footer"/>
    <w:basedOn w:val="1"/>
    <w:uiPriority w:val="0"/>
    <w:pPr>
      <w:widowControl/>
      <w:tabs>
        <w:tab w:val="center" w:pos="4153"/>
        <w:tab w:val="right" w:pos="8306"/>
      </w:tabs>
      <w:snapToGrid w:val="0"/>
      <w:jc w:val="left"/>
    </w:pPr>
    <w:rPr>
      <w:kern w:val="0"/>
      <w:sz w:val="18"/>
      <w:szCs w:val="18"/>
    </w:rPr>
  </w:style>
  <w:style w:type="paragraph" w:styleId="5">
    <w:name w:val="header"/>
    <w:basedOn w:val="1"/>
    <w:uiPriority w:val="0"/>
    <w:pPr>
      <w:widowControl/>
      <w:pBdr>
        <w:bottom w:val="single" w:color="auto" w:sz="6" w:space="1"/>
      </w:pBdr>
      <w:tabs>
        <w:tab w:val="center" w:pos="4153"/>
        <w:tab w:val="right" w:pos="8306"/>
      </w:tabs>
      <w:snapToGrid w:val="0"/>
      <w:jc w:val="center"/>
    </w:pPr>
    <w:rPr>
      <w:kern w:val="0"/>
      <w:sz w:val="18"/>
      <w:szCs w:val="18"/>
    </w:rPr>
  </w:style>
  <w:style w:type="paragraph" w:styleId="6">
    <w:name w:val="toc 1"/>
    <w:basedOn w:val="1"/>
    <w:next w:val="1"/>
    <w:semiHidden/>
    <w:qFormat/>
    <w:uiPriority w:val="0"/>
    <w:pPr>
      <w:tabs>
        <w:tab w:val="right" w:leader="dot" w:pos="9345"/>
      </w:tabs>
      <w:spacing w:before="120"/>
      <w:jc w:val="left"/>
    </w:pPr>
    <w:rPr>
      <w:bCs/>
      <w:caps/>
      <w:sz w:val="28"/>
      <w:szCs w:val="28"/>
    </w:rPr>
  </w:style>
  <w:style w:type="paragraph" w:styleId="7">
    <w:name w:val="toc 2"/>
    <w:basedOn w:val="1"/>
    <w:next w:val="1"/>
    <w:semiHidden/>
    <w:uiPriority w:val="0"/>
    <w:pPr>
      <w:tabs>
        <w:tab w:val="right" w:leader="dot" w:pos="9345"/>
      </w:tabs>
      <w:spacing w:before="120"/>
      <w:ind w:left="210"/>
      <w:jc w:val="left"/>
    </w:pPr>
    <w:rPr>
      <w:rFonts w:ascii="宋体" w:hAnsi="宋体"/>
      <w:smallCaps/>
      <w:sz w:val="24"/>
      <w:szCs w:val="24"/>
    </w:rPr>
  </w:style>
  <w:style w:type="paragraph" w:styleId="8">
    <w:name w:val="Normal (Web)"/>
    <w:basedOn w:val="9"/>
    <w:next w:val="9"/>
    <w:qFormat/>
    <w:uiPriority w:val="0"/>
    <w:pPr>
      <w:spacing w:before="100" w:after="100"/>
    </w:pPr>
    <w:rPr>
      <w:color w:val="auto"/>
    </w:rPr>
  </w:style>
  <w:style w:type="paragraph" w:customStyle="1" w:styleId="9">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character" w:styleId="12">
    <w:name w:val="page number"/>
    <w:basedOn w:val="11"/>
    <w:uiPriority w:val="0"/>
  </w:style>
  <w:style w:type="character" w:styleId="13">
    <w:name w:val="Hyperlink"/>
    <w:uiPriority w:val="0"/>
    <w:rPr>
      <w:color w:val="FF0000"/>
      <w:sz w:val="18"/>
      <w:szCs w:val="18"/>
      <w:u w:val="none"/>
    </w:rPr>
  </w:style>
  <w:style w:type="paragraph" w:customStyle="1" w:styleId="14">
    <w:name w:val="一级标题"/>
    <w:basedOn w:val="1"/>
    <w:qFormat/>
    <w:uiPriority w:val="0"/>
    <w:pPr>
      <w:keepNext/>
      <w:keepLines/>
      <w:pageBreakBefore/>
      <w:tabs>
        <w:tab w:val="left" w:pos="8280"/>
      </w:tabs>
      <w:spacing w:line="300" w:lineRule="auto"/>
      <w:jc w:val="center"/>
      <w:outlineLvl w:val="0"/>
    </w:pPr>
    <w:rPr>
      <w:rFonts w:ascii="Arial" w:hAnsi="Arial" w:eastAsia="黑体" w:cs="Arial"/>
      <w:b/>
      <w:kern w:val="32"/>
      <w:sz w:val="32"/>
      <w:szCs w:val="32"/>
    </w:rPr>
  </w:style>
  <w:style w:type="paragraph" w:customStyle="1" w:styleId="15">
    <w:name w:val="正文newnewnew"/>
    <w:basedOn w:val="16"/>
    <w:uiPriority w:val="0"/>
    <w:pPr>
      <w:ind w:firstLine="485"/>
    </w:pPr>
    <w:rPr>
      <w:rFonts w:ascii="Times New Roman" w:hAnsi="Times New Roman" w:cs="Times New Roman"/>
      <w:sz w:val="24"/>
      <w:szCs w:val="24"/>
    </w:rPr>
  </w:style>
  <w:style w:type="paragraph" w:customStyle="1" w:styleId="16">
    <w:name w:val="正文new"/>
    <w:basedOn w:val="1"/>
    <w:uiPriority w:val="0"/>
    <w:pPr>
      <w:widowControl/>
      <w:spacing w:line="300" w:lineRule="auto"/>
      <w:ind w:firstLine="566" w:firstLineChars="202"/>
    </w:pPr>
    <w:rPr>
      <w:rFonts w:ascii="宋体" w:hAnsi="宋体" w:cs="宋体"/>
      <w:kern w:val="24"/>
      <w:sz w:val="28"/>
      <w:szCs w:val="28"/>
    </w:rPr>
  </w:style>
  <w:style w:type="paragraph" w:customStyle="1" w:styleId="17">
    <w:name w:val="二级标题"/>
    <w:basedOn w:val="2"/>
    <w:qFormat/>
    <w:uiPriority w:val="0"/>
    <w:pPr>
      <w:widowControl/>
      <w:autoSpaceDE/>
      <w:autoSpaceDN/>
      <w:adjustRightInd/>
      <w:spacing w:line="360" w:lineRule="auto"/>
      <w:ind w:firstLine="0"/>
      <w:jc w:val="both"/>
    </w:pPr>
    <w:rPr>
      <w:b/>
      <w:bCs/>
      <w:kern w:val="28"/>
      <w:lang w:val="fr-FR"/>
    </w:rPr>
  </w:style>
  <w:style w:type="paragraph" w:customStyle="1" w:styleId="18">
    <w:name w:val="三级标题"/>
    <w:basedOn w:val="1"/>
    <w:qFormat/>
    <w:uiPriority w:val="0"/>
    <w:pPr>
      <w:keepNext/>
      <w:spacing w:before="240" w:after="120"/>
      <w:outlineLvl w:val="2"/>
    </w:pPr>
    <w:rPr>
      <w:rFonts w:eastAsia="黑体"/>
      <w:b/>
      <w:bCs/>
      <w:kern w:val="24"/>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header" Target="header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image" Target="media/image11.png"/><Relationship Id="rId26" Type="http://schemas.openxmlformats.org/officeDocument/2006/relationships/image" Target="media/image10.emf"/><Relationship Id="rId25" Type="http://schemas.openxmlformats.org/officeDocument/2006/relationships/image" Target="media/image9.png"/><Relationship Id="rId24" Type="http://schemas.openxmlformats.org/officeDocument/2006/relationships/image" Target="media/image8.emf"/><Relationship Id="rId23" Type="http://schemas.openxmlformats.org/officeDocument/2006/relationships/image" Target="media/image7.png"/><Relationship Id="rId22" Type="http://schemas.openxmlformats.org/officeDocument/2006/relationships/image" Target="media/image6.jpeg"/><Relationship Id="rId21" Type="http://schemas.openxmlformats.org/officeDocument/2006/relationships/image" Target="media/image5.png"/><Relationship Id="rId20" Type="http://schemas.openxmlformats.org/officeDocument/2006/relationships/image" Target="media/image4.emf"/><Relationship Id="rId2" Type="http://schemas.openxmlformats.org/officeDocument/2006/relationships/settings" Target="settings.xml"/><Relationship Id="rId19" Type="http://schemas.openxmlformats.org/officeDocument/2006/relationships/image" Target="media/image3.emf"/><Relationship Id="rId18" Type="http://schemas.openxmlformats.org/officeDocument/2006/relationships/image" Target="media/image2.png"/><Relationship Id="rId17" Type="http://schemas.openxmlformats.org/officeDocument/2006/relationships/image" Target="media/image1.png"/><Relationship Id="rId16" Type="http://schemas.openxmlformats.org/officeDocument/2006/relationships/theme" Target="theme/theme1.xml"/><Relationship Id="rId15" Type="http://schemas.openxmlformats.org/officeDocument/2006/relationships/header" Target="header9.xml"/><Relationship Id="rId14" Type="http://schemas.openxmlformats.org/officeDocument/2006/relationships/header" Target="header8.xml"/><Relationship Id="rId13" Type="http://schemas.openxmlformats.org/officeDocument/2006/relationships/header" Target="header7.xml"/><Relationship Id="rId12" Type="http://schemas.openxmlformats.org/officeDocument/2006/relationships/header" Target="header6.xml"/><Relationship Id="rId11" Type="http://schemas.openxmlformats.org/officeDocument/2006/relationships/header" Target="header5.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17</Pages>
  <Words>3402</Words>
  <Characters>3914</Characters>
  <Lines>50</Lines>
  <Paragraphs>14</Paragraphs>
  <TotalTime>67</TotalTime>
  <ScaleCrop>false</ScaleCrop>
  <LinksUpToDate>false</LinksUpToDate>
  <CharactersWithSpaces>4197</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2023-06-14T03:11:00Z</dcterms:created>
  <dc:creator>32610</dc:creator>
  <cp:lastModifiedBy>林鑫</cp:lastModifiedBy>
  <dcterms:modified xsi:type="dcterms:W3CDTF">2023-06-15T10:07:37Z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6ED9F90E0D0549279CC6A8EB915F585A_12</vt:lpwstr>
  </property>
</Properties>
</file>