
<file path=[Content_Types].xml><?xml version="1.0" encoding="utf-8"?>
<Types xmlns="http://schemas.openxmlformats.org/package/2006/content-types">
  <Default Extension="png" ContentType="image/png"/>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4009" w:firstLineChars="1000"/>
        <w:jc w:val="center"/>
        <w:rPr>
          <w:b/>
          <w:bCs/>
          <w:spacing w:val="80"/>
          <w:sz w:val="24"/>
        </w:rPr>
      </w:pPr>
      <w:r>
        <w:rPr>
          <w:rFonts w:hint="eastAsia"/>
          <w:b/>
          <w:bCs/>
          <w:spacing w:val="80"/>
          <w:sz w:val="24"/>
        </w:rPr>
        <w:t xml:space="preserve"> </w:t>
      </w:r>
      <w:r>
        <w:rPr>
          <w:b/>
          <w:bCs/>
          <w:spacing w:val="80"/>
          <w:sz w:val="24"/>
        </w:rPr>
        <w:t>编号</w:t>
      </w:r>
    </w:p>
    <w:p>
      <w:pPr>
        <w:spacing w:line="360" w:lineRule="auto"/>
        <w:jc w:val="center"/>
        <w:rPr>
          <w:b/>
          <w:bCs/>
          <w:spacing w:val="80"/>
          <w:sz w:val="52"/>
        </w:rPr>
      </w:pPr>
    </w:p>
    <w:p>
      <w:pPr>
        <w:spacing w:line="360" w:lineRule="auto"/>
        <w:jc w:val="center"/>
        <w:rPr>
          <w:b/>
          <w:bCs/>
          <w:spacing w:val="100"/>
          <w:sz w:val="68"/>
        </w:rPr>
      </w:pPr>
      <w:r>
        <w:drawing>
          <wp:inline distT="0" distB="0" distL="114300" distR="114300">
            <wp:extent cx="2210435" cy="738505"/>
            <wp:effectExtent l="0" t="0" r="14605" b="8255"/>
            <wp:docPr id="1" name="图片 1" descr="JNDX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JNDX_M"/>
                    <pic:cNvPicPr>
                      <a:picLocks noChangeAspect="1"/>
                    </pic:cNvPicPr>
                  </pic:nvPicPr>
                  <pic:blipFill>
                    <a:blip r:embed="rId11"/>
                    <a:stretch>
                      <a:fillRect/>
                    </a:stretch>
                  </pic:blipFill>
                  <pic:spPr>
                    <a:xfrm>
                      <a:off x="0" y="0"/>
                      <a:ext cx="2210435" cy="738505"/>
                    </a:xfrm>
                    <a:prstGeom prst="rect">
                      <a:avLst/>
                    </a:prstGeom>
                    <a:noFill/>
                    <a:ln>
                      <a:noFill/>
                    </a:ln>
                  </pic:spPr>
                </pic:pic>
              </a:graphicData>
            </a:graphic>
          </wp:inline>
        </w:drawing>
      </w:r>
    </w:p>
    <w:p>
      <w:pPr>
        <w:spacing w:line="360" w:lineRule="auto"/>
        <w:jc w:val="center"/>
        <w:rPr>
          <w:b/>
          <w:bCs/>
          <w:spacing w:val="60"/>
          <w:kern w:val="0"/>
          <w:sz w:val="52"/>
        </w:rPr>
      </w:pPr>
    </w:p>
    <w:p>
      <w:pPr>
        <w:spacing w:line="360" w:lineRule="auto"/>
        <w:jc w:val="center"/>
        <w:rPr>
          <w:rFonts w:ascii="宋体" w:hAnsi="宋体" w:cs="宋体"/>
          <w:b/>
          <w:bCs/>
          <w:spacing w:val="60"/>
          <w:kern w:val="0"/>
          <w:sz w:val="52"/>
        </w:rPr>
      </w:pPr>
      <w:r>
        <w:rPr>
          <w:rFonts w:hint="eastAsia" w:ascii="宋体" w:hAnsi="宋体" w:cs="宋体"/>
          <w:b/>
          <w:bCs/>
          <w:spacing w:val="50"/>
          <w:kern w:val="72"/>
          <w:sz w:val="64"/>
        </w:rPr>
        <w:t>零部件测绘说明书</w:t>
      </w:r>
    </w:p>
    <w:p>
      <w:pPr>
        <w:tabs>
          <w:tab w:val="left" w:pos="4635"/>
        </w:tabs>
        <w:spacing w:line="360" w:lineRule="auto"/>
        <w:jc w:val="left"/>
        <w:rPr>
          <w:rFonts w:ascii="宋体" w:hAnsi="宋体" w:cs="宋体"/>
          <w:b/>
          <w:bCs/>
          <w:spacing w:val="60"/>
          <w:kern w:val="0"/>
          <w:sz w:val="52"/>
        </w:rPr>
      </w:pPr>
      <w:r>
        <w:rPr>
          <w:rFonts w:hint="eastAsia" w:ascii="宋体" w:hAnsi="宋体" w:cs="宋体"/>
          <w:b/>
          <w:bCs/>
          <w:spacing w:val="60"/>
          <w:kern w:val="0"/>
          <w:sz w:val="52"/>
        </w:rPr>
        <w:tab/>
      </w:r>
    </w:p>
    <w:p>
      <w:pPr>
        <w:spacing w:line="360" w:lineRule="auto"/>
        <w:ind w:left="694" w:leftChars="200" w:hanging="274" w:hangingChars="62"/>
        <w:rPr>
          <w:rFonts w:ascii="宋体" w:hAnsi="宋体" w:cs="宋体"/>
          <w:sz w:val="44"/>
          <w:u w:val="single"/>
        </w:rPr>
      </w:pPr>
      <w:r>
        <w:rPr>
          <w:rFonts w:hint="eastAsia" w:ascii="宋体" w:hAnsi="宋体" w:cs="宋体"/>
          <w:b/>
          <w:bCs/>
          <w:sz w:val="44"/>
        </w:rPr>
        <w:t>题目：</w:t>
      </w:r>
      <w:r>
        <w:rPr>
          <w:rFonts w:hint="eastAsia" w:ascii="宋体" w:hAnsi="宋体" w:cs="宋体"/>
          <w:sz w:val="44"/>
          <w:szCs w:val="44"/>
          <w:u w:val="single"/>
        </w:rPr>
        <w:t xml:space="preserve">     齿轮油泵零部件测绘       </w:t>
      </w:r>
    </w:p>
    <w:p>
      <w:pPr>
        <w:spacing w:line="360" w:lineRule="auto"/>
        <w:rPr>
          <w:rFonts w:ascii="宋体" w:hAnsi="宋体" w:cs="宋体"/>
          <w:b/>
          <w:bCs/>
          <w:spacing w:val="60"/>
          <w:kern w:val="0"/>
          <w:sz w:val="52"/>
        </w:rPr>
      </w:pPr>
      <w:r>
        <w:rPr>
          <w:rFonts w:hint="eastAsia" w:ascii="宋体" w:hAnsi="宋体" w:cs="宋体"/>
          <w:sz w:val="44"/>
        </w:rPr>
        <w:t xml:space="preserve">      </w:t>
      </w:r>
    </w:p>
    <w:p>
      <w:pPr>
        <w:spacing w:line="360" w:lineRule="auto"/>
        <w:rPr>
          <w:rFonts w:ascii="宋体" w:hAnsi="宋体" w:cs="宋体"/>
          <w:sz w:val="36"/>
          <w:u w:val="single"/>
        </w:rPr>
      </w:pPr>
      <w:r>
        <w:rPr>
          <w:rFonts w:hint="eastAsia" w:ascii="宋体" w:hAnsi="宋体" w:cs="宋体"/>
          <w:b/>
          <w:sz w:val="36"/>
        </w:rPr>
        <w:t xml:space="preserve">      </w:t>
      </w:r>
      <w:r>
        <w:rPr>
          <w:rFonts w:hint="eastAsia" w:ascii="宋体" w:hAnsi="宋体" w:cs="宋体"/>
          <w:sz w:val="36"/>
          <w:u w:val="single"/>
        </w:rPr>
        <w:t xml:space="preserve">机械工程 </w:t>
      </w:r>
      <w:r>
        <w:rPr>
          <w:rFonts w:hint="eastAsia" w:ascii="宋体" w:hAnsi="宋体" w:cs="宋体"/>
          <w:bCs/>
          <w:spacing w:val="60"/>
          <w:kern w:val="0"/>
          <w:sz w:val="36"/>
          <w:szCs w:val="36"/>
        </w:rPr>
        <w:t xml:space="preserve">学院   </w:t>
      </w:r>
      <w:r>
        <w:rPr>
          <w:rFonts w:hint="eastAsia" w:ascii="宋体" w:hAnsi="宋体" w:cs="宋体"/>
          <w:sz w:val="36"/>
          <w:szCs w:val="36"/>
          <w:u w:val="single"/>
        </w:rPr>
        <w:t>过程装备控制工程</w:t>
      </w:r>
      <w:r>
        <w:rPr>
          <w:rFonts w:hint="eastAsia" w:ascii="宋体" w:hAnsi="宋体" w:cs="宋体"/>
          <w:bCs/>
          <w:spacing w:val="60"/>
          <w:kern w:val="0"/>
          <w:sz w:val="36"/>
          <w:szCs w:val="36"/>
        </w:rPr>
        <w:t>专业</w:t>
      </w:r>
    </w:p>
    <w:p>
      <w:pPr>
        <w:spacing w:line="360" w:lineRule="auto"/>
        <w:jc w:val="center"/>
        <w:rPr>
          <w:rFonts w:ascii="宋体" w:hAnsi="宋体" w:cs="宋体"/>
          <w:bCs/>
          <w:spacing w:val="60"/>
          <w:kern w:val="0"/>
          <w:sz w:val="52"/>
        </w:rPr>
      </w:pPr>
    </w:p>
    <w:p>
      <w:pPr>
        <w:spacing w:line="360" w:lineRule="auto"/>
        <w:ind w:firstLine="1440" w:firstLineChars="400"/>
        <w:rPr>
          <w:rFonts w:ascii="宋体" w:hAnsi="宋体" w:cs="宋体"/>
          <w:bCs/>
          <w:spacing w:val="60"/>
          <w:kern w:val="0"/>
          <w:sz w:val="52"/>
          <w:u w:val="single"/>
        </w:rPr>
      </w:pPr>
      <w:r>
        <w:rPr>
          <w:rFonts w:hint="eastAsia" w:ascii="宋体" w:hAnsi="宋体" w:cs="宋体"/>
          <w:sz w:val="36"/>
        </w:rPr>
        <w:t xml:space="preserve">学    号 </w:t>
      </w:r>
      <w:r>
        <w:rPr>
          <w:rFonts w:hint="eastAsia" w:ascii="宋体" w:hAnsi="宋体" w:cs="宋体"/>
          <w:sz w:val="36"/>
          <w:u w:val="single"/>
        </w:rPr>
        <w:t xml:space="preserve">       1043220129         </w:t>
      </w:r>
    </w:p>
    <w:p>
      <w:pPr>
        <w:spacing w:line="360" w:lineRule="auto"/>
        <w:ind w:firstLine="1440" w:firstLineChars="400"/>
        <w:rPr>
          <w:rFonts w:ascii="宋体" w:hAnsi="宋体" w:cs="宋体"/>
          <w:sz w:val="36"/>
          <w:u w:val="single"/>
        </w:rPr>
      </w:pPr>
      <w:r>
        <w:rPr>
          <w:rFonts w:hint="eastAsia" w:ascii="宋体" w:hAnsi="宋体" w:cs="宋体"/>
          <w:sz w:val="36"/>
        </w:rPr>
        <w:t xml:space="preserve">学生姓名 </w:t>
      </w:r>
      <w:r>
        <w:rPr>
          <w:rFonts w:hint="eastAsia" w:ascii="宋体" w:hAnsi="宋体" w:cs="宋体"/>
          <w:sz w:val="36"/>
          <w:u w:val="single"/>
        </w:rPr>
        <w:t xml:space="preserve">          高宇辰          </w:t>
      </w:r>
    </w:p>
    <w:p>
      <w:pPr>
        <w:spacing w:line="360" w:lineRule="auto"/>
        <w:ind w:firstLine="1440" w:firstLineChars="400"/>
        <w:rPr>
          <w:rFonts w:ascii="宋体" w:hAnsi="宋体" w:cs="宋体"/>
          <w:sz w:val="28"/>
          <w:u w:val="single"/>
        </w:rPr>
      </w:pPr>
      <w:r>
        <w:rPr>
          <w:rFonts w:hint="eastAsia" w:ascii="宋体" w:hAnsi="宋体" w:cs="宋体"/>
          <w:sz w:val="36"/>
        </w:rPr>
        <w:t xml:space="preserve">指导教师 </w:t>
      </w:r>
      <w:r>
        <w:rPr>
          <w:rFonts w:hint="eastAsia" w:ascii="宋体" w:hAnsi="宋体" w:cs="宋体"/>
          <w:sz w:val="36"/>
          <w:u w:val="single"/>
        </w:rPr>
        <w:t xml:space="preserve">杨新俊          戴宁      </w:t>
      </w:r>
    </w:p>
    <w:p>
      <w:pPr>
        <w:spacing w:line="360" w:lineRule="auto"/>
        <w:ind w:right="1189" w:rightChars="566" w:firstLine="2700" w:firstLineChars="750"/>
        <w:rPr>
          <w:rFonts w:ascii="黑体" w:eastAsia="黑体"/>
          <w:bCs/>
          <w:sz w:val="36"/>
          <w:szCs w:val="36"/>
          <w:u w:val="single"/>
        </w:rPr>
      </w:pPr>
    </w:p>
    <w:p>
      <w:pPr>
        <w:spacing w:line="360" w:lineRule="auto"/>
        <w:ind w:firstLine="3540" w:firstLineChars="1102"/>
        <w:rPr>
          <w:b/>
          <w:bCs/>
          <w:sz w:val="32"/>
        </w:rPr>
      </w:pPr>
    </w:p>
    <w:p>
      <w:pPr>
        <w:spacing w:line="360" w:lineRule="auto"/>
        <w:ind w:firstLine="3540" w:firstLineChars="1102"/>
        <w:rPr>
          <w:b/>
          <w:bCs/>
          <w:sz w:val="32"/>
        </w:rPr>
      </w:pPr>
    </w:p>
    <w:p>
      <w:pPr>
        <w:spacing w:line="360" w:lineRule="auto"/>
        <w:jc w:val="center"/>
        <w:rPr>
          <w:rFonts w:ascii="宋体" w:hAnsi="宋体" w:cs="宋体"/>
          <w:b/>
          <w:bCs/>
          <w:sz w:val="32"/>
          <w:szCs w:val="32"/>
        </w:rPr>
      </w:pPr>
      <w:r>
        <w:rPr>
          <w:rFonts w:hint="eastAsia" w:ascii="宋体" w:hAnsi="宋体" w:cs="宋体"/>
          <w:bCs/>
          <w:sz w:val="36"/>
          <w:szCs w:val="36"/>
        </w:rPr>
        <w:t>二〇二三年六月</w:t>
      </w:r>
    </w:p>
    <w:p>
      <w:pPr>
        <w:spacing w:line="360" w:lineRule="auto"/>
      </w:pPr>
    </w:p>
    <w:p>
      <w:pPr>
        <w:spacing w:line="360" w:lineRule="auto"/>
        <w:rPr>
          <w:rFonts w:ascii="宋体" w:hAnsi="宋体" w:cs="宋体"/>
          <w:sz w:val="30"/>
          <w:szCs w:val="30"/>
        </w:rPr>
        <w:sectPr>
          <w:footerReference r:id="rId4" w:type="first"/>
          <w:footerReference r:id="rId3" w:type="default"/>
          <w:pgSz w:w="11907" w:h="16840"/>
          <w:pgMar w:top="1134" w:right="1134" w:bottom="1134" w:left="1134" w:header="794" w:footer="737" w:gutter="284"/>
          <w:pgNumType w:fmt="upperRoman" w:start="1"/>
          <w:cols w:space="720" w:num="1"/>
          <w:docGrid w:linePitch="286" w:charSpace="0"/>
        </w:sectPr>
      </w:pPr>
    </w:p>
    <w:p>
      <w:pPr>
        <w:pStyle w:val="59"/>
        <w:jc w:val="both"/>
        <w:rPr>
          <w:rFonts w:cs="宋体"/>
          <w:sz w:val="30"/>
          <w:szCs w:val="30"/>
        </w:rPr>
      </w:pPr>
      <w:bookmarkStart w:id="0" w:name="_Toc201133748"/>
      <w:bookmarkStart w:id="1" w:name="_Toc504120224"/>
      <w:bookmarkStart w:id="2" w:name="_Toc201112573"/>
      <w:bookmarkStart w:id="3" w:name="_Toc213577482"/>
      <w:bookmarkStart w:id="4" w:name="_Toc211047328"/>
      <w:bookmarkStart w:id="5" w:name="_Toc181756514"/>
      <w:bookmarkStart w:id="6" w:name="_Toc213724231"/>
      <w:bookmarkStart w:id="7" w:name="_Toc504120632"/>
      <w:bookmarkStart w:id="8" w:name="_Toc198871790"/>
      <w:bookmarkStart w:id="9" w:name="_Toc197783439"/>
      <w:bookmarkStart w:id="10" w:name="_Toc197182357"/>
      <w:bookmarkStart w:id="11" w:name="_Toc200958338"/>
      <w:bookmarkStart w:id="12" w:name="_Toc132427610"/>
      <w:bookmarkStart w:id="13" w:name="_Toc137458464"/>
      <w:r>
        <w:rPr>
          <w:rFonts w:hint="eastAsia" w:cs="宋体"/>
          <w:sz w:val="30"/>
          <w:szCs w:val="30"/>
        </w:rPr>
        <w:t>摘 要</w:t>
      </w:r>
      <w:bookmarkEnd w:id="0"/>
      <w:bookmarkEnd w:id="1"/>
      <w:bookmarkEnd w:id="2"/>
      <w:bookmarkEnd w:id="3"/>
      <w:bookmarkEnd w:id="4"/>
      <w:bookmarkEnd w:id="5"/>
      <w:bookmarkEnd w:id="6"/>
      <w:bookmarkEnd w:id="7"/>
      <w:bookmarkEnd w:id="8"/>
      <w:bookmarkEnd w:id="9"/>
      <w:bookmarkEnd w:id="10"/>
      <w:bookmarkEnd w:id="11"/>
      <w:bookmarkEnd w:id="12"/>
      <w:bookmarkEnd w:id="13"/>
    </w:p>
    <w:p>
      <w:pPr>
        <w:pStyle w:val="28"/>
        <w:spacing w:before="0" w:after="0" w:line="300" w:lineRule="auto"/>
        <w:ind w:firstLine="480" w:firstLineChars="200"/>
        <w:jc w:val="both"/>
        <w:rPr>
          <w:rFonts w:ascii="Times New Roman" w:cs="Times New Roman"/>
        </w:rPr>
      </w:pPr>
      <w:r>
        <w:rPr>
          <w:rFonts w:hint="eastAsia" w:ascii="Times New Roman" w:cs="Times New Roman"/>
        </w:rPr>
        <w:t>齿轮油泵测绘要求我们组建小组，通过合作，每个人对于齿轮油泵的不同零件观察、测量，学习了解其工艺工程结构，测量尺寸，进而手绘其装配示意图，并根据手绘的草图画出CAD三视图及零件图，每位小组成员使用Creo绘制自己所负责零件的三维模型，进行三维建模，并根据示意图将零件组装成装配图，并对组装好的装配图导出工程图，使用全剖、半剖及旋转剖对于三视图进行更加直观的建模。</w:t>
      </w:r>
    </w:p>
    <w:p>
      <w:pPr>
        <w:pStyle w:val="29"/>
      </w:pPr>
      <w:r>
        <w:rPr>
          <w:rFonts w:hint="eastAsia" w:ascii="Times New Roman" w:cs="Times New Roman"/>
        </w:rPr>
        <w:t xml:space="preserve">    通过此次学习，我们需要掌握基本的零件测量方式，测量器具的使用方法，了解测绘的基本方法及步骤，熟练使用CAD及Creo等画图软件，掌握基本方法。</w:t>
      </w:r>
    </w:p>
    <w:p>
      <w:pPr>
        <w:pStyle w:val="28"/>
        <w:spacing w:before="0" w:after="0" w:line="300" w:lineRule="auto"/>
        <w:ind w:firstLine="480" w:firstLineChars="200"/>
        <w:jc w:val="both"/>
        <w:rPr>
          <w:rFonts w:ascii="Times New Roman" w:cs="Times New Roman"/>
        </w:rPr>
      </w:pPr>
    </w:p>
    <w:p>
      <w:pPr>
        <w:pStyle w:val="29"/>
        <w:spacing w:line="300" w:lineRule="auto"/>
      </w:pPr>
    </w:p>
    <w:p>
      <w:pPr>
        <w:spacing w:line="300" w:lineRule="auto"/>
        <w:ind w:firstLine="482" w:firstLineChars="200"/>
        <w:rPr>
          <w:b/>
          <w:sz w:val="24"/>
        </w:rPr>
      </w:pPr>
      <w:r>
        <w:rPr>
          <w:b/>
          <w:sz w:val="24"/>
        </w:rPr>
        <w:t>关键词：</w:t>
      </w:r>
      <w:r>
        <w:rPr>
          <w:rFonts w:hint="eastAsia"/>
          <w:sz w:val="24"/>
        </w:rPr>
        <w:t>测绘；齿轮油泵；标准化；三维模型；工程图</w:t>
      </w:r>
    </w:p>
    <w:p>
      <w:pPr>
        <w:pStyle w:val="63"/>
        <w:snapToGrid w:val="0"/>
        <w:ind w:firstLine="0" w:firstLineChars="0"/>
        <w:jc w:val="left"/>
        <w:sectPr>
          <w:headerReference r:id="rId5" w:type="first"/>
          <w:pgSz w:w="11907" w:h="16840"/>
          <w:pgMar w:top="1134" w:right="1134" w:bottom="1134" w:left="1134" w:header="794" w:footer="737" w:gutter="284"/>
          <w:pgNumType w:fmt="upperRoman" w:start="1"/>
          <w:cols w:space="720" w:num="1"/>
          <w:titlePg/>
        </w:sectPr>
      </w:pPr>
    </w:p>
    <w:p>
      <w:pPr>
        <w:pStyle w:val="59"/>
      </w:pPr>
      <w:bookmarkStart w:id="14" w:name="_Toc132427611"/>
      <w:bookmarkStart w:id="15" w:name="_Toc137458466"/>
      <w:bookmarkStart w:id="16" w:name="_Toc181756517"/>
      <w:bookmarkStart w:id="17" w:name="_Toc197182360"/>
      <w:bookmarkStart w:id="18" w:name="_Toc211047331"/>
      <w:bookmarkStart w:id="19" w:name="_Toc213577484"/>
      <w:bookmarkStart w:id="20" w:name="_Toc213724233"/>
      <w:bookmarkStart w:id="21" w:name="_Toc197783442"/>
      <w:bookmarkStart w:id="22" w:name="_Toc181756520"/>
      <w:bookmarkStart w:id="23" w:name="_Toc197783450"/>
      <w:bookmarkStart w:id="24" w:name="_Toc211047336"/>
      <w:bookmarkStart w:id="25" w:name="_Toc504120637"/>
      <w:bookmarkStart w:id="26" w:name="_Toc213577487"/>
      <w:bookmarkStart w:id="27" w:name="_Toc197182364"/>
      <w:r>
        <w:t>目  录</w:t>
      </w:r>
    </w:p>
    <w:p>
      <w:pPr>
        <w:pStyle w:val="20"/>
        <w:spacing w:line="300" w:lineRule="auto"/>
        <w:rPr>
          <w:bCs w:val="0"/>
          <w:caps w:val="0"/>
          <w:sz w:val="21"/>
          <w:szCs w:val="24"/>
        </w:rPr>
      </w:pPr>
      <w:r>
        <w:fldChar w:fldCharType="begin"/>
      </w:r>
      <w:r>
        <w:instrText xml:space="preserve"> TOC \o "1-3" \h \z \u </w:instrText>
      </w:r>
      <w:r>
        <w:fldChar w:fldCharType="separate"/>
      </w:r>
    </w:p>
    <w:p>
      <w:pPr>
        <w:pStyle w:val="20"/>
        <w:spacing w:line="300" w:lineRule="auto"/>
        <w:rPr>
          <w:bCs w:val="0"/>
          <w:caps w:val="0"/>
          <w:sz w:val="21"/>
          <w:szCs w:val="24"/>
        </w:rPr>
      </w:pPr>
      <w:r>
        <w:fldChar w:fldCharType="begin"/>
      </w:r>
      <w:r>
        <w:instrText xml:space="preserve"> HYPERLINK \l "_Toc213724233" </w:instrText>
      </w:r>
      <w:r>
        <w:fldChar w:fldCharType="separate"/>
      </w:r>
      <w:r>
        <w:rPr>
          <w:rStyle w:val="36"/>
        </w:rPr>
        <w:t xml:space="preserve">第1章 </w:t>
      </w:r>
      <w:r>
        <w:rPr>
          <w:rStyle w:val="36"/>
          <w:rFonts w:hint="eastAsia"/>
        </w:rPr>
        <w:t>前言</w:t>
      </w:r>
      <w:r>
        <w:tab/>
      </w:r>
      <w:r>
        <w:fldChar w:fldCharType="begin"/>
      </w:r>
      <w:r>
        <w:instrText xml:space="preserve"> PAGEREF _Toc213724233 \h </w:instrText>
      </w:r>
      <w:r>
        <w:fldChar w:fldCharType="separate"/>
      </w:r>
      <w:r>
        <w:t>1</w:t>
      </w:r>
      <w:r>
        <w:fldChar w:fldCharType="end"/>
      </w:r>
      <w:r>
        <w:fldChar w:fldCharType="end"/>
      </w:r>
    </w:p>
    <w:p>
      <w:pPr>
        <w:pStyle w:val="25"/>
        <w:spacing w:line="300" w:lineRule="auto"/>
        <w:rPr>
          <w:rFonts w:ascii="Times New Roman" w:hAnsi="Times New Roman"/>
          <w:smallCaps w:val="0"/>
          <w:sz w:val="21"/>
        </w:rPr>
      </w:pPr>
      <w:r>
        <w:fldChar w:fldCharType="begin"/>
      </w:r>
      <w:r>
        <w:instrText xml:space="preserve"> HYPERLINK \l "_Toc213724234" </w:instrText>
      </w:r>
      <w:r>
        <w:fldChar w:fldCharType="separate"/>
      </w:r>
      <w:r>
        <w:rPr>
          <w:rStyle w:val="36"/>
          <w:rFonts w:ascii="Times New Roman" w:hAnsi="Times New Roman"/>
        </w:rPr>
        <w:t>1.1</w:t>
      </w:r>
      <w:r>
        <w:rPr>
          <w:rStyle w:val="36"/>
          <w:rFonts w:hint="eastAsia" w:ascii="Times New Roman" w:hAnsi="Times New Roman"/>
        </w:rPr>
        <w:t>测绘目的及要求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_Toc213724234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pPr>
        <w:pStyle w:val="13"/>
        <w:spacing w:line="300" w:lineRule="auto"/>
        <w:rPr>
          <w:rStyle w:val="36"/>
          <w:rFonts w:ascii="Times New Roman"/>
        </w:rPr>
      </w:pPr>
      <w:r>
        <w:fldChar w:fldCharType="begin"/>
      </w:r>
      <w:r>
        <w:instrText xml:space="preserve"> HYPERLINK \l "_Toc213724235" </w:instrText>
      </w:r>
      <w:r>
        <w:fldChar w:fldCharType="separate"/>
      </w:r>
      <w:r>
        <w:rPr>
          <w:rStyle w:val="36"/>
          <w:rFonts w:ascii="Times New Roman"/>
        </w:rPr>
        <w:t>1.1.1</w:t>
      </w:r>
      <w:r>
        <w:rPr>
          <w:rFonts w:hint="eastAsia"/>
        </w:rPr>
        <w:t>测绘</w:t>
      </w:r>
      <w:r>
        <w:rPr>
          <w:rStyle w:val="36"/>
          <w:rFonts w:hint="eastAsia" w:ascii="Times New Roman"/>
        </w:rPr>
        <w:t>目的</w:t>
      </w:r>
      <w:r>
        <w:rPr>
          <w:rFonts w:ascii="Times New Roman"/>
        </w:rPr>
        <w:tab/>
      </w:r>
      <w:r>
        <w:rPr>
          <w:rFonts w:ascii="Times New Roman"/>
        </w:rPr>
        <w:fldChar w:fldCharType="begin"/>
      </w:r>
      <w:r>
        <w:rPr>
          <w:rFonts w:ascii="Times New Roman"/>
        </w:rPr>
        <w:instrText xml:space="preserve"> PAGEREF _Toc213724235 \h </w:instrText>
      </w:r>
      <w:r>
        <w:rPr>
          <w:rFonts w:ascii="Times New Roman"/>
        </w:rPr>
        <w:fldChar w:fldCharType="separate"/>
      </w:r>
      <w:r>
        <w:rPr>
          <w:rFonts w:ascii="Times New Roman"/>
        </w:rPr>
        <w:t>1</w:t>
      </w:r>
      <w:r>
        <w:rPr>
          <w:rFonts w:ascii="Times New Roman"/>
        </w:rPr>
        <w:fldChar w:fldCharType="end"/>
      </w:r>
      <w:r>
        <w:rPr>
          <w:rFonts w:ascii="Times New Roman"/>
        </w:rPr>
        <w:fldChar w:fldCharType="end"/>
      </w:r>
    </w:p>
    <w:p>
      <w:pPr>
        <w:pStyle w:val="13"/>
        <w:spacing w:line="300" w:lineRule="auto"/>
        <w:rPr>
          <w:rStyle w:val="36"/>
          <w:rFonts w:ascii="Times New Roman"/>
        </w:rPr>
      </w:pPr>
      <w:r>
        <w:fldChar w:fldCharType="begin"/>
      </w:r>
      <w:r>
        <w:instrText xml:space="preserve"> HYPERLINK \l "_Toc213724235" </w:instrText>
      </w:r>
      <w:r>
        <w:fldChar w:fldCharType="separate"/>
      </w:r>
      <w:r>
        <w:rPr>
          <w:rStyle w:val="36"/>
          <w:rFonts w:ascii="Times New Roman"/>
        </w:rPr>
        <w:t>1.1.1</w:t>
      </w:r>
      <w:r>
        <w:rPr>
          <w:rFonts w:hint="eastAsia"/>
        </w:rPr>
        <w:t>测绘</w:t>
      </w:r>
      <w:r>
        <w:rPr>
          <w:rStyle w:val="36"/>
          <w:rFonts w:hint="eastAsia" w:ascii="Times New Roman"/>
        </w:rPr>
        <w:t>要求</w:t>
      </w:r>
      <w:r>
        <w:rPr>
          <w:rFonts w:ascii="Times New Roman"/>
        </w:rPr>
        <w:tab/>
      </w:r>
      <w:r>
        <w:rPr>
          <w:rFonts w:ascii="Times New Roman"/>
        </w:rPr>
        <w:fldChar w:fldCharType="begin"/>
      </w:r>
      <w:r>
        <w:rPr>
          <w:rFonts w:ascii="Times New Roman"/>
        </w:rPr>
        <w:instrText xml:space="preserve"> PAGEREF _Toc213724235 \h </w:instrText>
      </w:r>
      <w:r>
        <w:rPr>
          <w:rFonts w:ascii="Times New Roman"/>
        </w:rPr>
        <w:fldChar w:fldCharType="separate"/>
      </w:r>
      <w:r>
        <w:rPr>
          <w:rFonts w:ascii="Times New Roman"/>
        </w:rPr>
        <w:t>1</w:t>
      </w:r>
      <w:r>
        <w:rPr>
          <w:rFonts w:ascii="Times New Roman"/>
        </w:rPr>
        <w:fldChar w:fldCharType="end"/>
      </w:r>
      <w:r>
        <w:rPr>
          <w:rFonts w:ascii="Times New Roman"/>
        </w:rPr>
        <w:fldChar w:fldCharType="end"/>
      </w:r>
    </w:p>
    <w:p>
      <w:pPr>
        <w:pStyle w:val="25"/>
        <w:spacing w:line="300" w:lineRule="auto"/>
        <w:rPr>
          <w:rFonts w:ascii="Times New Roman" w:hAnsi="Times New Roman"/>
          <w:smallCaps w:val="0"/>
          <w:sz w:val="21"/>
        </w:rPr>
      </w:pPr>
      <w:r>
        <w:fldChar w:fldCharType="begin"/>
      </w:r>
      <w:r>
        <w:instrText xml:space="preserve"> HYPERLINK \l "_Toc213724234" </w:instrText>
      </w:r>
      <w:r>
        <w:fldChar w:fldCharType="separate"/>
      </w:r>
      <w:r>
        <w:rPr>
          <w:rStyle w:val="36"/>
          <w:rFonts w:ascii="Times New Roman" w:hAnsi="Times New Roman"/>
        </w:rPr>
        <w:t>1.</w:t>
      </w:r>
      <w:r>
        <w:rPr>
          <w:rStyle w:val="36"/>
          <w:rFonts w:hint="eastAsia" w:ascii="Times New Roman" w:hAnsi="Times New Roman"/>
        </w:rPr>
        <w:t>2测绘内容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_Toc213724234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pPr>
        <w:pStyle w:val="20"/>
        <w:spacing w:line="300" w:lineRule="auto"/>
        <w:rPr>
          <w:bCs w:val="0"/>
          <w:caps w:val="0"/>
          <w:sz w:val="21"/>
          <w:szCs w:val="24"/>
        </w:rPr>
      </w:pPr>
      <w:r>
        <w:fldChar w:fldCharType="begin"/>
      </w:r>
      <w:r>
        <w:instrText xml:space="preserve"> HYPERLINK \l "_Toc213724236" </w:instrText>
      </w:r>
      <w:r>
        <w:fldChar w:fldCharType="separate"/>
      </w:r>
      <w:r>
        <w:rPr>
          <w:rStyle w:val="36"/>
        </w:rPr>
        <w:t>第2章</w:t>
      </w:r>
      <w:r>
        <w:rPr>
          <w:rStyle w:val="36"/>
          <w:rFonts w:hint="eastAsia"/>
        </w:rPr>
        <w:t xml:space="preserve"> </w:t>
      </w:r>
      <w:r>
        <w:rPr>
          <w:rStyle w:val="36"/>
        </w:rPr>
        <w:t>齿轮油泵</w:t>
      </w:r>
      <w:r>
        <w:rPr>
          <w:rStyle w:val="36"/>
          <w:rFonts w:hint="eastAsia"/>
        </w:rPr>
        <w:t>工作原理与拆装分析</w:t>
      </w:r>
      <w:r>
        <w:tab/>
      </w:r>
      <w:r>
        <w:rPr>
          <w:rFonts w:hint="eastAsia"/>
          <w:lang w:val="en-US" w:eastAsia="zh-CN"/>
        </w:rPr>
        <w:t>2</w:t>
      </w:r>
      <w:r>
        <w:fldChar w:fldCharType="end"/>
      </w:r>
    </w:p>
    <w:p>
      <w:pPr>
        <w:pStyle w:val="25"/>
        <w:spacing w:line="300" w:lineRule="auto"/>
        <w:rPr>
          <w:rFonts w:ascii="Times New Roman" w:hAnsi="Times New Roman"/>
          <w:smallCaps w:val="0"/>
          <w:sz w:val="21"/>
        </w:rPr>
      </w:pPr>
      <w:r>
        <w:fldChar w:fldCharType="begin"/>
      </w:r>
      <w:r>
        <w:instrText xml:space="preserve"> HYPERLINK \l "_Toc213724237" </w:instrText>
      </w:r>
      <w:r>
        <w:fldChar w:fldCharType="separate"/>
      </w:r>
      <w:r>
        <w:rPr>
          <w:rStyle w:val="36"/>
          <w:rFonts w:ascii="Times New Roman" w:hAnsi="Times New Roman"/>
        </w:rPr>
        <w:t xml:space="preserve">2.1 </w:t>
      </w:r>
      <w:r>
        <w:rPr>
          <w:rStyle w:val="36"/>
          <w:rFonts w:hint="eastAsia" w:ascii="Times New Roman" w:hAnsi="Times New Roman"/>
        </w:rPr>
        <w:t>齿轮油泵工作原理</w:t>
      </w:r>
      <w:r>
        <w:rPr>
          <w:rFonts w:ascii="Times New Roman" w:hAnsi="Times New Roman"/>
        </w:rPr>
        <w:tab/>
      </w:r>
      <w:r>
        <w:rPr>
          <w:rFonts w:hint="eastAsia" w:ascii="Times New Roman" w:hAnsi="Times New Roman"/>
          <w:lang w:val="en-US" w:eastAsia="zh-CN"/>
        </w:rPr>
        <w:t>2</w:t>
      </w:r>
      <w:r>
        <w:rPr>
          <w:rFonts w:ascii="Times New Roman" w:hAnsi="Times New Roman"/>
        </w:rPr>
        <w:fldChar w:fldCharType="end"/>
      </w:r>
    </w:p>
    <w:p>
      <w:pPr>
        <w:pStyle w:val="25"/>
        <w:spacing w:line="300" w:lineRule="auto"/>
        <w:rPr>
          <w:rStyle w:val="36"/>
          <w:rFonts w:ascii="Times New Roman" w:hAnsi="Times New Roman"/>
        </w:rPr>
      </w:pPr>
      <w:r>
        <w:fldChar w:fldCharType="begin"/>
      </w:r>
      <w:r>
        <w:instrText xml:space="preserve"> HYPERLINK \l "_Toc213724239" </w:instrText>
      </w:r>
      <w:r>
        <w:fldChar w:fldCharType="separate"/>
      </w:r>
      <w:r>
        <w:rPr>
          <w:rStyle w:val="36"/>
          <w:rFonts w:ascii="Times New Roman" w:hAnsi="Times New Roman"/>
        </w:rPr>
        <w:t xml:space="preserve">2.2 </w:t>
      </w:r>
      <w:r>
        <w:rPr>
          <w:rStyle w:val="36"/>
          <w:rFonts w:hint="eastAsia" w:ascii="Times New Roman" w:hAnsi="Times New Roman"/>
        </w:rPr>
        <w:t>齿轮油泵装配示意图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_Toc213724239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pPr>
        <w:pStyle w:val="25"/>
        <w:spacing w:line="300" w:lineRule="auto"/>
        <w:rPr>
          <w:rFonts w:ascii="Times New Roman" w:hAnsi="Times New Roman"/>
          <w:smallCaps w:val="0"/>
          <w:sz w:val="21"/>
        </w:rPr>
      </w:pPr>
      <w:r>
        <w:fldChar w:fldCharType="begin"/>
      </w:r>
      <w:r>
        <w:instrText xml:space="preserve"> HYPERLINK \l "_Toc213724237" </w:instrText>
      </w:r>
      <w:r>
        <w:fldChar w:fldCharType="separate"/>
      </w:r>
      <w:r>
        <w:rPr>
          <w:rStyle w:val="36"/>
          <w:rFonts w:ascii="Times New Roman" w:hAnsi="Times New Roman"/>
        </w:rPr>
        <w:t>2.</w:t>
      </w:r>
      <w:r>
        <w:rPr>
          <w:rStyle w:val="36"/>
          <w:rFonts w:hint="eastAsia" w:ascii="Times New Roman" w:hAnsi="Times New Roman"/>
        </w:rPr>
        <w:t>3</w:t>
      </w:r>
      <w:r>
        <w:rPr>
          <w:rStyle w:val="36"/>
          <w:rFonts w:ascii="Times New Roman" w:hAnsi="Times New Roman"/>
        </w:rPr>
        <w:t xml:space="preserve"> </w:t>
      </w:r>
      <w:r>
        <w:rPr>
          <w:rStyle w:val="36"/>
          <w:rFonts w:hint="eastAsia" w:ascii="Times New Roman" w:hAnsi="Times New Roman"/>
        </w:rPr>
        <w:t>齿轮油泵装配关系</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_Toc213724237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pPr>
        <w:pStyle w:val="25"/>
        <w:spacing w:line="300" w:lineRule="auto"/>
      </w:pPr>
      <w:r>
        <w:fldChar w:fldCharType="begin"/>
      </w:r>
      <w:r>
        <w:instrText xml:space="preserve"> HYPERLINK \l "_Toc213724239" </w:instrText>
      </w:r>
      <w:r>
        <w:fldChar w:fldCharType="separate"/>
      </w:r>
      <w:r>
        <w:rPr>
          <w:rStyle w:val="36"/>
          <w:rFonts w:ascii="Times New Roman" w:hAnsi="Times New Roman"/>
        </w:rPr>
        <w:t xml:space="preserve">2.2 </w:t>
      </w:r>
      <w:r>
        <w:rPr>
          <w:rStyle w:val="36"/>
          <w:rFonts w:hint="eastAsia" w:ascii="Times New Roman" w:hAnsi="Times New Roman"/>
        </w:rPr>
        <w:t>齿轮油泵装拆分析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_Toc213724239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pPr>
        <w:pStyle w:val="20"/>
        <w:spacing w:line="300" w:lineRule="auto"/>
        <w:rPr>
          <w:bCs w:val="0"/>
          <w:caps w:val="0"/>
          <w:sz w:val="21"/>
          <w:szCs w:val="24"/>
        </w:rPr>
      </w:pPr>
      <w:r>
        <w:fldChar w:fldCharType="begin"/>
      </w:r>
      <w:r>
        <w:instrText xml:space="preserve"> HYPERLINK \l "_Toc213724240" </w:instrText>
      </w:r>
      <w:r>
        <w:fldChar w:fldCharType="separate"/>
      </w:r>
      <w:r>
        <w:rPr>
          <w:rStyle w:val="36"/>
        </w:rPr>
        <w:t>第3章</w:t>
      </w:r>
      <w:r>
        <w:rPr>
          <w:rStyle w:val="36"/>
          <w:rFonts w:hint="eastAsia"/>
        </w:rPr>
        <w:t xml:space="preserve"> 标准件的选择 </w:t>
      </w:r>
      <w:r>
        <w:tab/>
      </w:r>
      <w:r>
        <w:rPr>
          <w:rFonts w:hint="eastAsia"/>
          <w:lang w:val="en-US" w:eastAsia="zh-CN"/>
        </w:rPr>
        <w:t>4</w:t>
      </w:r>
      <w:r>
        <w:fldChar w:fldCharType="end"/>
      </w:r>
    </w:p>
    <w:p>
      <w:pPr>
        <w:pStyle w:val="25"/>
        <w:spacing w:line="300" w:lineRule="auto"/>
        <w:rPr>
          <w:rStyle w:val="36"/>
          <w:rFonts w:ascii="Times New Roman" w:hAnsi="Times New Roman"/>
        </w:rPr>
      </w:pPr>
      <w:r>
        <w:fldChar w:fldCharType="begin"/>
      </w:r>
      <w:r>
        <w:instrText xml:space="preserve"> HYPERLINK \l "_Toc213724241" </w:instrText>
      </w:r>
      <w:r>
        <w:fldChar w:fldCharType="separate"/>
      </w:r>
      <w:r>
        <w:rPr>
          <w:rStyle w:val="36"/>
          <w:rFonts w:ascii="Times New Roman" w:hAnsi="Times New Roman"/>
        </w:rPr>
        <w:t xml:space="preserve">3.1 </w:t>
      </w:r>
      <w:r>
        <w:rPr>
          <w:rStyle w:val="36"/>
          <w:rFonts w:hint="eastAsia" w:ascii="Times New Roman" w:hAnsi="Times New Roman"/>
        </w:rPr>
        <w:t>螺栓规格的选择</w:t>
      </w:r>
      <w:r>
        <w:rPr>
          <w:rFonts w:ascii="Times New Roman" w:hAnsi="Times New Roman"/>
        </w:rPr>
        <w:tab/>
      </w:r>
      <w:r>
        <w:rPr>
          <w:rFonts w:hint="eastAsia" w:ascii="Times New Roman" w:hAnsi="Times New Roman"/>
          <w:lang w:val="en-US" w:eastAsia="zh-CN"/>
        </w:rPr>
        <w:t>4</w:t>
      </w:r>
      <w:r>
        <w:rPr>
          <w:rFonts w:ascii="Times New Roman" w:hAnsi="Times New Roman"/>
        </w:rPr>
        <w:fldChar w:fldCharType="end"/>
      </w:r>
    </w:p>
    <w:p>
      <w:pPr>
        <w:pStyle w:val="25"/>
        <w:spacing w:line="300" w:lineRule="auto"/>
        <w:rPr>
          <w:rStyle w:val="36"/>
          <w:rFonts w:ascii="Times New Roman" w:hAnsi="Times New Roman"/>
        </w:rPr>
      </w:pPr>
      <w:r>
        <w:fldChar w:fldCharType="begin"/>
      </w:r>
      <w:r>
        <w:instrText xml:space="preserve"> HYPERLINK \l "_Toc213724241" </w:instrText>
      </w:r>
      <w:r>
        <w:fldChar w:fldCharType="separate"/>
      </w:r>
      <w:r>
        <w:rPr>
          <w:rStyle w:val="36"/>
          <w:rFonts w:ascii="Times New Roman" w:hAnsi="Times New Roman"/>
        </w:rPr>
        <w:t>3.</w:t>
      </w:r>
      <w:r>
        <w:rPr>
          <w:rStyle w:val="36"/>
          <w:rFonts w:hint="eastAsia" w:ascii="Times New Roman" w:hAnsi="Times New Roman"/>
        </w:rPr>
        <w:t>2</w:t>
      </w:r>
      <w:r>
        <w:rPr>
          <w:rStyle w:val="36"/>
          <w:rFonts w:ascii="Times New Roman" w:hAnsi="Times New Roman"/>
        </w:rPr>
        <w:t xml:space="preserve"> </w:t>
      </w:r>
      <w:r>
        <w:rPr>
          <w:rStyle w:val="36"/>
          <w:rFonts w:hint="eastAsia" w:ascii="Times New Roman" w:hAnsi="Times New Roman"/>
        </w:rPr>
        <w:t>定位销的选择</w:t>
      </w:r>
      <w:r>
        <w:rPr>
          <w:rFonts w:ascii="Times New Roman" w:hAnsi="Times New Roman"/>
        </w:rPr>
        <w:tab/>
      </w:r>
      <w:r>
        <w:rPr>
          <w:rFonts w:hint="eastAsia" w:ascii="Times New Roman" w:hAnsi="Times New Roman"/>
          <w:lang w:val="en-US" w:eastAsia="zh-CN"/>
        </w:rPr>
        <w:t>4</w:t>
      </w:r>
      <w:r>
        <w:rPr>
          <w:rFonts w:ascii="Times New Roman" w:hAnsi="Times New Roman"/>
        </w:rPr>
        <w:fldChar w:fldCharType="end"/>
      </w:r>
    </w:p>
    <w:p>
      <w:pPr>
        <w:pStyle w:val="20"/>
        <w:spacing w:line="300" w:lineRule="auto"/>
        <w:rPr>
          <w:bCs w:val="0"/>
          <w:caps w:val="0"/>
          <w:sz w:val="21"/>
          <w:szCs w:val="24"/>
        </w:rPr>
      </w:pPr>
      <w:r>
        <w:fldChar w:fldCharType="begin"/>
      </w:r>
      <w:r>
        <w:instrText xml:space="preserve"> HYPERLINK \l "_Toc213724244" </w:instrText>
      </w:r>
      <w:r>
        <w:fldChar w:fldCharType="separate"/>
      </w:r>
      <w:r>
        <w:rPr>
          <w:rStyle w:val="36"/>
        </w:rPr>
        <w:t>第4章</w:t>
      </w:r>
      <w:r>
        <w:rPr>
          <w:rStyle w:val="36"/>
          <w:rFonts w:hint="eastAsia"/>
        </w:rPr>
        <w:t xml:space="preserve"> 一般零件的标准结构与尺寸</w:t>
      </w:r>
      <w:r>
        <w:tab/>
      </w:r>
      <w:r>
        <w:rPr>
          <w:rFonts w:hint="eastAsia"/>
          <w:lang w:val="en-US" w:eastAsia="zh-CN"/>
        </w:rPr>
        <w:t>5</w:t>
      </w:r>
      <w:r>
        <w:fldChar w:fldCharType="end"/>
      </w:r>
    </w:p>
    <w:p>
      <w:pPr>
        <w:pStyle w:val="25"/>
        <w:spacing w:line="300" w:lineRule="auto"/>
        <w:rPr>
          <w:rStyle w:val="36"/>
          <w:rFonts w:ascii="Times New Roman" w:hAnsi="Times New Roman"/>
        </w:rPr>
      </w:pPr>
      <w:r>
        <w:fldChar w:fldCharType="begin"/>
      </w:r>
      <w:r>
        <w:instrText xml:space="preserve"> HYPERLINK \l "_Toc213724245" </w:instrText>
      </w:r>
      <w:r>
        <w:fldChar w:fldCharType="separate"/>
      </w:r>
      <w:r>
        <w:rPr>
          <w:rStyle w:val="36"/>
          <w:rFonts w:ascii="Times New Roman" w:hAnsi="Times New Roman"/>
          <w:lang w:val="fr-FR"/>
        </w:rPr>
        <w:t xml:space="preserve">4.1 </w:t>
      </w:r>
      <w:r>
        <w:rPr>
          <w:rStyle w:val="36"/>
          <w:rFonts w:hint="eastAsia" w:ascii="Times New Roman" w:hAnsi="Times New Roman"/>
        </w:rPr>
        <w:t>泵体标准结构与尺寸</w:t>
      </w:r>
      <w:r>
        <w:rPr>
          <w:rFonts w:ascii="Times New Roman" w:hAnsi="Times New Roman"/>
        </w:rPr>
        <w:tab/>
      </w:r>
      <w:r>
        <w:rPr>
          <w:rFonts w:hint="eastAsia" w:ascii="Times New Roman" w:hAnsi="Times New Roman"/>
          <w:lang w:val="en-US" w:eastAsia="zh-CN"/>
        </w:rPr>
        <w:t>5</w:t>
      </w:r>
      <w:r>
        <w:rPr>
          <w:rFonts w:ascii="Times New Roman" w:hAnsi="Times New Roman"/>
        </w:rPr>
        <w:fldChar w:fldCharType="end"/>
      </w:r>
    </w:p>
    <w:p>
      <w:pPr>
        <w:pStyle w:val="25"/>
        <w:spacing w:line="300" w:lineRule="auto"/>
        <w:rPr>
          <w:rStyle w:val="36"/>
          <w:rFonts w:ascii="Times New Roman" w:hAnsi="Times New Roman"/>
        </w:rPr>
      </w:pPr>
      <w:r>
        <w:fldChar w:fldCharType="begin"/>
      </w:r>
      <w:r>
        <w:instrText xml:space="preserve"> HYPERLINK \l "_Toc213724245" </w:instrText>
      </w:r>
      <w:r>
        <w:fldChar w:fldCharType="separate"/>
      </w:r>
      <w:r>
        <w:rPr>
          <w:rStyle w:val="36"/>
          <w:rFonts w:ascii="Times New Roman" w:hAnsi="Times New Roman"/>
          <w:lang w:val="fr-FR"/>
        </w:rPr>
        <w:t>4.</w:t>
      </w:r>
      <w:r>
        <w:rPr>
          <w:rStyle w:val="36"/>
          <w:rFonts w:hint="eastAsia" w:ascii="Times New Roman" w:hAnsi="Times New Roman"/>
          <w:lang w:val="fr-FR"/>
        </w:rPr>
        <w:t>2</w:t>
      </w:r>
      <w:r>
        <w:rPr>
          <w:rStyle w:val="36"/>
          <w:rFonts w:ascii="Times New Roman" w:hAnsi="Times New Roman"/>
          <w:lang w:val="fr-FR"/>
        </w:rPr>
        <w:t xml:space="preserve"> </w:t>
      </w:r>
      <w:r>
        <w:rPr>
          <w:rStyle w:val="36"/>
          <w:rFonts w:hint="eastAsia" w:ascii="Times New Roman" w:hAnsi="Times New Roman"/>
        </w:rPr>
        <w:t>泵盖标准结构与尺寸</w:t>
      </w:r>
      <w:r>
        <w:rPr>
          <w:rFonts w:ascii="Times New Roman" w:hAnsi="Times New Roman"/>
        </w:rPr>
        <w:tab/>
      </w:r>
      <w:r>
        <w:rPr>
          <w:rFonts w:hint="eastAsia" w:ascii="Times New Roman" w:hAnsi="Times New Roman"/>
          <w:lang w:val="en-US" w:eastAsia="zh-CN"/>
        </w:rPr>
        <w:t>5</w:t>
      </w:r>
      <w:r>
        <w:rPr>
          <w:rFonts w:ascii="Times New Roman" w:hAnsi="Times New Roman"/>
        </w:rPr>
        <w:fldChar w:fldCharType="end"/>
      </w:r>
    </w:p>
    <w:p>
      <w:pPr>
        <w:pStyle w:val="25"/>
        <w:spacing w:line="300" w:lineRule="auto"/>
        <w:rPr>
          <w:rStyle w:val="36"/>
          <w:rFonts w:ascii="Times New Roman" w:hAnsi="Times New Roman"/>
        </w:rPr>
      </w:pPr>
      <w:r>
        <w:fldChar w:fldCharType="begin"/>
      </w:r>
      <w:r>
        <w:instrText xml:space="preserve"> HYPERLINK \l "_Toc213724245" </w:instrText>
      </w:r>
      <w:r>
        <w:fldChar w:fldCharType="separate"/>
      </w:r>
      <w:r>
        <w:rPr>
          <w:rStyle w:val="36"/>
          <w:rFonts w:ascii="Times New Roman" w:hAnsi="Times New Roman"/>
          <w:lang w:val="fr-FR"/>
        </w:rPr>
        <w:t>4.</w:t>
      </w:r>
      <w:r>
        <w:rPr>
          <w:rStyle w:val="36"/>
          <w:rFonts w:hint="eastAsia" w:ascii="Times New Roman" w:hAnsi="Times New Roman"/>
          <w:lang w:val="fr-FR"/>
        </w:rPr>
        <w:t>3</w:t>
      </w:r>
      <w:r>
        <w:rPr>
          <w:rStyle w:val="36"/>
          <w:rFonts w:ascii="Times New Roman" w:hAnsi="Times New Roman"/>
          <w:lang w:val="fr-FR"/>
        </w:rPr>
        <w:t xml:space="preserve"> </w:t>
      </w:r>
      <w:r>
        <w:rPr>
          <w:rStyle w:val="36"/>
          <w:rFonts w:hint="eastAsia" w:ascii="Times New Roman" w:hAnsi="Times New Roman"/>
        </w:rPr>
        <w:t>主动齿轮轴标准结构与尺寸</w:t>
      </w:r>
      <w:r>
        <w:rPr>
          <w:rFonts w:ascii="Times New Roman" w:hAnsi="Times New Roman"/>
        </w:rPr>
        <w:tab/>
      </w:r>
      <w:r>
        <w:rPr>
          <w:rFonts w:hint="eastAsia" w:ascii="Times New Roman" w:hAnsi="Times New Roman"/>
          <w:lang w:val="en-US" w:eastAsia="zh-CN"/>
        </w:rPr>
        <w:t>5</w:t>
      </w:r>
      <w:r>
        <w:rPr>
          <w:rFonts w:ascii="Times New Roman" w:hAnsi="Times New Roman"/>
        </w:rPr>
        <w:fldChar w:fldCharType="end"/>
      </w:r>
    </w:p>
    <w:p>
      <w:pPr>
        <w:pStyle w:val="25"/>
        <w:spacing w:line="300" w:lineRule="auto"/>
        <w:rPr>
          <w:rStyle w:val="36"/>
          <w:rFonts w:ascii="Times New Roman" w:hAnsi="Times New Roman"/>
        </w:rPr>
      </w:pPr>
      <w:r>
        <w:fldChar w:fldCharType="begin"/>
      </w:r>
      <w:r>
        <w:instrText xml:space="preserve"> HYPERLINK \l "_Toc213724247" </w:instrText>
      </w:r>
      <w:r>
        <w:fldChar w:fldCharType="separate"/>
      </w:r>
      <w:r>
        <w:rPr>
          <w:rStyle w:val="36"/>
          <w:rFonts w:ascii="Times New Roman" w:hAnsi="Times New Roman"/>
          <w:lang w:val="fr-FR"/>
        </w:rPr>
        <w:t>4.</w:t>
      </w:r>
      <w:r>
        <w:rPr>
          <w:rStyle w:val="36"/>
          <w:rFonts w:hint="eastAsia" w:ascii="Times New Roman" w:hAnsi="Times New Roman"/>
          <w:lang w:val="fr-FR"/>
        </w:rPr>
        <w:t>4</w:t>
      </w:r>
      <w:r>
        <w:rPr>
          <w:rStyle w:val="36"/>
          <w:rFonts w:ascii="Times New Roman" w:hAnsi="Times New Roman"/>
          <w:lang w:val="fr-FR"/>
        </w:rPr>
        <w:t xml:space="preserve"> </w:t>
      </w:r>
      <w:r>
        <w:rPr>
          <w:rStyle w:val="36"/>
          <w:rFonts w:hint="eastAsia" w:ascii="Times New Roman" w:hAnsi="Times New Roman"/>
        </w:rPr>
        <w:t>其他零件标准结构与尺寸</w:t>
      </w:r>
      <w:r>
        <w:rPr>
          <w:rFonts w:ascii="Times New Roman" w:hAnsi="Times New Roman"/>
        </w:rPr>
        <w:tab/>
      </w:r>
      <w:r>
        <w:rPr>
          <w:rFonts w:hint="eastAsia" w:ascii="Times New Roman" w:hAnsi="Times New Roman"/>
          <w:lang w:val="en-US" w:eastAsia="zh-CN"/>
        </w:rPr>
        <w:t>6</w:t>
      </w:r>
      <w:r>
        <w:rPr>
          <w:rFonts w:ascii="Times New Roman" w:hAnsi="Times New Roman"/>
        </w:rPr>
        <w:fldChar w:fldCharType="end"/>
      </w:r>
    </w:p>
    <w:p>
      <w:pPr>
        <w:pStyle w:val="20"/>
        <w:spacing w:line="300" w:lineRule="auto"/>
        <w:rPr>
          <w:rStyle w:val="36"/>
        </w:rPr>
      </w:pPr>
      <w:r>
        <w:fldChar w:fldCharType="begin"/>
      </w:r>
      <w:r>
        <w:instrText xml:space="preserve"> HYPERLINK \l "_Toc501376205" </w:instrText>
      </w:r>
      <w:r>
        <w:fldChar w:fldCharType="separate"/>
      </w:r>
      <w:r>
        <w:rPr>
          <w:rStyle w:val="36"/>
        </w:rPr>
        <w:t>第5章  齿轮油泵零部件三维模型与工程图</w:t>
      </w:r>
      <w:r>
        <w:rPr>
          <w:rStyle w:val="36"/>
        </w:rPr>
        <w:tab/>
      </w:r>
      <w:r>
        <w:rPr>
          <w:rStyle w:val="36"/>
          <w:rFonts w:hint="eastAsia"/>
          <w:lang w:val="en-US" w:eastAsia="zh-CN"/>
        </w:rPr>
        <w:t>7</w:t>
      </w:r>
      <w:r>
        <w:rPr>
          <w:rStyle w:val="36"/>
        </w:rPr>
        <w:fldChar w:fldCharType="end"/>
      </w:r>
    </w:p>
    <w:p>
      <w:pPr>
        <w:pStyle w:val="25"/>
        <w:spacing w:line="300" w:lineRule="auto"/>
        <w:rPr>
          <w:rStyle w:val="36"/>
          <w:rFonts w:ascii="Times New Roman" w:hAnsi="Times New Roman"/>
        </w:rPr>
      </w:pPr>
      <w:r>
        <w:fldChar w:fldCharType="begin"/>
      </w:r>
      <w:r>
        <w:instrText xml:space="preserve"> HYPERLINK \l "_Toc501376201" </w:instrText>
      </w:r>
      <w:r>
        <w:fldChar w:fldCharType="separate"/>
      </w:r>
      <w:r>
        <w:rPr>
          <w:rStyle w:val="36"/>
          <w:rFonts w:ascii="Times New Roman" w:hAnsi="Times New Roman"/>
        </w:rPr>
        <w:t>5.1泵体模型与零件图</w:t>
      </w:r>
      <w:r>
        <w:rPr>
          <w:rStyle w:val="36"/>
          <w:rFonts w:ascii="Times New Roman" w:hAnsi="Times New Roman"/>
        </w:rPr>
        <w:tab/>
      </w:r>
      <w:r>
        <w:rPr>
          <w:rStyle w:val="36"/>
          <w:rFonts w:hint="eastAsia" w:ascii="Times New Roman" w:hAnsi="Times New Roman"/>
          <w:lang w:val="en-US" w:eastAsia="zh-CN"/>
        </w:rPr>
        <w:t>7</w:t>
      </w:r>
      <w:r>
        <w:rPr>
          <w:rStyle w:val="36"/>
          <w:rFonts w:ascii="Times New Roman" w:hAnsi="Times New Roman"/>
        </w:rPr>
        <w:fldChar w:fldCharType="end"/>
      </w:r>
    </w:p>
    <w:p>
      <w:pPr>
        <w:pStyle w:val="25"/>
        <w:spacing w:line="300" w:lineRule="auto"/>
        <w:rPr>
          <w:rStyle w:val="36"/>
          <w:rFonts w:ascii="Times New Roman" w:hAnsi="Times New Roman"/>
        </w:rPr>
      </w:pPr>
      <w:r>
        <w:fldChar w:fldCharType="begin"/>
      </w:r>
      <w:r>
        <w:instrText xml:space="preserve"> HYPERLINK \l "_Toc501376203" </w:instrText>
      </w:r>
      <w:r>
        <w:fldChar w:fldCharType="separate"/>
      </w:r>
      <w:r>
        <w:rPr>
          <w:rStyle w:val="36"/>
          <w:rFonts w:ascii="Times New Roman" w:hAnsi="Times New Roman"/>
        </w:rPr>
        <w:t>5.2泵盖模型与零件图</w:t>
      </w:r>
      <w:r>
        <w:rPr>
          <w:rStyle w:val="36"/>
          <w:rFonts w:ascii="Times New Roman" w:hAnsi="Times New Roman"/>
        </w:rPr>
        <w:tab/>
      </w:r>
      <w:r>
        <w:rPr>
          <w:rStyle w:val="36"/>
          <w:rFonts w:hint="eastAsia" w:ascii="Times New Roman" w:hAnsi="Times New Roman"/>
          <w:lang w:val="en-US" w:eastAsia="zh-CN"/>
        </w:rPr>
        <w:t>9</w:t>
      </w:r>
      <w:r>
        <w:rPr>
          <w:rStyle w:val="36"/>
          <w:rFonts w:ascii="Times New Roman" w:hAnsi="Times New Roman"/>
        </w:rPr>
        <w:fldChar w:fldCharType="end"/>
      </w:r>
    </w:p>
    <w:p>
      <w:pPr>
        <w:pStyle w:val="25"/>
        <w:spacing w:line="300" w:lineRule="auto"/>
        <w:rPr>
          <w:rFonts w:hint="eastAsia" w:ascii="Times New Roman" w:hAnsi="Times New Roman" w:eastAsia="宋体"/>
          <w:smallCaps w:val="0"/>
          <w:sz w:val="21"/>
          <w:szCs w:val="22"/>
          <w:lang w:val="en-US" w:eastAsia="zh-CN"/>
        </w:rPr>
      </w:pPr>
      <w:r>
        <w:fldChar w:fldCharType="begin"/>
      </w:r>
      <w:r>
        <w:instrText xml:space="preserve"> HYPERLINK \l "_Toc501376204" </w:instrText>
      </w:r>
      <w:r>
        <w:fldChar w:fldCharType="separate"/>
      </w:r>
      <w:r>
        <w:rPr>
          <w:rStyle w:val="36"/>
          <w:rFonts w:ascii="Times New Roman" w:hAnsi="Times New Roman"/>
        </w:rPr>
        <w:t>5.</w:t>
      </w:r>
      <w:r>
        <w:rPr>
          <w:rStyle w:val="36"/>
          <w:rFonts w:hint="eastAsia" w:ascii="Times New Roman" w:hAnsi="Times New Roman"/>
        </w:rPr>
        <w:t>3</w:t>
      </w:r>
      <w:r>
        <w:rPr>
          <w:rStyle w:val="36"/>
          <w:rFonts w:ascii="Times New Roman" w:hAnsi="Times New Roman"/>
        </w:rPr>
        <w:t xml:space="preserve"> 齿轮油泵装配图</w:t>
      </w:r>
      <w:r>
        <w:rPr>
          <w:rStyle w:val="36"/>
          <w:rFonts w:ascii="Times New Roman" w:hAnsi="Times New Roman"/>
        </w:rPr>
        <w:tab/>
      </w:r>
      <w:r>
        <w:rPr>
          <w:rStyle w:val="36"/>
          <w:rFonts w:hint="eastAsia" w:ascii="Times New Roman" w:hAnsi="Times New Roman"/>
          <w:lang w:val="en-US" w:eastAsia="zh-CN"/>
        </w:rPr>
        <w:t>1</w:t>
      </w:r>
      <w:r>
        <w:rPr>
          <w:rStyle w:val="36"/>
          <w:rFonts w:ascii="Times New Roman" w:hAnsi="Times New Roman"/>
        </w:rPr>
        <w:fldChar w:fldCharType="end"/>
      </w:r>
      <w:r>
        <w:rPr>
          <w:rStyle w:val="36"/>
          <w:rFonts w:hint="eastAsia" w:ascii="Times New Roman" w:hAnsi="Times New Roman"/>
          <w:lang w:val="en-US" w:eastAsia="zh-CN"/>
        </w:rPr>
        <w:t>0</w:t>
      </w:r>
    </w:p>
    <w:p>
      <w:pPr>
        <w:pStyle w:val="20"/>
        <w:spacing w:line="300" w:lineRule="auto"/>
        <w:rPr>
          <w:rFonts w:hint="eastAsia" w:eastAsia="宋体"/>
          <w:bCs w:val="0"/>
          <w:caps w:val="0"/>
          <w:sz w:val="21"/>
          <w:szCs w:val="24"/>
          <w:lang w:val="en-US" w:eastAsia="zh-CN"/>
        </w:rPr>
      </w:pPr>
      <w:r>
        <w:fldChar w:fldCharType="begin"/>
      </w:r>
      <w:r>
        <w:instrText xml:space="preserve"> HYPERLINK \l "_Toc213724248" </w:instrText>
      </w:r>
      <w:r>
        <w:fldChar w:fldCharType="separate"/>
      </w:r>
      <w:r>
        <w:rPr>
          <w:rStyle w:val="36"/>
        </w:rPr>
        <w:t>第</w:t>
      </w:r>
      <w:r>
        <w:rPr>
          <w:rStyle w:val="36"/>
          <w:rFonts w:hint="eastAsia"/>
        </w:rPr>
        <w:t>6</w:t>
      </w:r>
      <w:r>
        <w:rPr>
          <w:rStyle w:val="36"/>
        </w:rPr>
        <w:t xml:space="preserve">章 </w:t>
      </w:r>
      <w:r>
        <w:rPr>
          <w:rStyle w:val="36"/>
          <w:rFonts w:hint="eastAsia"/>
        </w:rPr>
        <w:t>总结</w:t>
      </w:r>
      <w:r>
        <w:rPr>
          <w:rStyle w:val="36"/>
        </w:rPr>
        <w:t>与</w:t>
      </w:r>
      <w:r>
        <w:rPr>
          <w:rStyle w:val="36"/>
          <w:rFonts w:hint="eastAsia"/>
        </w:rPr>
        <w:t>心得</w:t>
      </w:r>
      <w:r>
        <w:tab/>
      </w:r>
      <w:r>
        <w:rPr>
          <w:rFonts w:hint="eastAsia"/>
          <w:lang w:val="en-US" w:eastAsia="zh-CN"/>
        </w:rPr>
        <w:t>1</w:t>
      </w:r>
      <w:r>
        <w:fldChar w:fldCharType="end"/>
      </w:r>
      <w:r>
        <w:rPr>
          <w:rFonts w:hint="eastAsia"/>
          <w:lang w:val="en-US" w:eastAsia="zh-CN"/>
        </w:rPr>
        <w:t>1</w:t>
      </w:r>
    </w:p>
    <w:p>
      <w:pPr>
        <w:pStyle w:val="25"/>
        <w:spacing w:line="300" w:lineRule="auto"/>
        <w:rPr>
          <w:rFonts w:hint="eastAsia" w:ascii="Times New Roman" w:hAnsi="Times New Roman" w:eastAsia="宋体"/>
          <w:smallCaps w:val="0"/>
          <w:sz w:val="21"/>
          <w:lang w:val="en-US" w:eastAsia="zh-CN"/>
        </w:rPr>
      </w:pPr>
      <w:r>
        <w:fldChar w:fldCharType="begin"/>
      </w:r>
      <w:r>
        <w:instrText xml:space="preserve"> HYPERLINK \l "_Toc213724249" </w:instrText>
      </w:r>
      <w:r>
        <w:fldChar w:fldCharType="separate"/>
      </w:r>
      <w:r>
        <w:rPr>
          <w:rStyle w:val="36"/>
          <w:rFonts w:hint="eastAsia" w:ascii="Times New Roman" w:hAnsi="Times New Roman"/>
        </w:rPr>
        <w:t>6</w:t>
      </w:r>
      <w:r>
        <w:rPr>
          <w:rStyle w:val="36"/>
          <w:rFonts w:ascii="Times New Roman" w:hAnsi="Times New Roman"/>
        </w:rPr>
        <w:t>.1</w:t>
      </w:r>
      <w:r>
        <w:rPr>
          <w:rStyle w:val="36"/>
          <w:rFonts w:hint="eastAsia" w:ascii="Times New Roman" w:hAnsi="Times New Roman"/>
        </w:rPr>
        <w:t>总结</w:t>
      </w:r>
      <w:r>
        <w:rPr>
          <w:rFonts w:ascii="Times New Roman" w:hAnsi="Times New Roman"/>
        </w:rPr>
        <w:tab/>
      </w:r>
      <w:r>
        <w:rPr>
          <w:rFonts w:hint="eastAsia" w:ascii="Times New Roman" w:hAnsi="Times New Roman"/>
          <w:lang w:val="en-US" w:eastAsia="zh-CN"/>
        </w:rPr>
        <w:t>1</w:t>
      </w:r>
      <w:r>
        <w:rPr>
          <w:rFonts w:ascii="Times New Roman" w:hAnsi="Times New Roman"/>
        </w:rPr>
        <w:fldChar w:fldCharType="end"/>
      </w:r>
      <w:r>
        <w:rPr>
          <w:rFonts w:hint="eastAsia" w:ascii="Times New Roman" w:hAnsi="Times New Roman"/>
          <w:lang w:val="en-US" w:eastAsia="zh-CN"/>
        </w:rPr>
        <w:t>1</w:t>
      </w:r>
    </w:p>
    <w:p>
      <w:pPr>
        <w:pStyle w:val="25"/>
        <w:spacing w:line="300" w:lineRule="auto"/>
        <w:rPr>
          <w:rFonts w:hint="eastAsia" w:ascii="Times New Roman" w:hAnsi="Times New Roman" w:eastAsia="宋体"/>
          <w:lang w:val="en-US" w:eastAsia="zh-CN"/>
        </w:rPr>
      </w:pPr>
      <w:r>
        <w:fldChar w:fldCharType="begin"/>
      </w:r>
      <w:r>
        <w:instrText xml:space="preserve"> HYPERLINK \l "_Toc213724250" </w:instrText>
      </w:r>
      <w:r>
        <w:fldChar w:fldCharType="separate"/>
      </w:r>
      <w:r>
        <w:rPr>
          <w:rStyle w:val="36"/>
          <w:rFonts w:hint="eastAsia" w:ascii="Times New Roman" w:hAnsi="Times New Roman"/>
        </w:rPr>
        <w:t>6</w:t>
      </w:r>
      <w:r>
        <w:rPr>
          <w:rStyle w:val="36"/>
          <w:rFonts w:ascii="Times New Roman" w:hAnsi="Times New Roman"/>
        </w:rPr>
        <w:t>.2</w:t>
      </w:r>
      <w:r>
        <w:rPr>
          <w:rStyle w:val="36"/>
          <w:rFonts w:hint="eastAsia" w:ascii="Times New Roman" w:hAnsi="Times New Roman"/>
        </w:rPr>
        <w:t>心得</w:t>
      </w:r>
      <w:r>
        <w:rPr>
          <w:rFonts w:ascii="Times New Roman" w:hAnsi="Times New Roman"/>
        </w:rPr>
        <w:tab/>
      </w:r>
      <w:r>
        <w:rPr>
          <w:rFonts w:hint="eastAsia" w:ascii="Times New Roman" w:hAnsi="Times New Roman"/>
          <w:lang w:val="en-US" w:eastAsia="zh-CN"/>
        </w:rPr>
        <w:t>1</w:t>
      </w:r>
      <w:r>
        <w:rPr>
          <w:rFonts w:ascii="Times New Roman" w:hAnsi="Times New Roman"/>
        </w:rPr>
        <w:fldChar w:fldCharType="end"/>
      </w:r>
      <w:r>
        <w:rPr>
          <w:rFonts w:hint="eastAsia" w:ascii="Times New Roman" w:hAnsi="Times New Roman"/>
          <w:lang w:val="en-US" w:eastAsia="zh-CN"/>
        </w:rPr>
        <w:t>1</w:t>
      </w:r>
    </w:p>
    <w:p>
      <w:pPr>
        <w:pStyle w:val="25"/>
        <w:spacing w:line="300" w:lineRule="auto"/>
      </w:pPr>
      <w:r>
        <w:fldChar w:fldCharType="begin"/>
      </w:r>
      <w:r>
        <w:instrText xml:space="preserve"> HYPERLINK \l "_Toc213724251" </w:instrText>
      </w:r>
      <w:r>
        <w:fldChar w:fldCharType="separate"/>
      </w:r>
      <w:r>
        <w:rPr>
          <w:rStyle w:val="36"/>
        </w:rPr>
        <w:t>参考文献</w:t>
      </w:r>
      <w:r>
        <w:tab/>
      </w:r>
      <w:r>
        <w:fldChar w:fldCharType="begin"/>
      </w:r>
      <w:r>
        <w:instrText xml:space="preserve"> PAGEREF _Toc213724251 \h </w:instrText>
      </w:r>
      <w:r>
        <w:fldChar w:fldCharType="separate"/>
      </w:r>
      <w:r>
        <w:t>11</w:t>
      </w:r>
      <w:r>
        <w:fldChar w:fldCharType="end"/>
      </w:r>
      <w:r>
        <w:fldChar w:fldCharType="end"/>
      </w:r>
      <w:r>
        <w:fldChar w:fldCharType="end"/>
      </w:r>
    </w:p>
    <w:p/>
    <w:p>
      <w:pPr>
        <w:pStyle w:val="59"/>
        <w:rPr>
          <w:rFonts w:ascii="Times New Roman" w:hAnsi="Times New Roman"/>
        </w:rPr>
      </w:pPr>
    </w:p>
    <w:p>
      <w:pPr>
        <w:pStyle w:val="59"/>
        <w:jc w:val="both"/>
        <w:rPr>
          <w:rFonts w:ascii="Times New Roman" w:hAnsi="Times New Roman"/>
        </w:rPr>
      </w:pPr>
      <w:r>
        <w:rPr>
          <w:rFonts w:ascii="Times New Roman" w:hAnsi="Times New Roman"/>
        </w:rPr>
        <w:t>第1章</w:t>
      </w:r>
      <w:bookmarkEnd w:id="14"/>
      <w:bookmarkEnd w:id="15"/>
      <w:bookmarkEnd w:id="16"/>
      <w:r>
        <w:rPr>
          <w:rFonts w:ascii="Times New Roman" w:hAnsi="Times New Roman"/>
        </w:rPr>
        <w:t xml:space="preserve"> </w:t>
      </w:r>
      <w:bookmarkEnd w:id="17"/>
      <w:bookmarkEnd w:id="18"/>
      <w:bookmarkEnd w:id="19"/>
      <w:bookmarkEnd w:id="20"/>
      <w:bookmarkEnd w:id="21"/>
      <w:r>
        <w:rPr>
          <w:rFonts w:hint="eastAsia" w:ascii="Times New Roman" w:hAnsi="Times New Roman"/>
        </w:rPr>
        <w:t>前言</w:t>
      </w:r>
    </w:p>
    <w:p>
      <w:pPr>
        <w:pStyle w:val="28"/>
        <w:spacing w:before="0" w:after="0" w:line="300" w:lineRule="auto"/>
        <w:ind w:firstLine="480" w:firstLineChars="200"/>
        <w:jc w:val="both"/>
        <w:rPr>
          <w:rFonts w:ascii="Times New Roman" w:cs="Times New Roman"/>
        </w:rPr>
      </w:pPr>
      <w:bookmarkStart w:id="28" w:name="_Toc211047333"/>
      <w:bookmarkStart w:id="29" w:name="_Toc211047332"/>
      <w:bookmarkStart w:id="30" w:name="_Toc181756518"/>
      <w:bookmarkStart w:id="31" w:name="_Toc197783443"/>
      <w:bookmarkStart w:id="32" w:name="_Toc197182361"/>
      <w:r>
        <w:rPr>
          <w:rFonts w:ascii="Times New Roman" w:cs="Times New Roman"/>
        </w:rPr>
        <w:t>正文的每一章章节题目为从奇数页面第一行起始</w:t>
      </w:r>
      <w:r>
        <w:rPr>
          <w:rFonts w:hAnsi="宋体"/>
        </w:rPr>
        <w:t>.</w:t>
      </w:r>
    </w:p>
    <w:p>
      <w:pPr>
        <w:pStyle w:val="28"/>
        <w:spacing w:before="0" w:after="0" w:line="300" w:lineRule="auto"/>
        <w:ind w:firstLine="480" w:firstLineChars="200"/>
        <w:jc w:val="both"/>
        <w:rPr>
          <w:rFonts w:ascii="Times New Roman" w:cs="Times New Roman"/>
        </w:rPr>
      </w:pPr>
      <w:r>
        <w:rPr>
          <w:rFonts w:ascii="Times New Roman" w:cs="Times New Roman"/>
        </w:rPr>
        <w:t>绪论应说明本课题的意义、目的、研究范围及要达到的技术要求；简述本课题在国内外的发展概况及存在的问题；说明本课题的指导思想；阐述本课题应解决的主要问题</w:t>
      </w:r>
      <w:r>
        <w:rPr>
          <w:rFonts w:hAnsi="宋体"/>
        </w:rPr>
        <w:t>.</w:t>
      </w:r>
    </w:p>
    <w:bookmarkEnd w:id="28"/>
    <w:p>
      <w:pPr>
        <w:pStyle w:val="57"/>
      </w:pPr>
      <w:bookmarkStart w:id="33" w:name="_Toc213577485"/>
      <w:bookmarkStart w:id="34" w:name="_Toc213724234"/>
      <w:r>
        <w:t>1.1</w:t>
      </w:r>
      <w:bookmarkEnd w:id="29"/>
      <w:bookmarkEnd w:id="30"/>
      <w:bookmarkEnd w:id="31"/>
      <w:bookmarkEnd w:id="32"/>
      <w:bookmarkEnd w:id="33"/>
      <w:bookmarkEnd w:id="34"/>
      <w:r>
        <w:rPr>
          <w:rFonts w:hint="eastAsia"/>
        </w:rPr>
        <w:t xml:space="preserve">测绘目的及要求 </w:t>
      </w:r>
    </w:p>
    <w:p>
      <w:pPr>
        <w:pStyle w:val="28"/>
        <w:spacing w:before="0" w:after="0" w:line="300" w:lineRule="auto"/>
        <w:ind w:firstLine="240" w:firstLineChars="100"/>
        <w:jc w:val="both"/>
        <w:rPr>
          <w:rFonts w:ascii="Times New Roman" w:cs="Times New Roman"/>
        </w:rPr>
      </w:pPr>
      <w:bookmarkStart w:id="35" w:name="_Toc211047334"/>
      <w:bookmarkStart w:id="36" w:name="_Toc197783445"/>
      <w:r>
        <w:rPr>
          <w:rFonts w:ascii="Times New Roman" w:cs="Times New Roman"/>
        </w:rPr>
        <w:t>二级标题四号加粗</w:t>
      </w:r>
      <w:r>
        <w:rPr>
          <w:rFonts w:hint="eastAsia" w:ascii="Times New Roman" w:cs="Times New Roman"/>
        </w:rPr>
        <w:t>，</w:t>
      </w:r>
      <w:r>
        <w:rPr>
          <w:rFonts w:ascii="Times New Roman" w:cs="Times New Roman"/>
        </w:rPr>
        <w:t>顶格，空一格写标题内容全文（包括所有的章节题目）的汉字字体为宋体，章节序号、所有字母与数字的字体为Times New Roman</w:t>
      </w:r>
      <w:r>
        <w:rPr>
          <w:rFonts w:hAnsi="宋体"/>
        </w:rPr>
        <w:t>.</w:t>
      </w:r>
    </w:p>
    <w:p>
      <w:pPr>
        <w:pStyle w:val="54"/>
        <w:spacing w:before="0" w:after="0" w:line="300" w:lineRule="auto"/>
        <w:rPr>
          <w:rFonts w:eastAsia="宋体"/>
        </w:rPr>
      </w:pPr>
      <w:bookmarkStart w:id="37" w:name="_Toc213724235"/>
      <w:bookmarkStart w:id="38" w:name="_Toc213577486"/>
      <w:r>
        <w:rPr>
          <w:rFonts w:eastAsia="宋体"/>
        </w:rPr>
        <w:t>1.1.1</w:t>
      </w:r>
      <w:bookmarkEnd w:id="35"/>
      <w:bookmarkEnd w:id="36"/>
      <w:bookmarkEnd w:id="37"/>
      <w:bookmarkEnd w:id="38"/>
      <w:r>
        <w:rPr>
          <w:rFonts w:hint="eastAsia" w:eastAsia="宋体"/>
        </w:rPr>
        <w:t>测绘目的</w:t>
      </w:r>
    </w:p>
    <w:p>
      <w:pPr>
        <w:pStyle w:val="28"/>
        <w:widowControl/>
        <w:shd w:val="clear" w:color="auto" w:fill="FFFFFF"/>
        <w:spacing w:before="0" w:after="0" w:line="300" w:lineRule="auto"/>
        <w:ind w:firstLine="440" w:firstLineChars="200"/>
        <w:rPr>
          <w:rFonts w:hAnsi="宋体"/>
          <w:color w:val="000000"/>
          <w:spacing w:val="-10"/>
          <w:shd w:val="clear" w:color="auto" w:fill="FFFFFF"/>
        </w:rPr>
      </w:pPr>
      <w:r>
        <w:rPr>
          <w:rFonts w:hint="eastAsia" w:hAnsi="宋体"/>
          <w:color w:val="000000"/>
          <w:spacing w:val="-10"/>
          <w:shd w:val="clear" w:color="auto" w:fill="FFFFFF"/>
        </w:rPr>
        <w:t>《零部件绘测》是机械工程专业学科平台课程中的集中性实践环节，是继《工程图学I》、《工程图学II》课程之后的一次以测量、设计、手工绘图和计算机绘图、三维建模、编写说明书等环节为一体的综合性工程训练。通过这次测绘，进一步巩固和提高工程制图理论及测绘技能，</w:t>
      </w:r>
      <w:r>
        <w:rPr>
          <w:rFonts w:hint="eastAsia" w:hAnsi="宋体"/>
          <w:color w:val="000000"/>
          <w:spacing w:val="-8"/>
          <w:shd w:val="clear" w:color="auto" w:fill="FFFFFF"/>
        </w:rPr>
        <w:t>学会部件测绘的基本方法与步骤，</w:t>
      </w:r>
      <w:r>
        <w:rPr>
          <w:rFonts w:hint="eastAsia" w:hAnsi="宋体"/>
          <w:color w:val="000000"/>
          <w:spacing w:val="-10"/>
          <w:shd w:val="clear" w:color="auto" w:fill="FFFFFF"/>
        </w:rPr>
        <w:t>进一步培养我们严肃认真的工作态</w:t>
      </w:r>
      <w:r>
        <w:rPr>
          <w:rFonts w:hint="eastAsia" w:hAnsi="宋体"/>
          <w:color w:val="000000"/>
          <w:spacing w:val="-8"/>
          <w:shd w:val="clear" w:color="auto" w:fill="FFFFFF"/>
        </w:rPr>
        <w:t>度和一丝不苟的工作作风，</w:t>
      </w:r>
      <w:r>
        <w:rPr>
          <w:rFonts w:hint="eastAsia" w:hAnsi="宋体"/>
          <w:color w:val="000000"/>
          <w:spacing w:val="-10"/>
          <w:shd w:val="clear" w:color="auto" w:fill="FFFFFF"/>
        </w:rPr>
        <w:t>为后续课程的学习及以后从事工程技术工作和应用高等技术解决工程实际问题打下良好的基础。</w:t>
      </w:r>
    </w:p>
    <w:p>
      <w:pPr>
        <w:pStyle w:val="54"/>
        <w:spacing w:before="0" w:after="0" w:line="300" w:lineRule="auto"/>
        <w:rPr>
          <w:rFonts w:eastAsia="宋体"/>
        </w:rPr>
      </w:pPr>
      <w:r>
        <w:rPr>
          <w:rFonts w:eastAsia="宋体"/>
        </w:rPr>
        <w:t>1.1.2</w:t>
      </w:r>
      <w:r>
        <w:rPr>
          <w:rFonts w:hint="eastAsia" w:eastAsia="宋体"/>
        </w:rPr>
        <w:t>测绘要求</w:t>
      </w:r>
    </w:p>
    <w:p>
      <w:pPr>
        <w:pStyle w:val="28"/>
        <w:widowControl/>
        <w:shd w:val="clear" w:color="auto" w:fill="FFFFFF"/>
        <w:spacing w:before="0" w:after="0" w:line="300" w:lineRule="auto"/>
        <w:ind w:firstLine="440" w:firstLineChars="200"/>
        <w:rPr>
          <w:rFonts w:hAnsi="宋体"/>
          <w:color w:val="000000"/>
          <w:spacing w:val="-9"/>
        </w:rPr>
      </w:pPr>
      <w:r>
        <w:rPr>
          <w:rFonts w:hint="eastAsia" w:hAnsi="宋体"/>
          <w:color w:val="000000"/>
          <w:spacing w:val="-10"/>
          <w:shd w:val="clear" w:color="auto" w:fill="FFFFFF"/>
        </w:rPr>
        <w:t>本次测绘任务是运用所学的</w:t>
      </w:r>
      <w:r>
        <w:rPr>
          <w:rFonts w:hint="eastAsia" w:hAnsi="宋体"/>
          <w:color w:val="000000"/>
          <w:spacing w:val="-5"/>
          <w:shd w:val="clear" w:color="auto" w:fill="FFFFFF"/>
        </w:rPr>
        <w:t>有关制图知识，</w:t>
      </w:r>
      <w:r>
        <w:rPr>
          <w:rFonts w:hint="eastAsia" w:hAnsi="宋体"/>
          <w:color w:val="000000"/>
          <w:spacing w:val="-10"/>
          <w:shd w:val="clear" w:color="auto" w:fill="FFFFFF"/>
        </w:rPr>
        <w:t>对齿轮油泵的工作原理和装配关系进行分析，</w:t>
      </w:r>
      <w:r>
        <w:rPr>
          <w:rFonts w:hint="eastAsia" w:hAnsi="宋体"/>
          <w:color w:val="000000"/>
          <w:spacing w:val="-14"/>
          <w:shd w:val="clear" w:color="auto" w:fill="FFFFFF"/>
        </w:rPr>
        <w:t>结合生产实际情况，完成齿轮油泵的各个零件的手绘草图、装配示意图、各个零件的三维零件图以及三维装配图、CAD零件图、CAD装配图。</w:t>
      </w:r>
    </w:p>
    <w:p>
      <w:pPr>
        <w:pStyle w:val="54"/>
        <w:spacing w:before="0" w:after="0" w:line="300" w:lineRule="auto"/>
        <w:rPr>
          <w:rFonts w:eastAsia="宋体"/>
        </w:rPr>
      </w:pPr>
      <w:r>
        <w:rPr>
          <w:rFonts w:hint="eastAsia" w:eastAsia="宋体"/>
        </w:rPr>
        <w:t>1</w:t>
      </w:r>
      <w:r>
        <w:rPr>
          <w:rFonts w:eastAsia="宋体"/>
        </w:rPr>
        <w:t>.2</w:t>
      </w:r>
      <w:r>
        <w:rPr>
          <w:rFonts w:hint="eastAsia" w:eastAsia="宋体"/>
        </w:rPr>
        <w:t>测绘内容</w:t>
      </w:r>
    </w:p>
    <w:p>
      <w:pPr>
        <w:spacing w:line="300" w:lineRule="auto"/>
        <w:ind w:firstLine="480" w:firstLineChars="200"/>
        <w:rPr>
          <w:rFonts w:ascii="宋体" w:hAnsi="宋体"/>
          <w:bCs/>
          <w:sz w:val="24"/>
          <w:szCs w:val="24"/>
        </w:rPr>
      </w:pPr>
      <w:r>
        <w:rPr>
          <w:bCs/>
          <w:sz w:val="24"/>
          <w:szCs w:val="24"/>
        </w:rPr>
        <w:t>1</w:t>
      </w:r>
      <w:r>
        <w:rPr>
          <w:rFonts w:hint="eastAsia" w:ascii="宋体" w:hAnsi="宋体"/>
          <w:bCs/>
          <w:sz w:val="24"/>
          <w:szCs w:val="24"/>
        </w:rPr>
        <w:t>）测量齿轮油泵各个零件（泵盖，泵体，主动齿轮轴，从动齿轮轴，螺母，螺栓，）尺寸。</w:t>
      </w:r>
    </w:p>
    <w:p>
      <w:pPr>
        <w:spacing w:line="300" w:lineRule="auto"/>
        <w:ind w:firstLine="480" w:firstLineChars="200"/>
        <w:rPr>
          <w:rFonts w:ascii="宋体" w:hAnsi="宋体"/>
          <w:bCs/>
          <w:sz w:val="24"/>
          <w:szCs w:val="24"/>
        </w:rPr>
      </w:pPr>
      <w:r>
        <w:rPr>
          <w:bCs/>
          <w:sz w:val="24"/>
          <w:szCs w:val="24"/>
        </w:rPr>
        <w:t>2</w:t>
      </w:r>
      <w:r>
        <w:rPr>
          <w:rFonts w:hint="eastAsia" w:ascii="宋体" w:hAnsi="宋体"/>
          <w:bCs/>
          <w:sz w:val="24"/>
          <w:szCs w:val="24"/>
        </w:rPr>
        <w:t>）小组成员对各个零件结构进行</w:t>
      </w:r>
      <w:r>
        <w:rPr>
          <w:rFonts w:hint="eastAsia" w:ascii="宋体" w:hAnsi="宋体"/>
          <w:sz w:val="24"/>
          <w:szCs w:val="24"/>
        </w:rPr>
        <w:t>手绘零件草图。</w:t>
      </w:r>
    </w:p>
    <w:p>
      <w:pPr>
        <w:spacing w:line="300" w:lineRule="auto"/>
        <w:ind w:firstLine="480" w:firstLineChars="200"/>
        <w:rPr>
          <w:rFonts w:ascii="宋体" w:hAnsi="宋体"/>
          <w:bCs/>
          <w:sz w:val="24"/>
          <w:szCs w:val="24"/>
        </w:rPr>
      </w:pPr>
      <w:r>
        <w:rPr>
          <w:bCs/>
          <w:sz w:val="24"/>
          <w:szCs w:val="24"/>
        </w:rPr>
        <w:t>3</w:t>
      </w:r>
      <w:r>
        <w:rPr>
          <w:rFonts w:hint="eastAsia" w:ascii="宋体" w:hAnsi="宋体"/>
          <w:bCs/>
          <w:sz w:val="24"/>
          <w:szCs w:val="24"/>
        </w:rPr>
        <w:t>）查阅相关资料，参考相应标准，进行相应修改，以适合配合关系，并画出完整的零件图和装配图（图形中包含尺寸标注，表面粗糙度标注）。</w:t>
      </w:r>
    </w:p>
    <w:p>
      <w:pPr>
        <w:spacing w:line="300" w:lineRule="auto"/>
        <w:ind w:firstLine="480" w:firstLineChars="200"/>
        <w:rPr>
          <w:rFonts w:ascii="宋体" w:hAnsi="宋体"/>
          <w:bCs/>
          <w:sz w:val="24"/>
          <w:szCs w:val="24"/>
        </w:rPr>
      </w:pPr>
      <w:r>
        <w:rPr>
          <w:bCs/>
          <w:sz w:val="24"/>
          <w:szCs w:val="24"/>
        </w:rPr>
        <w:t>4</w:t>
      </w:r>
      <w:r>
        <w:rPr>
          <w:rFonts w:hint="eastAsia" w:ascii="宋体" w:hAnsi="宋体"/>
          <w:bCs/>
          <w:sz w:val="24"/>
          <w:szCs w:val="24"/>
        </w:rPr>
        <w:t>）利用CAD二维做图工具，对已经测量好的图形进行二维建模，做出各个零件图形和整体的装配图形，打印出相应的二维图形；</w:t>
      </w:r>
    </w:p>
    <w:p>
      <w:pPr>
        <w:spacing w:line="300" w:lineRule="auto"/>
        <w:ind w:firstLine="480" w:firstLineChars="200"/>
        <w:rPr>
          <w:rFonts w:ascii="宋体" w:hAnsi="宋体"/>
          <w:bCs/>
          <w:sz w:val="24"/>
          <w:szCs w:val="24"/>
        </w:rPr>
      </w:pPr>
      <w:r>
        <w:rPr>
          <w:bCs/>
          <w:sz w:val="24"/>
          <w:szCs w:val="24"/>
        </w:rPr>
        <w:t>5</w:t>
      </w:r>
      <w:r>
        <w:rPr>
          <w:rFonts w:hint="eastAsia" w:ascii="宋体" w:hAnsi="宋体"/>
          <w:bCs/>
          <w:sz w:val="24"/>
          <w:szCs w:val="24"/>
        </w:rPr>
        <w:t>）利用Creo三维做图工具做出每个零件的三维模型，并利用零件图进行装配，完成三维装配图；</w:t>
      </w:r>
    </w:p>
    <w:p>
      <w:pPr>
        <w:spacing w:line="300" w:lineRule="auto"/>
        <w:ind w:firstLine="480" w:firstLineChars="200"/>
        <w:rPr>
          <w:rFonts w:ascii="宋体" w:hAnsi="宋体"/>
          <w:bCs/>
          <w:sz w:val="24"/>
          <w:szCs w:val="24"/>
        </w:rPr>
      </w:pPr>
      <w:r>
        <w:rPr>
          <w:bCs/>
          <w:sz w:val="24"/>
          <w:szCs w:val="24"/>
        </w:rPr>
        <w:t>6</w:t>
      </w:r>
      <w:r>
        <w:rPr>
          <w:rFonts w:hint="eastAsia" w:ascii="宋体" w:hAnsi="宋体"/>
          <w:bCs/>
          <w:sz w:val="24"/>
          <w:szCs w:val="24"/>
        </w:rPr>
        <w:t>）完成测绘说明书与工作总结；</w:t>
      </w:r>
    </w:p>
    <w:p>
      <w:pPr>
        <w:spacing w:line="300" w:lineRule="auto"/>
        <w:ind w:firstLine="480" w:firstLineChars="200"/>
        <w:rPr>
          <w:rFonts w:ascii="宋体" w:hAnsi="宋体" w:cs="宋体"/>
          <w:sz w:val="24"/>
          <w:szCs w:val="24"/>
        </w:rPr>
      </w:pPr>
      <w:r>
        <w:rPr>
          <w:sz w:val="24"/>
          <w:szCs w:val="24"/>
        </w:rPr>
        <w:t>7</w:t>
      </w:r>
      <w:r>
        <w:rPr>
          <w:rFonts w:hint="eastAsia" w:ascii="宋体" w:hAnsi="宋体" w:cs="宋体"/>
          <w:sz w:val="24"/>
          <w:szCs w:val="24"/>
        </w:rPr>
        <w:t>）本次测绘课程中林鑫负责泵盖部分工作，任洪硕负责填料压盖和锁紧螺母的工作，高宇辰负责主动齿轮轴部分的工作，刘凯阳负责从动齿轮轴部分的工作，全组成员共同负责泵体部分的工作。</w:t>
      </w:r>
    </w:p>
    <w:p>
      <w:pPr>
        <w:pStyle w:val="54"/>
        <w:spacing w:before="0" w:after="0" w:line="300" w:lineRule="auto"/>
        <w:rPr>
          <w:rFonts w:eastAsia="宋体"/>
        </w:rPr>
      </w:pPr>
    </w:p>
    <w:p>
      <w:pPr>
        <w:pStyle w:val="59"/>
        <w:jc w:val="both"/>
        <w:rPr>
          <w:rFonts w:cs="宋体"/>
          <w:sz w:val="30"/>
          <w:szCs w:val="30"/>
        </w:rPr>
      </w:pPr>
    </w:p>
    <w:p>
      <w:pPr>
        <w:pStyle w:val="59"/>
        <w:jc w:val="both"/>
        <w:rPr>
          <w:rFonts w:cs="宋体"/>
          <w:sz w:val="30"/>
          <w:szCs w:val="30"/>
        </w:rPr>
      </w:pPr>
      <w:r>
        <w:rPr>
          <w:rFonts w:hint="eastAsia" w:cs="宋体"/>
          <w:sz w:val="30"/>
          <w:szCs w:val="30"/>
        </w:rPr>
        <w:t>第2章</w:t>
      </w:r>
      <w:bookmarkEnd w:id="22"/>
      <w:r>
        <w:rPr>
          <w:rFonts w:hint="eastAsia" w:cs="宋体"/>
          <w:sz w:val="30"/>
          <w:szCs w:val="30"/>
        </w:rPr>
        <w:t xml:space="preserve">  齿轮油泵工作原理与拆装分析</w:t>
      </w:r>
      <w:bookmarkEnd w:id="23"/>
      <w:bookmarkEnd w:id="24"/>
      <w:bookmarkEnd w:id="25"/>
      <w:bookmarkEnd w:id="26"/>
      <w:bookmarkEnd w:id="27"/>
    </w:p>
    <w:p>
      <w:pPr>
        <w:pStyle w:val="57"/>
        <w:rPr>
          <w:rFonts w:cs="宋体"/>
        </w:rPr>
      </w:pPr>
      <w:bookmarkStart w:id="39" w:name="_Toc213577488"/>
      <w:bookmarkStart w:id="40" w:name="_Toc504120638"/>
      <w:bookmarkStart w:id="41" w:name="_Toc4251"/>
      <w:bookmarkStart w:id="42" w:name="_Toc211047337"/>
      <w:bookmarkStart w:id="43" w:name="_Toc181756522"/>
      <w:r>
        <w:rPr>
          <w:rFonts w:hint="eastAsia" w:cs="宋体"/>
        </w:rPr>
        <w:t>2.1 齿轮油泵工作原理</w:t>
      </w:r>
      <w:bookmarkEnd w:id="39"/>
      <w:bookmarkEnd w:id="40"/>
      <w:bookmarkEnd w:id="41"/>
      <w:bookmarkEnd w:id="42"/>
    </w:p>
    <w:p>
      <w:pPr>
        <w:spacing w:line="300" w:lineRule="auto"/>
        <w:ind w:firstLine="480" w:firstLineChars="200"/>
        <w:rPr>
          <w:rFonts w:ascii="宋体" w:hAnsi="宋体" w:cs="宋体"/>
          <w:sz w:val="24"/>
          <w:szCs w:val="24"/>
        </w:rPr>
      </w:pPr>
      <w:bookmarkStart w:id="44" w:name="_Toc13875"/>
      <w:bookmarkStart w:id="45" w:name="_Toc504120639"/>
      <w:r>
        <w:rPr>
          <w:rFonts w:hint="eastAsia" w:ascii="宋体" w:hAnsi="宋体" w:cs="宋体"/>
          <w:sz w:val="24"/>
          <w:szCs w:val="24"/>
        </w:rPr>
        <w:t xml:space="preserve">主动齿轮作逆时针方向旋转时，带动从动齿轮作顺时针方向的旋转，这时右边啮合的轮齿逐渐分开，右边的空腔体积逐渐扩大，压力降低，机油被吸入，齿隙中的油随着齿轮的旋转被带到左边，而左边的轮齿又重新啮合，空腔体积变小，是齿隙中不断挤出的机油成为高压油，由出口压出，经管道送到需要润滑部分。 </w:t>
      </w:r>
    </w:p>
    <w:p>
      <w:pPr>
        <w:spacing w:line="300" w:lineRule="auto"/>
        <w:ind w:firstLine="480" w:firstLineChars="200"/>
        <w:rPr>
          <w:rFonts w:ascii="宋体" w:hAnsi="宋体" w:cs="宋体"/>
          <w:sz w:val="24"/>
          <w:szCs w:val="24"/>
        </w:rPr>
      </w:pPr>
    </w:p>
    <w:bookmarkEnd w:id="44"/>
    <w:bookmarkEnd w:id="45"/>
    <w:p>
      <w:pPr>
        <w:pStyle w:val="29"/>
        <w:spacing w:line="300" w:lineRule="auto"/>
        <w:jc w:val="both"/>
        <w:rPr>
          <w:rFonts w:hAnsi="宋体"/>
          <w:b/>
          <w:color w:val="FF0000"/>
          <w:sz w:val="30"/>
          <w:szCs w:val="30"/>
        </w:rPr>
      </w:pPr>
      <w:r>
        <w:rPr>
          <w:rFonts w:hint="eastAsia"/>
        </w:rPr>
        <w:drawing>
          <wp:inline distT="0" distB="0" distL="114300" distR="114300">
            <wp:extent cx="5938520" cy="5159375"/>
            <wp:effectExtent l="0" t="0" r="5080" b="3175"/>
            <wp:docPr id="4" name="图片 2" descr="(F`FZN()HGS$QG59LDNU33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F`FZN()HGS$QG59LDNU33V"/>
                    <pic:cNvPicPr>
                      <a:picLocks noChangeAspect="1"/>
                    </pic:cNvPicPr>
                  </pic:nvPicPr>
                  <pic:blipFill>
                    <a:blip r:embed="rId12"/>
                    <a:stretch>
                      <a:fillRect/>
                    </a:stretch>
                  </pic:blipFill>
                  <pic:spPr>
                    <a:xfrm>
                      <a:off x="0" y="0"/>
                      <a:ext cx="5958350" cy="5176621"/>
                    </a:xfrm>
                    <a:prstGeom prst="rect">
                      <a:avLst/>
                    </a:prstGeom>
                    <a:noFill/>
                    <a:ln>
                      <a:noFill/>
                    </a:ln>
                  </pic:spPr>
                </pic:pic>
              </a:graphicData>
            </a:graphic>
          </wp:inline>
        </w:drawing>
      </w:r>
    </w:p>
    <w:p/>
    <w:p>
      <w:pPr>
        <w:tabs>
          <w:tab w:val="left" w:pos="3686"/>
        </w:tabs>
        <w:rPr>
          <w:rFonts w:ascii="宋体" w:hAnsi="宋体" w:cs="宋体"/>
          <w:b/>
          <w:color w:val="FF0000"/>
          <w:kern w:val="0"/>
          <w:sz w:val="30"/>
          <w:szCs w:val="30"/>
        </w:rPr>
      </w:pPr>
      <w:r>
        <w:rPr>
          <w:rFonts w:ascii="宋体" w:hAnsi="宋体" w:cs="宋体"/>
          <w:b/>
          <w:color w:val="FF0000"/>
          <w:kern w:val="0"/>
          <w:sz w:val="30"/>
          <w:szCs w:val="30"/>
        </w:rPr>
        <w:tab/>
      </w:r>
    </w:p>
    <w:p/>
    <w:bookmarkEnd w:id="43"/>
    <w:p>
      <w:pPr>
        <w:pStyle w:val="57"/>
        <w:rPr>
          <w:rFonts w:hint="eastAsia"/>
        </w:rPr>
      </w:pPr>
      <w:bookmarkStart w:id="46" w:name="_Toc213577490"/>
      <w:bookmarkStart w:id="47" w:name="_Toc213724239"/>
      <w:bookmarkStart w:id="48" w:name="_Toc21505"/>
      <w:bookmarkStart w:id="49" w:name="_Toc504120640"/>
      <w:r>
        <w:t xml:space="preserve">2.2 </w:t>
      </w:r>
      <w:bookmarkEnd w:id="46"/>
      <w:bookmarkEnd w:id="47"/>
      <w:r>
        <w:rPr>
          <w:rFonts w:hint="eastAsia"/>
        </w:rPr>
        <w:t>齿轮油泵装配示意图</w:t>
      </w:r>
    </w:p>
    <w:p>
      <w:pPr>
        <w:pStyle w:val="59"/>
        <w:jc w:val="both"/>
      </w:pPr>
      <w:r>
        <w:drawing>
          <wp:inline distT="0" distB="0" distL="114300" distR="114300">
            <wp:extent cx="5486400" cy="3908425"/>
            <wp:effectExtent l="0" t="0" r="0"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5486400" cy="3908425"/>
                    </a:xfrm>
                    <a:prstGeom prst="rect">
                      <a:avLst/>
                    </a:prstGeom>
                    <a:noFill/>
                    <a:ln>
                      <a:noFill/>
                    </a:ln>
                  </pic:spPr>
                </pic:pic>
              </a:graphicData>
            </a:graphic>
          </wp:inline>
        </w:drawing>
      </w:r>
    </w:p>
    <w:p>
      <w:pPr>
        <w:pStyle w:val="59"/>
        <w:jc w:val="both"/>
        <w:rPr>
          <w:rFonts w:cs="宋体"/>
          <w:sz w:val="28"/>
          <w:szCs w:val="28"/>
        </w:rPr>
      </w:pPr>
      <w:r>
        <w:rPr>
          <w:rFonts w:hint="eastAsia" w:cs="宋体"/>
          <w:sz w:val="28"/>
          <w:szCs w:val="28"/>
        </w:rPr>
        <w:t>2.3 齿轮油泵装配关系</w:t>
      </w:r>
      <w:bookmarkEnd w:id="48"/>
      <w:bookmarkEnd w:id="49"/>
    </w:p>
    <w:p>
      <w:pPr>
        <w:pStyle w:val="59"/>
        <w:ind w:firstLine="480" w:firstLineChars="200"/>
        <w:jc w:val="both"/>
        <w:rPr>
          <w:rFonts w:cs="宋体"/>
          <w:b w:val="0"/>
          <w:bCs/>
          <w:sz w:val="24"/>
          <w:szCs w:val="24"/>
        </w:rPr>
      </w:pPr>
      <w:r>
        <w:rPr>
          <w:rFonts w:hint="eastAsia" w:cs="宋体"/>
          <w:b w:val="0"/>
          <w:bCs/>
          <w:sz w:val="24"/>
          <w:szCs w:val="24"/>
        </w:rPr>
        <w:t>齿轮油泵是由泵体、泵盖、啮合齿轮、密封装置和安全装置、螺纹连接装置等主要零部件组成。1.啮合齿轮(轴、键、轴套) 2.泵体——安放齿轮 3.泵盖——密封工作区 4.安全装置（安全阀：钢球、弹簧、调压螺钉、锁紧螺母）5.螺纹连接装置:带六角头的螺钉 6.密封防漏结构:轴套、压紧螺母</w:t>
      </w:r>
    </w:p>
    <w:p>
      <w:pPr>
        <w:pStyle w:val="63"/>
        <w:ind w:firstLine="0" w:firstLineChars="0"/>
        <w:jc w:val="left"/>
        <w:rPr>
          <w:rFonts w:ascii="宋体" w:hAnsi="宋体" w:cs="宋体"/>
          <w:sz w:val="30"/>
          <w:szCs w:val="30"/>
        </w:rPr>
      </w:pPr>
    </w:p>
    <w:p>
      <w:pPr>
        <w:pStyle w:val="29"/>
        <w:spacing w:line="300" w:lineRule="auto"/>
        <w:jc w:val="center"/>
        <w:rPr>
          <w:rFonts w:hAnsi="宋体"/>
          <w:sz w:val="30"/>
          <w:szCs w:val="30"/>
        </w:rPr>
      </w:pPr>
      <w:r>
        <w:drawing>
          <wp:inline distT="0" distB="0" distL="114300" distR="114300">
            <wp:extent cx="5935345" cy="2420620"/>
            <wp:effectExtent l="0" t="0" r="0" b="508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4"/>
                    <a:stretch>
                      <a:fillRect/>
                    </a:stretch>
                  </pic:blipFill>
                  <pic:spPr>
                    <a:xfrm>
                      <a:off x="0" y="0"/>
                      <a:ext cx="5935345" cy="2420620"/>
                    </a:xfrm>
                    <a:prstGeom prst="rect">
                      <a:avLst/>
                    </a:prstGeom>
                    <a:noFill/>
                    <a:ln>
                      <a:noFill/>
                    </a:ln>
                  </pic:spPr>
                </pic:pic>
              </a:graphicData>
            </a:graphic>
          </wp:inline>
        </w:drawing>
      </w:r>
      <w:bookmarkStart w:id="100" w:name="_GoBack"/>
      <w:bookmarkEnd w:id="100"/>
    </w:p>
    <w:p/>
    <w:p>
      <w:pPr>
        <w:pStyle w:val="63"/>
        <w:ind w:firstLine="0" w:firstLineChars="0"/>
        <w:jc w:val="left"/>
        <w:rPr>
          <w:rFonts w:ascii="宋体" w:hAnsi="宋体" w:cs="宋体"/>
          <w:sz w:val="30"/>
          <w:szCs w:val="30"/>
        </w:rPr>
      </w:pPr>
    </w:p>
    <w:p>
      <w:pPr>
        <w:pStyle w:val="59"/>
        <w:jc w:val="both"/>
        <w:rPr>
          <w:rFonts w:cs="宋体"/>
        </w:rPr>
      </w:pPr>
      <w:bookmarkStart w:id="50" w:name="_Toc197182373"/>
      <w:bookmarkStart w:id="51" w:name="_Toc213577491"/>
      <w:bookmarkStart w:id="52" w:name="_Toc197783459"/>
      <w:bookmarkStart w:id="53" w:name="_Toc211047339"/>
      <w:bookmarkStart w:id="54" w:name="_Toc504120641"/>
      <w:r>
        <w:rPr>
          <w:rFonts w:hint="eastAsia" w:cs="宋体"/>
        </w:rPr>
        <w:t xml:space="preserve">第3章 </w:t>
      </w:r>
      <w:bookmarkEnd w:id="50"/>
      <w:bookmarkEnd w:id="51"/>
      <w:bookmarkEnd w:id="52"/>
      <w:bookmarkEnd w:id="53"/>
      <w:r>
        <w:rPr>
          <w:rFonts w:hint="eastAsia" w:cs="宋体"/>
        </w:rPr>
        <w:t>标准件的选择</w:t>
      </w:r>
      <w:bookmarkEnd w:id="54"/>
    </w:p>
    <w:p>
      <w:pPr>
        <w:pStyle w:val="57"/>
        <w:rPr>
          <w:rFonts w:cs="宋体"/>
          <w:b w:val="0"/>
        </w:rPr>
      </w:pPr>
      <w:bookmarkStart w:id="55" w:name="_Toc213577492"/>
      <w:bookmarkStart w:id="56" w:name="_Toc17454"/>
      <w:bookmarkStart w:id="57" w:name="_Toc504120642"/>
      <w:bookmarkStart w:id="58" w:name="_Toc211047340"/>
      <w:bookmarkStart w:id="59" w:name="_Toc201133776"/>
      <w:bookmarkStart w:id="60" w:name="_Toc211047341"/>
      <w:r>
        <w:rPr>
          <w:rFonts w:hint="eastAsia" w:cs="宋体"/>
        </w:rPr>
        <w:t xml:space="preserve">3.1 </w:t>
      </w:r>
      <w:bookmarkEnd w:id="55"/>
      <w:r>
        <w:rPr>
          <w:rFonts w:hint="eastAsia" w:cs="宋体"/>
        </w:rPr>
        <w:t>螺栓规格选择</w:t>
      </w:r>
      <w:bookmarkEnd w:id="56"/>
      <w:bookmarkEnd w:id="57"/>
    </w:p>
    <w:p>
      <w:pPr>
        <w:spacing w:line="300" w:lineRule="auto"/>
        <w:ind w:firstLine="480" w:firstLineChars="200"/>
        <w:jc w:val="left"/>
        <w:rPr>
          <w:rFonts w:ascii="宋体" w:hAnsi="宋体" w:cs="宋体"/>
          <w:b/>
          <w:color w:val="FF0000"/>
          <w:sz w:val="30"/>
          <w:szCs w:val="30"/>
        </w:rPr>
      </w:pPr>
      <w:r>
        <w:rPr>
          <w:rFonts w:hint="eastAsia" w:ascii="宋体" w:hAnsi="宋体" w:cs="宋体"/>
          <w:sz w:val="24"/>
          <w:szCs w:val="24"/>
        </w:rPr>
        <w:t>经测量，泵体上有6个直接5mm的螺纹孔，孔深17mm，螺栓选择GB/T 70.1 M7*16</w:t>
      </w:r>
    </w:p>
    <w:p>
      <w:pPr>
        <w:spacing w:line="300" w:lineRule="auto"/>
        <w:ind w:firstLine="600" w:firstLineChars="200"/>
        <w:jc w:val="left"/>
        <w:rPr>
          <w:rFonts w:ascii="宋体" w:hAnsi="宋体" w:cs="宋体"/>
          <w:sz w:val="30"/>
          <w:szCs w:val="30"/>
        </w:rPr>
      </w:pPr>
      <w:r>
        <w:rPr>
          <w:rFonts w:hint="eastAsia" w:ascii="宋体" w:hAnsi="宋体" w:cs="宋体"/>
          <w:sz w:val="30"/>
          <w:szCs w:val="30"/>
        </w:rPr>
        <w:t xml:space="preserve"> </w:t>
      </w:r>
      <w:r>
        <w:rPr>
          <w:rFonts w:ascii="宋体" w:hAnsi="宋体" w:cs="宋体"/>
          <w:sz w:val="24"/>
          <w:szCs w:val="24"/>
        </w:rPr>
        <w:drawing>
          <wp:inline distT="0" distB="0" distL="114300" distR="114300">
            <wp:extent cx="5241925" cy="1589405"/>
            <wp:effectExtent l="0" t="0" r="635" b="10795"/>
            <wp:docPr id="1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6"/>
                    <pic:cNvPicPr>
                      <a:picLocks noChangeAspect="1"/>
                    </pic:cNvPicPr>
                  </pic:nvPicPr>
                  <pic:blipFill>
                    <a:blip r:embed="rId15"/>
                    <a:srcRect t="5922" r="1550" b="66267"/>
                    <a:stretch>
                      <a:fillRect/>
                    </a:stretch>
                  </pic:blipFill>
                  <pic:spPr>
                    <a:xfrm>
                      <a:off x="0" y="0"/>
                      <a:ext cx="5241925" cy="1589405"/>
                    </a:xfrm>
                    <a:prstGeom prst="rect">
                      <a:avLst/>
                    </a:prstGeom>
                    <a:noFill/>
                    <a:ln w="9525">
                      <a:noFill/>
                    </a:ln>
                  </pic:spPr>
                </pic:pic>
              </a:graphicData>
            </a:graphic>
          </wp:inline>
        </w:drawing>
      </w:r>
    </w:p>
    <w:p>
      <w:pPr>
        <w:spacing w:line="300" w:lineRule="auto"/>
        <w:ind w:firstLine="420"/>
        <w:jc w:val="left"/>
        <w:rPr>
          <w:rFonts w:ascii="宋体" w:hAnsi="宋体" w:cs="宋体"/>
          <w:sz w:val="30"/>
          <w:szCs w:val="30"/>
        </w:rPr>
      </w:pPr>
    </w:p>
    <w:p>
      <w:pPr>
        <w:pStyle w:val="57"/>
        <w:rPr>
          <w:rFonts w:cs="宋体"/>
        </w:rPr>
      </w:pPr>
      <w:bookmarkStart w:id="61" w:name="_Toc14538"/>
      <w:bookmarkStart w:id="62" w:name="_Toc504120643"/>
      <w:bookmarkStart w:id="63" w:name="_Toc213577494"/>
      <w:bookmarkStart w:id="64" w:name="_Toc213724243"/>
      <w:r>
        <w:rPr>
          <w:rFonts w:hint="eastAsia" w:cs="宋体"/>
        </w:rPr>
        <w:t>3.</w:t>
      </w:r>
      <w:r>
        <w:rPr>
          <w:rFonts w:hint="eastAsia" w:cs="宋体"/>
          <w:lang w:val="en-US"/>
        </w:rPr>
        <w:t>2</w:t>
      </w:r>
      <w:r>
        <w:rPr>
          <w:rFonts w:hint="eastAsia" w:cs="宋体"/>
        </w:rPr>
        <w:t xml:space="preserve"> 定位销的选择</w:t>
      </w:r>
      <w:bookmarkEnd w:id="61"/>
      <w:bookmarkEnd w:id="62"/>
    </w:p>
    <w:bookmarkEnd w:id="58"/>
    <w:bookmarkEnd w:id="63"/>
    <w:bookmarkEnd w:id="64"/>
    <w:p>
      <w:pPr>
        <w:spacing w:line="300" w:lineRule="auto"/>
        <w:ind w:firstLine="480" w:firstLineChars="200"/>
        <w:rPr>
          <w:rFonts w:ascii="宋体" w:hAnsi="宋体" w:cs="宋体"/>
          <w:sz w:val="24"/>
          <w:szCs w:val="24"/>
        </w:rPr>
      </w:pPr>
      <w:r>
        <w:rPr>
          <w:rFonts w:hint="eastAsia" w:ascii="宋体" w:hAnsi="宋体" w:cs="宋体"/>
          <w:sz w:val="24"/>
          <w:szCs w:val="24"/>
        </w:rPr>
        <w:t>经测量，泵体上有2个定位用的销钉孔，孔深约17mm，定位销选择GB/T 119.1 4*16</w:t>
      </w:r>
    </w:p>
    <w:p>
      <w:pPr>
        <w:spacing w:line="300" w:lineRule="auto"/>
        <w:ind w:firstLine="600" w:firstLineChars="200"/>
        <w:rPr>
          <w:rFonts w:ascii="宋体" w:hAnsi="宋体" w:cs="宋体"/>
          <w:sz w:val="30"/>
          <w:szCs w:val="30"/>
        </w:rPr>
      </w:pPr>
    </w:p>
    <w:p>
      <w:pPr>
        <w:spacing w:line="300" w:lineRule="auto"/>
        <w:ind w:firstLine="600" w:firstLineChars="200"/>
        <w:rPr>
          <w:rFonts w:ascii="宋体" w:hAnsi="宋体" w:cs="宋体"/>
          <w:sz w:val="30"/>
          <w:szCs w:val="30"/>
        </w:rPr>
        <w:sectPr>
          <w:headerReference r:id="rId6" w:type="default"/>
          <w:headerReference r:id="rId7" w:type="even"/>
          <w:type w:val="nextColumn"/>
          <w:pgSz w:w="11907" w:h="16840"/>
          <w:pgMar w:top="1134" w:right="1134" w:bottom="1134" w:left="1134" w:header="794" w:footer="737" w:gutter="284"/>
          <w:cols w:space="720" w:num="1"/>
        </w:sectPr>
      </w:pPr>
      <w:r>
        <w:rPr>
          <w:rFonts w:ascii="宋体" w:hAnsi="宋体" w:cs="宋体"/>
          <w:sz w:val="30"/>
          <w:szCs w:val="30"/>
        </w:rPr>
        <w:drawing>
          <wp:inline distT="0" distB="0" distL="114300" distR="114300">
            <wp:extent cx="4234815" cy="922020"/>
            <wp:effectExtent l="0" t="0" r="1905" b="7620"/>
            <wp:docPr id="20" name="图片 20" descr="c83d70cf3bc79f3da58cb53fbaa1cd11728b29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83d70cf3bc79f3da58cb53fbaa1cd11728b294b"/>
                    <pic:cNvPicPr>
                      <a:picLocks noChangeAspect="1"/>
                    </pic:cNvPicPr>
                  </pic:nvPicPr>
                  <pic:blipFill>
                    <a:blip r:embed="rId16"/>
                    <a:srcRect l="21244" t="7843" r="4656" b="60523"/>
                    <a:stretch>
                      <a:fillRect/>
                    </a:stretch>
                  </pic:blipFill>
                  <pic:spPr>
                    <a:xfrm>
                      <a:off x="0" y="0"/>
                      <a:ext cx="4234815" cy="922020"/>
                    </a:xfrm>
                    <a:prstGeom prst="rect">
                      <a:avLst/>
                    </a:prstGeom>
                  </pic:spPr>
                </pic:pic>
              </a:graphicData>
            </a:graphic>
          </wp:inline>
        </w:drawing>
      </w:r>
    </w:p>
    <w:p>
      <w:pPr>
        <w:pStyle w:val="59"/>
        <w:jc w:val="both"/>
        <w:rPr>
          <w:rFonts w:cs="宋体"/>
          <w:sz w:val="30"/>
          <w:szCs w:val="30"/>
        </w:rPr>
      </w:pPr>
      <w:bookmarkStart w:id="65" w:name="_Toc213577495"/>
      <w:bookmarkStart w:id="66" w:name="_Toc504120644"/>
      <w:r>
        <w:rPr>
          <w:rFonts w:hint="eastAsia" w:cs="宋体"/>
          <w:sz w:val="30"/>
          <w:szCs w:val="30"/>
        </w:rPr>
        <w:t xml:space="preserve">第4章 </w:t>
      </w:r>
      <w:bookmarkEnd w:id="65"/>
      <w:r>
        <w:rPr>
          <w:rFonts w:hint="eastAsia" w:cs="宋体"/>
          <w:sz w:val="30"/>
          <w:szCs w:val="30"/>
        </w:rPr>
        <w:t>一般零件的标准结构与尺寸</w:t>
      </w:r>
      <w:bookmarkEnd w:id="66"/>
    </w:p>
    <w:bookmarkEnd w:id="59"/>
    <w:bookmarkEnd w:id="60"/>
    <w:p>
      <w:pPr>
        <w:pStyle w:val="57"/>
        <w:rPr>
          <w:rFonts w:cs="宋体"/>
          <w:sz w:val="30"/>
          <w:szCs w:val="30"/>
        </w:rPr>
      </w:pPr>
      <w:bookmarkStart w:id="67" w:name="_Toc213577496"/>
      <w:bookmarkStart w:id="68" w:name="_Toc22836"/>
      <w:bookmarkStart w:id="69" w:name="_Toc504120645"/>
      <w:r>
        <w:rPr>
          <w:rFonts w:hint="eastAsia" w:cs="宋体"/>
        </w:rPr>
        <w:t xml:space="preserve">4.1 </w:t>
      </w:r>
      <w:bookmarkEnd w:id="67"/>
      <w:r>
        <w:rPr>
          <w:rFonts w:hint="eastAsia" w:cs="宋体"/>
        </w:rPr>
        <w:t>泵体标准结构与尺寸</w:t>
      </w:r>
      <w:bookmarkEnd w:id="68"/>
      <w:bookmarkEnd w:id="69"/>
      <w:bookmarkStart w:id="70" w:name="_Hlk502785120"/>
    </w:p>
    <w:p>
      <w:pPr>
        <w:spacing w:line="300" w:lineRule="auto"/>
        <w:jc w:val="center"/>
        <w:rPr>
          <w:rFonts w:ascii="宋体" w:hAnsi="宋体" w:cs="宋体"/>
          <w:sz w:val="30"/>
          <w:szCs w:val="30"/>
        </w:rPr>
      </w:pPr>
      <w:r>
        <w:rPr>
          <w:rFonts w:hint="eastAsia" w:ascii="宋体" w:hAnsi="宋体" w:cs="宋体"/>
        </w:rPr>
        <w:t>表4-1泵体标准结构与尺寸</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38"/>
        <w:gridCol w:w="284"/>
        <w:gridCol w:w="1558"/>
        <w:gridCol w:w="2240"/>
        <w:gridCol w:w="224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 w:hRule="atLeast"/>
          <w:jc w:val="center"/>
        </w:trPr>
        <w:tc>
          <w:tcPr>
            <w:tcW w:w="2638" w:type="dxa"/>
            <w:tcBorders>
              <w:top w:val="single" w:color="auto" w:sz="12" w:space="0"/>
              <w:bottom w:val="single" w:color="auto" w:sz="8" w:space="0"/>
            </w:tcBorders>
            <w:vAlign w:val="center"/>
          </w:tcPr>
          <w:p>
            <w:pPr>
              <w:spacing w:line="300" w:lineRule="auto"/>
              <w:jc w:val="center"/>
              <w:rPr>
                <w:rFonts w:ascii="宋体" w:hAnsi="宋体" w:cs="宋体"/>
              </w:rPr>
            </w:pPr>
            <w:r>
              <w:rPr>
                <w:rFonts w:hint="eastAsia" w:ascii="宋体" w:hAnsi="宋体" w:cs="宋体"/>
              </w:rPr>
              <w:t>参数</w:t>
            </w:r>
          </w:p>
        </w:tc>
        <w:tc>
          <w:tcPr>
            <w:tcW w:w="1842" w:type="dxa"/>
            <w:gridSpan w:val="2"/>
            <w:tcBorders>
              <w:top w:val="single" w:color="auto" w:sz="12" w:space="0"/>
              <w:bottom w:val="single" w:color="auto" w:sz="8" w:space="0"/>
            </w:tcBorders>
          </w:tcPr>
          <w:p>
            <w:pPr>
              <w:spacing w:line="300" w:lineRule="auto"/>
              <w:jc w:val="center"/>
              <w:rPr>
                <w:rFonts w:ascii="宋体" w:hAnsi="宋体" w:cs="宋体"/>
              </w:rPr>
            </w:pPr>
            <w:r>
              <w:rPr>
                <w:rFonts w:hint="eastAsia" w:ascii="宋体" w:hAnsi="宋体" w:cs="宋体"/>
              </w:rPr>
              <w:t>数值</w:t>
            </w:r>
          </w:p>
        </w:tc>
        <w:tc>
          <w:tcPr>
            <w:tcW w:w="2240" w:type="dxa"/>
            <w:tcBorders>
              <w:top w:val="single" w:color="auto" w:sz="12" w:space="0"/>
              <w:bottom w:val="single" w:color="auto" w:sz="8" w:space="0"/>
            </w:tcBorders>
          </w:tcPr>
          <w:p>
            <w:pPr>
              <w:spacing w:line="300" w:lineRule="auto"/>
              <w:jc w:val="center"/>
              <w:rPr>
                <w:rFonts w:ascii="宋体" w:hAnsi="宋体" w:cs="宋体"/>
              </w:rPr>
            </w:pPr>
            <w:r>
              <w:rPr>
                <w:rFonts w:hint="eastAsia" w:ascii="宋体" w:hAnsi="宋体" w:cs="宋体"/>
              </w:rPr>
              <w:t>参数</w:t>
            </w:r>
          </w:p>
        </w:tc>
        <w:tc>
          <w:tcPr>
            <w:tcW w:w="2240" w:type="dxa"/>
            <w:tcBorders>
              <w:top w:val="single" w:color="auto" w:sz="12" w:space="0"/>
              <w:bottom w:val="single" w:color="auto" w:sz="8" w:space="0"/>
            </w:tcBorders>
          </w:tcPr>
          <w:p>
            <w:pPr>
              <w:spacing w:line="300" w:lineRule="auto"/>
              <w:jc w:val="center"/>
              <w:rPr>
                <w:rFonts w:ascii="宋体" w:hAnsi="宋体" w:cs="宋体"/>
              </w:rPr>
            </w:pPr>
            <w:r>
              <w:rPr>
                <w:rFonts w:hint="eastAsia" w:ascii="宋体" w:hAnsi="宋体" w:cs="宋体"/>
              </w:rPr>
              <w:t>数值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2922" w:type="dxa"/>
            <w:gridSpan w:val="2"/>
            <w:vMerge w:val="restart"/>
            <w:tcBorders>
              <w:top w:val="single" w:color="auto" w:sz="8" w:space="0"/>
            </w:tcBorders>
            <w:vAlign w:val="center"/>
          </w:tcPr>
          <w:p>
            <w:pPr>
              <w:spacing w:line="300" w:lineRule="auto"/>
              <w:jc w:val="center"/>
              <w:rPr>
                <w:rFonts w:ascii="宋体" w:hAnsi="宋体" w:cs="宋体"/>
              </w:rPr>
            </w:pPr>
            <w:r>
              <w:rPr>
                <w:rFonts w:hint="eastAsia" w:ascii="宋体" w:hAnsi="宋体" w:cs="宋体"/>
              </w:rPr>
              <w:t>主动齿轮轴轴孔</w:t>
            </w:r>
          </w:p>
          <w:p>
            <w:pPr>
              <w:spacing w:line="300" w:lineRule="auto"/>
              <w:jc w:val="center"/>
              <w:rPr>
                <w:rFonts w:ascii="宋体" w:hAnsi="宋体" w:cs="宋体"/>
              </w:rPr>
            </w:pPr>
            <w:r>
              <w:rPr>
                <w:rFonts w:hint="eastAsia" w:ascii="宋体" w:hAnsi="宋体" w:cs="宋体"/>
              </w:rPr>
              <w:t>从动齿轮轴轴孔</w:t>
            </w:r>
          </w:p>
          <w:p>
            <w:pPr>
              <w:spacing w:line="300" w:lineRule="auto"/>
              <w:jc w:val="center"/>
              <w:rPr>
                <w:rFonts w:ascii="宋体" w:hAnsi="宋体" w:cs="宋体"/>
              </w:rPr>
            </w:pPr>
            <w:r>
              <w:rPr>
                <w:rFonts w:hint="eastAsia" w:ascii="宋体" w:hAnsi="宋体" w:cs="宋体"/>
              </w:rPr>
              <w:t>主动齿轮内腔</w:t>
            </w:r>
          </w:p>
          <w:p>
            <w:pPr>
              <w:spacing w:line="300" w:lineRule="auto"/>
              <w:jc w:val="center"/>
              <w:rPr>
                <w:rFonts w:ascii="宋体" w:hAnsi="宋体" w:cs="宋体"/>
              </w:rPr>
            </w:pPr>
            <w:r>
              <w:rPr>
                <w:rFonts w:hint="eastAsia" w:ascii="宋体" w:hAnsi="宋体" w:cs="宋体"/>
              </w:rPr>
              <w:t>进油管螺纹孔</w:t>
            </w:r>
          </w:p>
          <w:p>
            <w:pPr>
              <w:spacing w:line="300" w:lineRule="auto"/>
              <w:jc w:val="center"/>
              <w:rPr>
                <w:rFonts w:ascii="宋体" w:hAnsi="宋体" w:cs="宋体"/>
              </w:rPr>
            </w:pPr>
            <w:r>
              <w:rPr>
                <w:rFonts w:hint="eastAsia" w:ascii="宋体" w:hAnsi="宋体" w:cs="宋体"/>
              </w:rPr>
              <w:t>细牙螺纹</w:t>
            </w:r>
          </w:p>
        </w:tc>
        <w:tc>
          <w:tcPr>
            <w:tcW w:w="1558" w:type="dxa"/>
            <w:tcBorders>
              <w:top w:val="single" w:color="auto" w:sz="8" w:space="0"/>
            </w:tcBorders>
          </w:tcPr>
          <w:p>
            <w:pPr>
              <w:spacing w:line="300" w:lineRule="auto"/>
              <w:jc w:val="center"/>
              <w:rPr>
                <w:rFonts w:ascii="宋体" w:hAnsi="宋体" w:cs="宋体"/>
                <w:color w:val="000000"/>
              </w:rPr>
            </w:pPr>
            <w:r>
              <w:rPr>
                <w:rFonts w:hint="eastAsia" w:ascii="宋体" w:hAnsi="宋体" w:cs="宋体"/>
                <w:color w:val="000000"/>
              </w:rPr>
              <w:t>Φ18</w:t>
            </w:r>
          </w:p>
        </w:tc>
        <w:tc>
          <w:tcPr>
            <w:tcW w:w="2240" w:type="dxa"/>
            <w:tcBorders>
              <w:top w:val="single" w:color="auto" w:sz="8" w:space="0"/>
            </w:tcBorders>
          </w:tcPr>
          <w:p>
            <w:pPr>
              <w:spacing w:line="300" w:lineRule="auto"/>
              <w:jc w:val="center"/>
              <w:rPr>
                <w:rFonts w:ascii="宋体" w:hAnsi="宋体" w:cs="宋体"/>
                <w:color w:val="000000"/>
                <w:kern w:val="0"/>
              </w:rPr>
            </w:pPr>
            <w:r>
              <w:rPr>
                <w:rFonts w:hint="eastAsia" w:ascii="宋体" w:hAnsi="宋体" w:cs="宋体"/>
                <w:color w:val="000000"/>
                <w:kern w:val="0"/>
              </w:rPr>
              <w:t>从动齿轮轴内腔</w:t>
            </w:r>
          </w:p>
        </w:tc>
        <w:tc>
          <w:tcPr>
            <w:tcW w:w="2240" w:type="dxa"/>
            <w:tcBorders>
              <w:top w:val="single" w:color="auto" w:sz="8" w:space="0"/>
            </w:tcBorders>
          </w:tcPr>
          <w:p>
            <w:pPr>
              <w:spacing w:line="300" w:lineRule="auto"/>
              <w:jc w:val="center"/>
              <w:rPr>
                <w:rFonts w:ascii="宋体" w:hAnsi="宋体" w:cs="宋体"/>
                <w:color w:val="000000"/>
                <w:kern w:val="0"/>
              </w:rPr>
            </w:pPr>
            <w:r>
              <w:rPr>
                <w:rFonts w:hint="eastAsia" w:ascii="宋体" w:hAnsi="宋体" w:cs="宋体"/>
                <w:color w:val="000000"/>
                <w:kern w:val="0"/>
              </w:rPr>
              <w:t>Φ48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 w:hRule="atLeast"/>
          <w:jc w:val="center"/>
        </w:trPr>
        <w:tc>
          <w:tcPr>
            <w:tcW w:w="2922" w:type="dxa"/>
            <w:gridSpan w:val="2"/>
            <w:vMerge w:val="continue"/>
            <w:vAlign w:val="center"/>
          </w:tcPr>
          <w:p>
            <w:pPr>
              <w:spacing w:line="300" w:lineRule="auto"/>
              <w:jc w:val="center"/>
              <w:rPr>
                <w:rFonts w:ascii="宋体" w:hAnsi="宋体" w:cs="宋体"/>
              </w:rPr>
            </w:pPr>
          </w:p>
        </w:tc>
        <w:tc>
          <w:tcPr>
            <w:tcW w:w="1558" w:type="dxa"/>
          </w:tcPr>
          <w:p>
            <w:pPr>
              <w:spacing w:line="300" w:lineRule="auto"/>
              <w:jc w:val="center"/>
              <w:rPr>
                <w:rFonts w:ascii="宋体" w:hAnsi="宋体" w:cs="宋体"/>
              </w:rPr>
            </w:pPr>
            <w:r>
              <w:rPr>
                <w:rFonts w:hint="eastAsia" w:ascii="宋体" w:hAnsi="宋体" w:cs="宋体"/>
              </w:rPr>
              <w:t>Φ18</w:t>
            </w:r>
          </w:p>
        </w:tc>
        <w:tc>
          <w:tcPr>
            <w:tcW w:w="2240" w:type="dxa"/>
          </w:tcPr>
          <w:p>
            <w:pPr>
              <w:spacing w:line="300" w:lineRule="auto"/>
              <w:jc w:val="center"/>
              <w:rPr>
                <w:rFonts w:ascii="宋体" w:hAnsi="宋体" w:cs="宋体"/>
                <w:color w:val="000000"/>
                <w:kern w:val="0"/>
              </w:rPr>
            </w:pPr>
            <w:r>
              <w:rPr>
                <w:rFonts w:hint="eastAsia" w:ascii="宋体" w:hAnsi="宋体" w:cs="宋体"/>
                <w:color w:val="000000"/>
                <w:kern w:val="0"/>
              </w:rPr>
              <w:t>销孔*2</w:t>
            </w:r>
          </w:p>
        </w:tc>
        <w:tc>
          <w:tcPr>
            <w:tcW w:w="2240" w:type="dxa"/>
          </w:tcPr>
          <w:p>
            <w:pPr>
              <w:spacing w:line="300" w:lineRule="auto"/>
              <w:jc w:val="center"/>
              <w:rPr>
                <w:rFonts w:ascii="宋体" w:hAnsi="宋体" w:cs="宋体"/>
                <w:bCs/>
                <w:color w:val="000000"/>
                <w:kern w:val="0"/>
              </w:rPr>
            </w:pPr>
            <w:r>
              <w:rPr>
                <w:rFonts w:hint="eastAsia" w:ascii="宋体" w:hAnsi="宋体" w:cs="宋体"/>
                <w:bCs/>
                <w:color w:val="000000"/>
                <w:kern w:val="0"/>
              </w:rPr>
              <w:t>Φ5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922" w:type="dxa"/>
            <w:gridSpan w:val="2"/>
            <w:vMerge w:val="continue"/>
            <w:vAlign w:val="center"/>
          </w:tcPr>
          <w:p>
            <w:pPr>
              <w:spacing w:line="300" w:lineRule="auto"/>
              <w:jc w:val="center"/>
              <w:rPr>
                <w:rFonts w:ascii="宋体" w:hAnsi="宋体" w:cs="宋体"/>
              </w:rPr>
            </w:pPr>
          </w:p>
        </w:tc>
        <w:tc>
          <w:tcPr>
            <w:tcW w:w="1558" w:type="dxa"/>
          </w:tcPr>
          <w:p>
            <w:pPr>
              <w:spacing w:line="300" w:lineRule="auto"/>
              <w:jc w:val="center"/>
              <w:rPr>
                <w:rFonts w:ascii="宋体" w:hAnsi="宋体" w:cs="宋体"/>
              </w:rPr>
            </w:pPr>
            <w:r>
              <w:rPr>
                <w:rFonts w:hint="eastAsia" w:ascii="宋体" w:hAnsi="宋体" w:cs="宋体"/>
              </w:rPr>
              <w:t>Φ48</w:t>
            </w:r>
          </w:p>
        </w:tc>
        <w:tc>
          <w:tcPr>
            <w:tcW w:w="2240" w:type="dxa"/>
            <w:vMerge w:val="restart"/>
          </w:tcPr>
          <w:p>
            <w:pPr>
              <w:spacing w:line="300" w:lineRule="auto"/>
              <w:jc w:val="center"/>
              <w:rPr>
                <w:rFonts w:ascii="宋体" w:hAnsi="宋体" w:cs="宋体"/>
                <w:color w:val="000000"/>
                <w:kern w:val="0"/>
              </w:rPr>
            </w:pPr>
            <w:r>
              <w:rPr>
                <w:rFonts w:hint="eastAsia" w:ascii="宋体" w:hAnsi="宋体" w:cs="宋体"/>
                <w:color w:val="000000"/>
                <w:kern w:val="0"/>
              </w:rPr>
              <w:t>螺纹孔</w:t>
            </w:r>
          </w:p>
          <w:p>
            <w:pPr>
              <w:spacing w:line="300" w:lineRule="auto"/>
              <w:jc w:val="center"/>
              <w:rPr>
                <w:rFonts w:ascii="宋体" w:hAnsi="宋体" w:cs="宋体"/>
                <w:color w:val="000000"/>
                <w:kern w:val="0"/>
              </w:rPr>
            </w:pPr>
            <w:r>
              <w:rPr>
                <w:rFonts w:hint="eastAsia" w:ascii="宋体" w:hAnsi="宋体" w:cs="宋体"/>
                <w:color w:val="000000"/>
                <w:kern w:val="0"/>
              </w:rPr>
              <w:t>出油管螺纹孔</w:t>
            </w:r>
          </w:p>
          <w:p>
            <w:pPr>
              <w:spacing w:line="300" w:lineRule="auto"/>
              <w:jc w:val="center"/>
              <w:rPr>
                <w:rFonts w:ascii="宋体" w:hAnsi="宋体" w:cs="宋体"/>
                <w:color w:val="000000"/>
                <w:kern w:val="0"/>
              </w:rPr>
            </w:pPr>
            <w:r>
              <w:rPr>
                <w:rFonts w:hint="eastAsia" w:ascii="宋体" w:hAnsi="宋体" w:cs="宋体"/>
                <w:color w:val="000000"/>
                <w:kern w:val="0"/>
              </w:rPr>
              <w:t>内腔孔径</w:t>
            </w:r>
          </w:p>
        </w:tc>
        <w:tc>
          <w:tcPr>
            <w:tcW w:w="2240" w:type="dxa"/>
          </w:tcPr>
          <w:p>
            <w:pPr>
              <w:spacing w:line="300" w:lineRule="auto"/>
              <w:ind w:firstLine="840" w:firstLineChars="400"/>
              <w:rPr>
                <w:rFonts w:ascii="宋体" w:hAnsi="宋体" w:cs="宋体"/>
                <w:bCs/>
                <w:color w:val="000000"/>
                <w:kern w:val="0"/>
              </w:rPr>
            </w:pPr>
            <w:r>
              <w:rPr>
                <w:rFonts w:hint="eastAsia" w:ascii="宋体" w:hAnsi="宋体" w:cs="宋体"/>
                <w:bCs/>
                <w:color w:val="000000"/>
                <w:kern w:val="0"/>
              </w:rPr>
              <w:t>M5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922" w:type="dxa"/>
            <w:gridSpan w:val="2"/>
            <w:vMerge w:val="continue"/>
            <w:vAlign w:val="center"/>
          </w:tcPr>
          <w:p>
            <w:pPr>
              <w:spacing w:line="300" w:lineRule="auto"/>
              <w:jc w:val="center"/>
              <w:rPr>
                <w:rFonts w:ascii="宋体" w:hAnsi="宋体" w:cs="宋体"/>
              </w:rPr>
            </w:pPr>
          </w:p>
        </w:tc>
        <w:tc>
          <w:tcPr>
            <w:tcW w:w="1558" w:type="dxa"/>
          </w:tcPr>
          <w:p>
            <w:pPr>
              <w:spacing w:line="300" w:lineRule="auto"/>
              <w:jc w:val="center"/>
              <w:rPr>
                <w:rFonts w:ascii="宋体" w:hAnsi="宋体" w:cs="宋体"/>
              </w:rPr>
            </w:pPr>
            <w:r>
              <w:rPr>
                <w:rFonts w:hint="eastAsia" w:ascii="宋体" w:hAnsi="宋体" w:cs="宋体"/>
              </w:rPr>
              <w:t>G12B</w:t>
            </w:r>
          </w:p>
        </w:tc>
        <w:tc>
          <w:tcPr>
            <w:tcW w:w="2240" w:type="dxa"/>
            <w:vMerge w:val="continue"/>
          </w:tcPr>
          <w:p>
            <w:pPr>
              <w:spacing w:line="300" w:lineRule="auto"/>
              <w:jc w:val="center"/>
              <w:rPr>
                <w:rFonts w:ascii="宋体" w:hAnsi="宋体" w:cs="宋体"/>
                <w:color w:val="000000"/>
                <w:kern w:val="0"/>
              </w:rPr>
            </w:pPr>
          </w:p>
        </w:tc>
        <w:tc>
          <w:tcPr>
            <w:tcW w:w="2240" w:type="dxa"/>
          </w:tcPr>
          <w:p>
            <w:pPr>
              <w:spacing w:line="300" w:lineRule="auto"/>
              <w:jc w:val="center"/>
              <w:rPr>
                <w:rFonts w:ascii="宋体" w:hAnsi="宋体" w:cs="宋体"/>
                <w:bCs/>
                <w:color w:val="000000"/>
                <w:kern w:val="0"/>
              </w:rPr>
            </w:pPr>
            <w:r>
              <w:rPr>
                <w:rFonts w:hint="eastAsia" w:ascii="宋体" w:hAnsi="宋体" w:cs="宋体"/>
                <w:bCs/>
                <w:color w:val="000000"/>
                <w:kern w:val="0"/>
              </w:rPr>
              <w:t>G12B</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922" w:type="dxa"/>
            <w:gridSpan w:val="2"/>
            <w:vMerge w:val="continue"/>
            <w:vAlign w:val="center"/>
          </w:tcPr>
          <w:p>
            <w:pPr>
              <w:spacing w:line="300" w:lineRule="auto"/>
              <w:jc w:val="center"/>
              <w:rPr>
                <w:rFonts w:ascii="宋体" w:hAnsi="宋体" w:cs="宋体"/>
              </w:rPr>
            </w:pPr>
          </w:p>
        </w:tc>
        <w:tc>
          <w:tcPr>
            <w:tcW w:w="1558" w:type="dxa"/>
          </w:tcPr>
          <w:p>
            <w:pPr>
              <w:spacing w:line="300" w:lineRule="auto"/>
              <w:rPr>
                <w:rFonts w:ascii="宋体" w:hAnsi="宋体" w:cs="宋体"/>
              </w:rPr>
            </w:pPr>
            <w:r>
              <w:rPr>
                <w:rFonts w:hint="eastAsia" w:ascii="宋体" w:hAnsi="宋体" w:cs="宋体"/>
              </w:rPr>
              <w:t xml:space="preserve">      M25</w:t>
            </w:r>
          </w:p>
        </w:tc>
        <w:tc>
          <w:tcPr>
            <w:tcW w:w="2240" w:type="dxa"/>
            <w:vMerge w:val="continue"/>
          </w:tcPr>
          <w:p>
            <w:pPr>
              <w:spacing w:line="300" w:lineRule="auto"/>
              <w:jc w:val="center"/>
              <w:rPr>
                <w:rFonts w:ascii="宋体" w:hAnsi="宋体" w:cs="宋体"/>
                <w:color w:val="000000"/>
                <w:kern w:val="0"/>
              </w:rPr>
            </w:pPr>
          </w:p>
        </w:tc>
        <w:tc>
          <w:tcPr>
            <w:tcW w:w="2240" w:type="dxa"/>
          </w:tcPr>
          <w:p>
            <w:pPr>
              <w:spacing w:line="300" w:lineRule="auto"/>
              <w:jc w:val="center"/>
              <w:rPr>
                <w:rFonts w:ascii="宋体" w:hAnsi="宋体" w:cs="宋体"/>
                <w:color w:val="000000"/>
                <w:kern w:val="0"/>
              </w:rPr>
            </w:pPr>
            <w:r>
              <w:rPr>
                <w:rFonts w:hint="eastAsia" w:ascii="宋体" w:hAnsi="宋体" w:cs="宋体"/>
                <w:color w:val="000000"/>
                <w:kern w:val="0"/>
              </w:rPr>
              <w:t>Φ48</w:t>
            </w:r>
          </w:p>
        </w:tc>
      </w:tr>
    </w:tbl>
    <w:p>
      <w:pPr>
        <w:spacing w:line="300" w:lineRule="auto"/>
        <w:ind w:firstLine="600" w:firstLineChars="200"/>
        <w:rPr>
          <w:rFonts w:ascii="宋体" w:hAnsi="宋体" w:cs="宋体"/>
          <w:sz w:val="30"/>
          <w:szCs w:val="30"/>
        </w:rPr>
      </w:pPr>
    </w:p>
    <w:p>
      <w:pPr>
        <w:spacing w:line="300" w:lineRule="auto"/>
        <w:ind w:firstLine="480" w:firstLineChars="200"/>
        <w:rPr>
          <w:rFonts w:ascii="宋体" w:hAnsi="宋体" w:cs="宋体"/>
          <w:sz w:val="24"/>
          <w:szCs w:val="24"/>
        </w:rPr>
      </w:pPr>
      <w:r>
        <w:rPr>
          <w:rFonts w:hint="eastAsia" w:ascii="宋体" w:hAnsi="宋体" w:cs="宋体"/>
          <w:sz w:val="24"/>
          <w:szCs w:val="24"/>
        </w:rPr>
        <w:t>从动齿轮轴内腔尺寸：与齿轮齿顶圆直径相同,根据模数和齿数可计算出直径为48mm。</w:t>
      </w:r>
    </w:p>
    <w:p>
      <w:pPr>
        <w:spacing w:line="300" w:lineRule="auto"/>
        <w:ind w:firstLine="480" w:firstLineChars="200"/>
        <w:rPr>
          <w:rFonts w:ascii="宋体" w:hAnsi="宋体" w:cs="宋体"/>
          <w:sz w:val="24"/>
          <w:szCs w:val="24"/>
        </w:rPr>
      </w:pPr>
      <w:r>
        <w:rPr>
          <w:rFonts w:hint="eastAsia" w:ascii="宋体" w:hAnsi="宋体" w:cs="宋体"/>
          <w:sz w:val="24"/>
          <w:szCs w:val="24"/>
        </w:rPr>
        <w:t>泵体管螺纹： G12B</w:t>
      </w:r>
    </w:p>
    <w:p>
      <w:pPr>
        <w:spacing w:line="300" w:lineRule="auto"/>
        <w:ind w:firstLine="480" w:firstLineChars="200"/>
        <w:rPr>
          <w:rFonts w:ascii="宋体" w:hAnsi="宋体" w:cs="宋体"/>
          <w:sz w:val="24"/>
          <w:szCs w:val="24"/>
        </w:rPr>
      </w:pPr>
      <w:r>
        <w:rPr>
          <w:rFonts w:hint="eastAsia" w:ascii="宋体" w:hAnsi="宋体" w:cs="宋体"/>
          <w:sz w:val="24"/>
          <w:szCs w:val="24"/>
        </w:rPr>
        <w:t>螺栓螺纹孔：</w:t>
      </w:r>
      <w:bookmarkEnd w:id="70"/>
      <w:r>
        <w:rPr>
          <w:rFonts w:hint="eastAsia" w:ascii="宋体" w:hAnsi="宋体" w:cs="宋体"/>
          <w:sz w:val="24"/>
          <w:szCs w:val="24"/>
        </w:rPr>
        <w:t>M5*20</w:t>
      </w:r>
    </w:p>
    <w:p>
      <w:pPr>
        <w:spacing w:line="300" w:lineRule="auto"/>
        <w:ind w:firstLine="560" w:firstLineChars="200"/>
        <w:rPr>
          <w:rFonts w:ascii="宋体" w:hAnsi="宋体" w:cs="宋体"/>
          <w:sz w:val="28"/>
          <w:szCs w:val="28"/>
        </w:rPr>
      </w:pPr>
    </w:p>
    <w:p>
      <w:pPr>
        <w:pStyle w:val="57"/>
        <w:rPr>
          <w:rFonts w:cs="宋体"/>
        </w:rPr>
      </w:pPr>
      <w:bookmarkStart w:id="71" w:name="_Toc213577498"/>
      <w:bookmarkStart w:id="72" w:name="_Toc26971"/>
      <w:bookmarkStart w:id="73" w:name="_Toc504120646"/>
      <w:r>
        <w:rPr>
          <w:rFonts w:hint="eastAsia" w:cs="宋体"/>
        </w:rPr>
        <w:t xml:space="preserve">4.2 </w:t>
      </w:r>
      <w:bookmarkEnd w:id="71"/>
      <w:r>
        <w:rPr>
          <w:rFonts w:hint="eastAsia" w:cs="宋体"/>
        </w:rPr>
        <w:t>泵盖标准结构与尺寸</w:t>
      </w:r>
      <w:bookmarkEnd w:id="72"/>
      <w:bookmarkEnd w:id="73"/>
    </w:p>
    <w:p>
      <w:pPr>
        <w:spacing w:line="300" w:lineRule="auto"/>
        <w:jc w:val="center"/>
        <w:rPr>
          <w:rFonts w:ascii="宋体" w:hAnsi="宋体" w:cs="宋体"/>
          <w:sz w:val="30"/>
          <w:szCs w:val="30"/>
        </w:rPr>
      </w:pPr>
    </w:p>
    <w:p>
      <w:pPr>
        <w:spacing w:line="300" w:lineRule="auto"/>
        <w:jc w:val="center"/>
        <w:rPr>
          <w:rFonts w:ascii="宋体" w:hAnsi="宋体" w:cs="宋体"/>
        </w:rPr>
      </w:pPr>
      <w:r>
        <w:rPr>
          <w:rFonts w:hint="eastAsia" w:ascii="宋体" w:hAnsi="宋体" w:cs="宋体"/>
        </w:rPr>
        <w:t>表4-2 泵盖标准结构与尺寸</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0"/>
        <w:gridCol w:w="2240"/>
        <w:gridCol w:w="2240"/>
        <w:gridCol w:w="224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 w:hRule="atLeast"/>
          <w:jc w:val="center"/>
        </w:trPr>
        <w:tc>
          <w:tcPr>
            <w:tcW w:w="2240" w:type="dxa"/>
            <w:tcBorders>
              <w:top w:val="single" w:color="auto" w:sz="12" w:space="0"/>
              <w:bottom w:val="single" w:color="auto" w:sz="8" w:space="0"/>
            </w:tcBorders>
            <w:vAlign w:val="center"/>
          </w:tcPr>
          <w:p>
            <w:pPr>
              <w:spacing w:line="300" w:lineRule="auto"/>
              <w:jc w:val="center"/>
              <w:rPr>
                <w:rFonts w:ascii="宋体" w:hAnsi="宋体" w:cs="宋体"/>
                <w:b/>
              </w:rPr>
            </w:pPr>
            <w:r>
              <w:rPr>
                <w:rFonts w:hint="eastAsia" w:ascii="宋体" w:hAnsi="宋体" w:cs="宋体"/>
              </w:rPr>
              <w:t>参数</w:t>
            </w:r>
          </w:p>
        </w:tc>
        <w:tc>
          <w:tcPr>
            <w:tcW w:w="2240" w:type="dxa"/>
            <w:tcBorders>
              <w:top w:val="single" w:color="auto" w:sz="12" w:space="0"/>
              <w:bottom w:val="single" w:color="auto" w:sz="8" w:space="0"/>
            </w:tcBorders>
          </w:tcPr>
          <w:p>
            <w:pPr>
              <w:spacing w:line="300" w:lineRule="auto"/>
              <w:jc w:val="center"/>
              <w:rPr>
                <w:rFonts w:ascii="宋体" w:hAnsi="宋体" w:cs="宋体"/>
              </w:rPr>
            </w:pPr>
            <w:r>
              <w:rPr>
                <w:rFonts w:hint="eastAsia" w:ascii="宋体" w:hAnsi="宋体" w:cs="宋体"/>
              </w:rPr>
              <w:t>数值</w:t>
            </w:r>
          </w:p>
        </w:tc>
        <w:tc>
          <w:tcPr>
            <w:tcW w:w="2240" w:type="dxa"/>
            <w:tcBorders>
              <w:top w:val="single" w:color="auto" w:sz="12" w:space="0"/>
              <w:bottom w:val="single" w:color="auto" w:sz="8" w:space="0"/>
            </w:tcBorders>
          </w:tcPr>
          <w:p>
            <w:pPr>
              <w:spacing w:line="300" w:lineRule="auto"/>
              <w:jc w:val="center"/>
              <w:rPr>
                <w:rFonts w:ascii="宋体" w:hAnsi="宋体" w:cs="宋体"/>
              </w:rPr>
            </w:pPr>
            <w:r>
              <w:rPr>
                <w:rFonts w:hint="eastAsia" w:ascii="宋体" w:hAnsi="宋体" w:cs="宋体"/>
              </w:rPr>
              <w:t>参数</w:t>
            </w:r>
          </w:p>
        </w:tc>
        <w:tc>
          <w:tcPr>
            <w:tcW w:w="2240" w:type="dxa"/>
            <w:tcBorders>
              <w:top w:val="single" w:color="auto" w:sz="12" w:space="0"/>
              <w:bottom w:val="single" w:color="auto" w:sz="8" w:space="0"/>
            </w:tcBorders>
          </w:tcPr>
          <w:p>
            <w:pPr>
              <w:spacing w:line="300" w:lineRule="auto"/>
              <w:jc w:val="center"/>
              <w:rPr>
                <w:rFonts w:ascii="宋体" w:hAnsi="宋体" w:cs="宋体"/>
              </w:rPr>
            </w:pPr>
            <w:r>
              <w:rPr>
                <w:rFonts w:hint="eastAsia" w:ascii="宋体" w:hAnsi="宋体" w:cs="宋体"/>
              </w:rPr>
              <w:t>数值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2240" w:type="dxa"/>
            <w:tcBorders>
              <w:top w:val="single" w:color="auto" w:sz="8" w:space="0"/>
            </w:tcBorders>
            <w:vAlign w:val="center"/>
          </w:tcPr>
          <w:p>
            <w:pPr>
              <w:spacing w:line="300" w:lineRule="auto"/>
              <w:jc w:val="center"/>
              <w:rPr>
                <w:rFonts w:ascii="宋体" w:hAnsi="宋体" w:cs="宋体"/>
              </w:rPr>
            </w:pPr>
            <w:r>
              <w:rPr>
                <w:rFonts w:hint="eastAsia" w:ascii="宋体" w:hAnsi="宋体" w:cs="宋体"/>
              </w:rPr>
              <w:t>销铰接通孔*2</w:t>
            </w:r>
          </w:p>
        </w:tc>
        <w:tc>
          <w:tcPr>
            <w:tcW w:w="2240" w:type="dxa"/>
            <w:tcBorders>
              <w:top w:val="single" w:color="auto" w:sz="8" w:space="0"/>
            </w:tcBorders>
          </w:tcPr>
          <w:p>
            <w:pPr>
              <w:spacing w:line="300" w:lineRule="auto"/>
              <w:jc w:val="center"/>
              <w:rPr>
                <w:rFonts w:ascii="宋体" w:hAnsi="宋体" w:cs="宋体"/>
                <w:color w:val="000000"/>
              </w:rPr>
            </w:pPr>
            <w:r>
              <w:rPr>
                <w:rFonts w:hint="eastAsia" w:ascii="宋体" w:hAnsi="宋体" w:cs="宋体"/>
                <w:color w:val="000000"/>
              </w:rPr>
              <w:t>Φ5</w:t>
            </w:r>
          </w:p>
        </w:tc>
        <w:tc>
          <w:tcPr>
            <w:tcW w:w="2240" w:type="dxa"/>
            <w:tcBorders>
              <w:top w:val="single" w:color="auto" w:sz="8" w:space="0"/>
            </w:tcBorders>
          </w:tcPr>
          <w:p>
            <w:pPr>
              <w:spacing w:line="300" w:lineRule="auto"/>
              <w:rPr>
                <w:rFonts w:ascii="宋体" w:hAnsi="宋体" w:cs="宋体"/>
                <w:color w:val="000000"/>
                <w:kern w:val="0"/>
              </w:rPr>
            </w:pPr>
            <w:r>
              <w:rPr>
                <w:rFonts w:hint="eastAsia" w:ascii="宋体" w:hAnsi="宋体" w:cs="宋体"/>
                <w:color w:val="000000"/>
                <w:kern w:val="0"/>
              </w:rPr>
              <w:t xml:space="preserve">    主动齿轮轴轴孔</w:t>
            </w:r>
          </w:p>
        </w:tc>
        <w:tc>
          <w:tcPr>
            <w:tcW w:w="2240" w:type="dxa"/>
            <w:tcBorders>
              <w:top w:val="single" w:color="auto" w:sz="8" w:space="0"/>
            </w:tcBorders>
          </w:tcPr>
          <w:p>
            <w:pPr>
              <w:spacing w:line="300" w:lineRule="auto"/>
              <w:rPr>
                <w:rFonts w:ascii="宋体" w:hAnsi="宋体" w:cs="宋体"/>
                <w:color w:val="000000"/>
                <w:kern w:val="0"/>
              </w:rPr>
            </w:pPr>
            <w:r>
              <w:rPr>
                <w:rFonts w:hint="eastAsia" w:ascii="宋体" w:hAnsi="宋体" w:cs="宋体"/>
                <w:color w:val="000000"/>
                <w:kern w:val="0"/>
              </w:rPr>
              <w:t xml:space="preserve">       </w:t>
            </w:r>
            <w:r>
              <w:rPr>
                <w:rFonts w:hint="eastAsia" w:ascii="宋体" w:hAnsi="宋体" w:cs="宋体"/>
                <w:color w:val="000000"/>
              </w:rPr>
              <w:t>Φ18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7" w:hRule="atLeast"/>
          <w:jc w:val="center"/>
        </w:trPr>
        <w:tc>
          <w:tcPr>
            <w:tcW w:w="2240" w:type="dxa"/>
            <w:vAlign w:val="center"/>
          </w:tcPr>
          <w:p>
            <w:pPr>
              <w:spacing w:line="300" w:lineRule="auto"/>
              <w:jc w:val="center"/>
              <w:rPr>
                <w:rFonts w:ascii="宋体" w:hAnsi="宋体" w:cs="宋体"/>
              </w:rPr>
            </w:pPr>
            <w:r>
              <w:rPr>
                <w:rFonts w:hint="eastAsia" w:ascii="宋体" w:hAnsi="宋体" w:cs="宋体"/>
              </w:rPr>
              <w:t>螺纹孔铰接通孔*6</w:t>
            </w:r>
          </w:p>
        </w:tc>
        <w:tc>
          <w:tcPr>
            <w:tcW w:w="2240" w:type="dxa"/>
          </w:tcPr>
          <w:p>
            <w:pPr>
              <w:spacing w:line="300" w:lineRule="auto"/>
              <w:jc w:val="center"/>
              <w:rPr>
                <w:rFonts w:ascii="宋体" w:hAnsi="宋体" w:cs="宋体"/>
              </w:rPr>
            </w:pPr>
            <w:r>
              <w:rPr>
                <w:rFonts w:hint="eastAsia" w:ascii="宋体" w:hAnsi="宋体" w:cs="宋体"/>
                <w:color w:val="000000"/>
              </w:rPr>
              <w:t>Φ5</w:t>
            </w:r>
          </w:p>
        </w:tc>
        <w:tc>
          <w:tcPr>
            <w:tcW w:w="2240" w:type="dxa"/>
          </w:tcPr>
          <w:p>
            <w:pPr>
              <w:spacing w:line="300" w:lineRule="auto"/>
              <w:rPr>
                <w:rFonts w:ascii="宋体" w:hAnsi="宋体" w:cs="宋体"/>
                <w:color w:val="000000"/>
                <w:kern w:val="0"/>
              </w:rPr>
            </w:pPr>
            <w:r>
              <w:rPr>
                <w:rFonts w:hint="eastAsia" w:ascii="宋体" w:hAnsi="宋体" w:cs="宋体"/>
                <w:color w:val="000000"/>
                <w:kern w:val="0"/>
              </w:rPr>
              <w:t xml:space="preserve">    从动齿轮轴轴孔</w:t>
            </w:r>
          </w:p>
        </w:tc>
        <w:tc>
          <w:tcPr>
            <w:tcW w:w="2240" w:type="dxa"/>
          </w:tcPr>
          <w:p>
            <w:pPr>
              <w:spacing w:line="300" w:lineRule="auto"/>
              <w:rPr>
                <w:rFonts w:ascii="宋体" w:hAnsi="宋体" w:cs="宋体"/>
                <w:b/>
                <w:color w:val="000000"/>
                <w:kern w:val="0"/>
              </w:rPr>
            </w:pPr>
            <w:r>
              <w:rPr>
                <w:rFonts w:hint="eastAsia" w:ascii="宋体" w:hAnsi="宋体" w:cs="宋体"/>
                <w:b/>
                <w:color w:val="000000"/>
                <w:kern w:val="0"/>
              </w:rPr>
              <w:t xml:space="preserve">        </w:t>
            </w:r>
            <w:r>
              <w:rPr>
                <w:rFonts w:hint="eastAsia" w:ascii="宋体" w:hAnsi="宋体" w:cs="宋体"/>
                <w:color w:val="000000"/>
              </w:rPr>
              <w:t>Φ18</w:t>
            </w:r>
          </w:p>
        </w:tc>
      </w:tr>
    </w:tbl>
    <w:p>
      <w:pPr>
        <w:spacing w:line="300" w:lineRule="auto"/>
        <w:ind w:firstLine="600" w:firstLineChars="200"/>
        <w:rPr>
          <w:rFonts w:ascii="宋体" w:hAnsi="宋体" w:cs="宋体"/>
          <w:sz w:val="30"/>
          <w:szCs w:val="30"/>
        </w:rPr>
      </w:pPr>
    </w:p>
    <w:p>
      <w:pPr>
        <w:spacing w:line="300" w:lineRule="auto"/>
        <w:ind w:firstLine="480" w:firstLineChars="200"/>
        <w:rPr>
          <w:rFonts w:ascii="宋体" w:hAnsi="宋体" w:cs="宋体"/>
          <w:sz w:val="24"/>
          <w:szCs w:val="24"/>
        </w:rPr>
      </w:pPr>
      <w:r>
        <w:rPr>
          <w:rFonts w:hint="eastAsia" w:ascii="宋体" w:hAnsi="宋体" w:cs="宋体"/>
          <w:sz w:val="24"/>
          <w:szCs w:val="24"/>
        </w:rPr>
        <w:t>泵盖销孔：</w:t>
      </w:r>
      <w:r>
        <w:rPr>
          <w:rFonts w:hint="eastAsia" w:ascii="宋体" w:hAnsi="宋体" w:cs="宋体"/>
          <w:color w:val="000000"/>
          <w:sz w:val="24"/>
          <w:szCs w:val="24"/>
        </w:rPr>
        <w:t>Φ5</w:t>
      </w:r>
    </w:p>
    <w:p>
      <w:pPr>
        <w:spacing w:line="300" w:lineRule="auto"/>
        <w:ind w:firstLine="480" w:firstLineChars="200"/>
        <w:rPr>
          <w:rFonts w:ascii="宋体" w:hAnsi="宋体" w:cs="宋体"/>
          <w:sz w:val="24"/>
          <w:szCs w:val="24"/>
        </w:rPr>
      </w:pPr>
      <w:r>
        <w:rPr>
          <w:rFonts w:hint="eastAsia" w:ascii="宋体" w:hAnsi="宋体" w:cs="宋体"/>
          <w:sz w:val="24"/>
          <w:szCs w:val="24"/>
        </w:rPr>
        <w:t>泵盖沉孔：</w:t>
      </w:r>
      <w:r>
        <w:rPr>
          <w:rFonts w:hint="eastAsia" w:ascii="宋体" w:hAnsi="宋体" w:cs="宋体"/>
          <w:color w:val="000000"/>
          <w:sz w:val="24"/>
          <w:szCs w:val="24"/>
        </w:rPr>
        <w:t>Φ18</w:t>
      </w:r>
    </w:p>
    <w:p>
      <w:pPr>
        <w:spacing w:line="300" w:lineRule="auto"/>
        <w:ind w:firstLine="600" w:firstLineChars="200"/>
        <w:rPr>
          <w:rFonts w:ascii="宋体" w:hAnsi="宋体" w:cs="宋体"/>
          <w:sz w:val="30"/>
          <w:szCs w:val="30"/>
        </w:rPr>
      </w:pPr>
    </w:p>
    <w:p>
      <w:pPr>
        <w:pStyle w:val="57"/>
        <w:rPr>
          <w:rFonts w:cs="宋体"/>
          <w:sz w:val="30"/>
          <w:szCs w:val="30"/>
        </w:rPr>
      </w:pPr>
      <w:bookmarkStart w:id="74" w:name="_Toc11456"/>
      <w:bookmarkStart w:id="75" w:name="_Toc504120647"/>
      <w:r>
        <w:rPr>
          <w:rFonts w:hint="eastAsia" w:cs="宋体"/>
          <w:sz w:val="30"/>
          <w:szCs w:val="30"/>
        </w:rPr>
        <w:t xml:space="preserve">4.3 </w:t>
      </w:r>
      <w:r>
        <w:rPr>
          <w:rFonts w:hint="eastAsia" w:cs="宋体"/>
          <w:sz w:val="30"/>
          <w:szCs w:val="30"/>
          <w:lang w:val="en-US"/>
        </w:rPr>
        <w:t>主动齿轮轴</w:t>
      </w:r>
      <w:r>
        <w:rPr>
          <w:rFonts w:hint="eastAsia" w:cs="宋体"/>
          <w:sz w:val="30"/>
          <w:szCs w:val="30"/>
        </w:rPr>
        <w:t>标准结构与尺寸</w:t>
      </w:r>
      <w:bookmarkEnd w:id="74"/>
      <w:bookmarkEnd w:id="75"/>
    </w:p>
    <w:p>
      <w:pPr>
        <w:spacing w:line="300" w:lineRule="auto"/>
        <w:rPr>
          <w:rFonts w:ascii="宋体" w:hAnsi="宋体" w:cs="宋体"/>
          <w:sz w:val="30"/>
          <w:szCs w:val="30"/>
        </w:rPr>
      </w:pPr>
    </w:p>
    <w:p>
      <w:pPr>
        <w:spacing w:line="300" w:lineRule="auto"/>
        <w:jc w:val="center"/>
        <w:rPr>
          <w:rFonts w:ascii="宋体" w:hAnsi="宋体" w:cs="宋体"/>
        </w:rPr>
      </w:pPr>
      <w:r>
        <w:rPr>
          <w:rFonts w:hint="eastAsia" w:ascii="宋体" w:hAnsi="宋体" w:cs="宋体"/>
        </w:rPr>
        <w:t>表4-3 主动齿轮轴标准结构与尺寸</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0"/>
        <w:gridCol w:w="2240"/>
        <w:gridCol w:w="2240"/>
        <w:gridCol w:w="224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2240" w:type="dxa"/>
            <w:tcBorders>
              <w:top w:val="single" w:color="auto" w:sz="12" w:space="0"/>
              <w:bottom w:val="single" w:color="auto" w:sz="8" w:space="0"/>
            </w:tcBorders>
            <w:vAlign w:val="center"/>
          </w:tcPr>
          <w:p>
            <w:pPr>
              <w:spacing w:line="300" w:lineRule="auto"/>
              <w:jc w:val="center"/>
              <w:rPr>
                <w:rFonts w:ascii="宋体" w:hAnsi="宋体" w:cs="宋体"/>
              </w:rPr>
            </w:pPr>
            <w:r>
              <w:rPr>
                <w:rFonts w:hint="eastAsia" w:ascii="宋体" w:hAnsi="宋体" w:cs="宋体"/>
              </w:rPr>
              <w:t>参数</w:t>
            </w:r>
          </w:p>
        </w:tc>
        <w:tc>
          <w:tcPr>
            <w:tcW w:w="2240" w:type="dxa"/>
            <w:tcBorders>
              <w:top w:val="single" w:color="auto" w:sz="12" w:space="0"/>
              <w:bottom w:val="single" w:color="auto" w:sz="8" w:space="0"/>
            </w:tcBorders>
          </w:tcPr>
          <w:p>
            <w:pPr>
              <w:spacing w:line="300" w:lineRule="auto"/>
              <w:jc w:val="center"/>
              <w:rPr>
                <w:rFonts w:ascii="宋体" w:hAnsi="宋体" w:cs="宋体"/>
              </w:rPr>
            </w:pPr>
            <w:r>
              <w:rPr>
                <w:rFonts w:hint="eastAsia" w:ascii="宋体" w:hAnsi="宋体" w:cs="宋体"/>
              </w:rPr>
              <w:t>数值</w:t>
            </w:r>
          </w:p>
        </w:tc>
        <w:tc>
          <w:tcPr>
            <w:tcW w:w="2240" w:type="dxa"/>
            <w:tcBorders>
              <w:top w:val="single" w:color="auto" w:sz="12" w:space="0"/>
              <w:bottom w:val="single" w:color="auto" w:sz="8" w:space="0"/>
            </w:tcBorders>
          </w:tcPr>
          <w:p>
            <w:pPr>
              <w:spacing w:line="300" w:lineRule="auto"/>
              <w:jc w:val="center"/>
              <w:rPr>
                <w:rFonts w:ascii="宋体" w:hAnsi="宋体" w:cs="宋体"/>
              </w:rPr>
            </w:pPr>
            <w:r>
              <w:rPr>
                <w:rFonts w:hint="eastAsia" w:ascii="宋体" w:hAnsi="宋体" w:cs="宋体"/>
              </w:rPr>
              <w:t>参数</w:t>
            </w:r>
          </w:p>
        </w:tc>
        <w:tc>
          <w:tcPr>
            <w:tcW w:w="2240" w:type="dxa"/>
            <w:tcBorders>
              <w:top w:val="single" w:color="auto" w:sz="12" w:space="0"/>
              <w:bottom w:val="single" w:color="auto" w:sz="8" w:space="0"/>
            </w:tcBorders>
          </w:tcPr>
          <w:p>
            <w:pPr>
              <w:spacing w:line="300" w:lineRule="auto"/>
              <w:jc w:val="center"/>
              <w:rPr>
                <w:rFonts w:ascii="宋体" w:hAnsi="宋体" w:cs="宋体"/>
              </w:rPr>
            </w:pPr>
            <w:r>
              <w:rPr>
                <w:rFonts w:hint="eastAsia" w:ascii="宋体" w:hAnsi="宋体" w:cs="宋体"/>
              </w:rPr>
              <w:t>数值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2240" w:type="dxa"/>
            <w:tcBorders>
              <w:top w:val="single" w:color="auto" w:sz="8" w:space="0"/>
            </w:tcBorders>
            <w:vAlign w:val="center"/>
          </w:tcPr>
          <w:p>
            <w:pPr>
              <w:spacing w:line="300" w:lineRule="auto"/>
              <w:jc w:val="center"/>
              <w:rPr>
                <w:rFonts w:ascii="宋体" w:hAnsi="宋体" w:cs="宋体"/>
                <w:bCs/>
              </w:rPr>
            </w:pPr>
            <w:r>
              <w:rPr>
                <w:rFonts w:hint="eastAsia" w:ascii="宋体" w:hAnsi="宋体" w:cs="宋体"/>
                <w:bCs/>
              </w:rPr>
              <w:t>齿数</w:t>
            </w:r>
          </w:p>
        </w:tc>
        <w:tc>
          <w:tcPr>
            <w:tcW w:w="2240" w:type="dxa"/>
            <w:tcBorders>
              <w:top w:val="single" w:color="auto" w:sz="8" w:space="0"/>
            </w:tcBorders>
          </w:tcPr>
          <w:p>
            <w:pPr>
              <w:spacing w:line="300" w:lineRule="auto"/>
              <w:jc w:val="center"/>
              <w:rPr>
                <w:rFonts w:ascii="宋体" w:hAnsi="宋体" w:cs="宋体"/>
                <w:color w:val="000000"/>
              </w:rPr>
            </w:pPr>
            <w:r>
              <w:rPr>
                <w:rFonts w:hint="eastAsia" w:ascii="宋体" w:hAnsi="宋体" w:cs="宋体"/>
                <w:color w:val="000000"/>
              </w:rPr>
              <w:t>14</w:t>
            </w:r>
          </w:p>
        </w:tc>
        <w:tc>
          <w:tcPr>
            <w:tcW w:w="2240" w:type="dxa"/>
            <w:tcBorders>
              <w:top w:val="single" w:color="auto" w:sz="8" w:space="0"/>
            </w:tcBorders>
          </w:tcPr>
          <w:p>
            <w:pPr>
              <w:spacing w:line="300" w:lineRule="auto"/>
              <w:rPr>
                <w:rFonts w:ascii="宋体" w:hAnsi="宋体" w:cs="宋体"/>
                <w:color w:val="000000"/>
                <w:kern w:val="0"/>
              </w:rPr>
            </w:pPr>
            <w:r>
              <w:rPr>
                <w:rFonts w:hint="eastAsia" w:ascii="宋体" w:hAnsi="宋体" w:cs="宋体"/>
                <w:color w:val="000000"/>
                <w:kern w:val="0"/>
              </w:rPr>
              <w:t xml:space="preserve">    主动齿轮轴轴孔</w:t>
            </w:r>
          </w:p>
        </w:tc>
        <w:tc>
          <w:tcPr>
            <w:tcW w:w="2240" w:type="dxa"/>
            <w:tcBorders>
              <w:top w:val="single" w:color="auto" w:sz="8" w:space="0"/>
            </w:tcBorders>
          </w:tcPr>
          <w:p>
            <w:pPr>
              <w:spacing w:line="300" w:lineRule="auto"/>
              <w:rPr>
                <w:rFonts w:ascii="宋体" w:hAnsi="宋体" w:cs="宋体"/>
                <w:color w:val="000000"/>
                <w:kern w:val="0"/>
              </w:rPr>
            </w:pPr>
            <w:r>
              <w:rPr>
                <w:rFonts w:hint="eastAsia" w:ascii="宋体" w:hAnsi="宋体" w:cs="宋体"/>
                <w:color w:val="000000"/>
                <w:kern w:val="0"/>
              </w:rPr>
              <w:t xml:space="preserve">      161mm</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2240" w:type="dxa"/>
            <w:vAlign w:val="center"/>
          </w:tcPr>
          <w:p>
            <w:pPr>
              <w:spacing w:line="300" w:lineRule="auto"/>
              <w:jc w:val="center"/>
              <w:rPr>
                <w:rFonts w:ascii="宋体" w:hAnsi="宋体" w:cs="宋体"/>
              </w:rPr>
            </w:pPr>
            <w:r>
              <w:rPr>
                <w:rFonts w:hint="eastAsia" w:ascii="宋体" w:hAnsi="宋体" w:cs="宋体"/>
              </w:rPr>
              <w:t>模数</w:t>
            </w:r>
          </w:p>
        </w:tc>
        <w:tc>
          <w:tcPr>
            <w:tcW w:w="2240" w:type="dxa"/>
          </w:tcPr>
          <w:p>
            <w:pPr>
              <w:spacing w:line="300" w:lineRule="auto"/>
              <w:jc w:val="center"/>
              <w:rPr>
                <w:rFonts w:ascii="宋体" w:hAnsi="宋体" w:cs="宋体"/>
              </w:rPr>
            </w:pPr>
            <w:r>
              <w:rPr>
                <w:rFonts w:hint="eastAsia" w:ascii="宋体" w:hAnsi="宋体" w:cs="宋体"/>
              </w:rPr>
              <w:t>3</w:t>
            </w:r>
          </w:p>
        </w:tc>
        <w:tc>
          <w:tcPr>
            <w:tcW w:w="2240" w:type="dxa"/>
          </w:tcPr>
          <w:p>
            <w:pPr>
              <w:spacing w:line="300" w:lineRule="auto"/>
              <w:rPr>
                <w:rFonts w:ascii="宋体" w:hAnsi="宋体" w:cs="宋体"/>
                <w:color w:val="000000"/>
                <w:kern w:val="0"/>
              </w:rPr>
            </w:pPr>
            <w:r>
              <w:rPr>
                <w:rFonts w:hint="eastAsia" w:ascii="宋体" w:hAnsi="宋体" w:cs="宋体"/>
                <w:color w:val="000000"/>
                <w:kern w:val="0"/>
              </w:rPr>
              <w:t xml:space="preserve">        键槽</w:t>
            </w:r>
          </w:p>
        </w:tc>
        <w:tc>
          <w:tcPr>
            <w:tcW w:w="2240" w:type="dxa"/>
          </w:tcPr>
          <w:p>
            <w:pPr>
              <w:spacing w:line="300" w:lineRule="auto"/>
              <w:rPr>
                <w:rFonts w:ascii="宋体" w:hAnsi="宋体" w:cs="宋体"/>
                <w:bCs/>
                <w:color w:val="000000"/>
                <w:kern w:val="0"/>
              </w:rPr>
            </w:pPr>
            <w:r>
              <w:rPr>
                <w:rFonts w:hint="eastAsia" w:ascii="宋体" w:hAnsi="宋体" w:cs="宋体"/>
                <w:b/>
                <w:color w:val="000000"/>
                <w:kern w:val="0"/>
              </w:rPr>
              <w:t xml:space="preserve">    </w:t>
            </w:r>
            <w:r>
              <w:rPr>
                <w:rFonts w:hint="eastAsia" w:ascii="宋体" w:hAnsi="宋体" w:cs="宋体"/>
                <w:bCs/>
                <w:color w:val="000000"/>
                <w:kern w:val="0"/>
              </w:rPr>
              <w:t>17*5*1.5</w:t>
            </w:r>
          </w:p>
        </w:tc>
      </w:tr>
    </w:tbl>
    <w:p>
      <w:pPr>
        <w:spacing w:line="300" w:lineRule="auto"/>
        <w:ind w:firstLine="600" w:firstLineChars="200"/>
        <w:jc w:val="left"/>
        <w:rPr>
          <w:rFonts w:ascii="宋体" w:hAnsi="宋体" w:cs="宋体"/>
          <w:sz w:val="30"/>
          <w:szCs w:val="30"/>
        </w:rPr>
      </w:pPr>
    </w:p>
    <w:p>
      <w:pPr>
        <w:spacing w:line="300" w:lineRule="auto"/>
        <w:ind w:firstLine="480" w:firstLineChars="200"/>
        <w:jc w:val="left"/>
        <w:rPr>
          <w:rFonts w:ascii="宋体" w:hAnsi="宋体" w:cs="宋体"/>
          <w:sz w:val="24"/>
          <w:szCs w:val="24"/>
        </w:rPr>
      </w:pPr>
      <w:r>
        <w:rPr>
          <w:rFonts w:hint="eastAsia" w:ascii="宋体" w:hAnsi="宋体" w:cs="宋体"/>
          <w:sz w:val="24"/>
          <w:szCs w:val="24"/>
        </w:rPr>
        <w:t>主动齿轮：数得齿数为z为14测得齿顶圆直径48mm</w:t>
      </w:r>
    </w:p>
    <w:p>
      <w:pPr>
        <w:ind w:firstLine="480" w:firstLineChars="200"/>
        <w:rPr>
          <w:rFonts w:ascii="宋体" w:hAnsi="宋体" w:cs="宋体"/>
          <w:sz w:val="24"/>
          <w:szCs w:val="24"/>
        </w:rPr>
      </w:pPr>
      <w:r>
        <w:rPr>
          <w:rFonts w:hint="eastAsia" w:ascii="宋体" w:hAnsi="宋体" w:cs="宋体"/>
          <w:sz w:val="24"/>
          <w:szCs w:val="24"/>
        </w:rPr>
        <w:t>主动齿轮轴键槽：根据测量测得轴直径为</w:t>
      </w:r>
      <w:bookmarkStart w:id="76" w:name="_Toc3698"/>
      <w:r>
        <w:rPr>
          <w:rFonts w:hint="eastAsia" w:ascii="宋体" w:hAnsi="宋体" w:cs="宋体"/>
          <w:sz w:val="24"/>
          <w:szCs w:val="24"/>
        </w:rPr>
        <w:t>Φ16mm</w:t>
      </w:r>
    </w:p>
    <w:p>
      <w:pPr>
        <w:ind w:firstLine="600" w:firstLineChars="200"/>
        <w:rPr>
          <w:rFonts w:ascii="宋体" w:hAnsi="宋体" w:cs="宋体"/>
          <w:sz w:val="30"/>
          <w:szCs w:val="30"/>
        </w:rPr>
      </w:pPr>
    </w:p>
    <w:p>
      <w:pPr>
        <w:pStyle w:val="57"/>
        <w:rPr>
          <w:rFonts w:cs="宋体"/>
          <w:sz w:val="30"/>
          <w:szCs w:val="30"/>
        </w:rPr>
      </w:pPr>
      <w:bookmarkStart w:id="77" w:name="_Toc504120648"/>
      <w:r>
        <w:rPr>
          <w:rFonts w:hint="eastAsia" w:cs="宋体"/>
          <w:sz w:val="30"/>
          <w:szCs w:val="30"/>
        </w:rPr>
        <w:t xml:space="preserve">4.4 </w:t>
      </w:r>
      <w:r>
        <w:rPr>
          <w:rFonts w:hint="eastAsia" w:cs="宋体"/>
          <w:sz w:val="30"/>
          <w:szCs w:val="30"/>
          <w:lang w:val="en-US"/>
        </w:rPr>
        <w:t>从动齿轮轴</w:t>
      </w:r>
      <w:r>
        <w:rPr>
          <w:rFonts w:hint="eastAsia" w:cs="宋体"/>
          <w:sz w:val="30"/>
          <w:szCs w:val="30"/>
        </w:rPr>
        <w:t>标准结构与尺寸</w:t>
      </w:r>
      <w:bookmarkEnd w:id="76"/>
      <w:bookmarkEnd w:id="77"/>
    </w:p>
    <w:p>
      <w:pPr>
        <w:spacing w:line="300" w:lineRule="auto"/>
        <w:rPr>
          <w:rFonts w:ascii="宋体" w:hAnsi="宋体" w:cs="宋体"/>
          <w:b/>
          <w:bCs/>
          <w:sz w:val="30"/>
          <w:szCs w:val="30"/>
        </w:rPr>
      </w:pPr>
    </w:p>
    <w:p>
      <w:pPr>
        <w:spacing w:line="300" w:lineRule="auto"/>
        <w:jc w:val="center"/>
        <w:rPr>
          <w:rFonts w:ascii="宋体" w:hAnsi="宋体" w:cs="宋体"/>
        </w:rPr>
      </w:pPr>
      <w:r>
        <w:rPr>
          <w:rFonts w:hint="eastAsia" w:ascii="宋体" w:hAnsi="宋体" w:cs="宋体"/>
        </w:rPr>
        <w:t>表4-4 从动齿轮标准结构与尺寸</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0"/>
        <w:gridCol w:w="2240"/>
        <w:gridCol w:w="2240"/>
        <w:gridCol w:w="224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2240" w:type="dxa"/>
            <w:tcBorders>
              <w:top w:val="single" w:color="auto" w:sz="12" w:space="0"/>
              <w:bottom w:val="single" w:color="auto" w:sz="8" w:space="0"/>
            </w:tcBorders>
            <w:vAlign w:val="center"/>
          </w:tcPr>
          <w:p>
            <w:pPr>
              <w:spacing w:line="300" w:lineRule="auto"/>
              <w:jc w:val="center"/>
              <w:rPr>
                <w:rFonts w:ascii="宋体" w:hAnsi="宋体" w:cs="宋体"/>
                <w:b/>
              </w:rPr>
            </w:pPr>
            <w:r>
              <w:rPr>
                <w:rFonts w:hint="eastAsia" w:ascii="宋体" w:hAnsi="宋体" w:cs="宋体"/>
              </w:rPr>
              <w:t>参数</w:t>
            </w:r>
          </w:p>
        </w:tc>
        <w:tc>
          <w:tcPr>
            <w:tcW w:w="2240" w:type="dxa"/>
            <w:tcBorders>
              <w:top w:val="single" w:color="auto" w:sz="12" w:space="0"/>
              <w:bottom w:val="single" w:color="auto" w:sz="8" w:space="0"/>
            </w:tcBorders>
          </w:tcPr>
          <w:p>
            <w:pPr>
              <w:spacing w:line="300" w:lineRule="auto"/>
              <w:jc w:val="center"/>
              <w:rPr>
                <w:rFonts w:ascii="宋体" w:hAnsi="宋体" w:cs="宋体"/>
              </w:rPr>
            </w:pPr>
            <w:r>
              <w:rPr>
                <w:rFonts w:hint="eastAsia" w:ascii="宋体" w:hAnsi="宋体" w:cs="宋体"/>
              </w:rPr>
              <w:t>数值</w:t>
            </w:r>
          </w:p>
        </w:tc>
        <w:tc>
          <w:tcPr>
            <w:tcW w:w="2240" w:type="dxa"/>
            <w:tcBorders>
              <w:top w:val="single" w:color="auto" w:sz="12" w:space="0"/>
              <w:bottom w:val="single" w:color="auto" w:sz="8" w:space="0"/>
            </w:tcBorders>
          </w:tcPr>
          <w:p>
            <w:pPr>
              <w:spacing w:line="300" w:lineRule="auto"/>
              <w:jc w:val="center"/>
              <w:rPr>
                <w:rFonts w:ascii="宋体" w:hAnsi="宋体" w:cs="宋体"/>
              </w:rPr>
            </w:pPr>
            <w:r>
              <w:rPr>
                <w:rFonts w:hint="eastAsia" w:ascii="宋体" w:hAnsi="宋体" w:cs="宋体"/>
              </w:rPr>
              <w:t>参数</w:t>
            </w:r>
          </w:p>
        </w:tc>
        <w:tc>
          <w:tcPr>
            <w:tcW w:w="2240" w:type="dxa"/>
            <w:tcBorders>
              <w:top w:val="single" w:color="auto" w:sz="12" w:space="0"/>
              <w:bottom w:val="single" w:color="auto" w:sz="8" w:space="0"/>
            </w:tcBorders>
          </w:tcPr>
          <w:p>
            <w:pPr>
              <w:spacing w:line="300" w:lineRule="auto"/>
              <w:jc w:val="center"/>
              <w:rPr>
                <w:rFonts w:ascii="宋体" w:hAnsi="宋体" w:cs="宋体"/>
              </w:rPr>
            </w:pPr>
            <w:r>
              <w:rPr>
                <w:rFonts w:hint="eastAsia" w:ascii="宋体" w:hAnsi="宋体" w:cs="宋体"/>
              </w:rPr>
              <w:t>数值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2240" w:type="dxa"/>
            <w:tcBorders>
              <w:top w:val="single" w:color="auto" w:sz="8" w:space="0"/>
            </w:tcBorders>
            <w:vAlign w:val="center"/>
          </w:tcPr>
          <w:p>
            <w:pPr>
              <w:spacing w:line="300" w:lineRule="auto"/>
              <w:jc w:val="center"/>
              <w:rPr>
                <w:rFonts w:ascii="宋体" w:hAnsi="宋体" w:cs="宋体"/>
                <w:bCs/>
              </w:rPr>
            </w:pPr>
            <w:r>
              <w:rPr>
                <w:rFonts w:hint="eastAsia" w:ascii="宋体" w:hAnsi="宋体" w:cs="宋体"/>
                <w:bCs/>
              </w:rPr>
              <w:t>齿数</w:t>
            </w:r>
          </w:p>
        </w:tc>
        <w:tc>
          <w:tcPr>
            <w:tcW w:w="2240" w:type="dxa"/>
            <w:tcBorders>
              <w:top w:val="single" w:color="auto" w:sz="8" w:space="0"/>
            </w:tcBorders>
          </w:tcPr>
          <w:p>
            <w:pPr>
              <w:spacing w:line="300" w:lineRule="auto"/>
              <w:jc w:val="center"/>
              <w:rPr>
                <w:rFonts w:ascii="宋体" w:hAnsi="宋体" w:cs="宋体"/>
                <w:color w:val="000000"/>
              </w:rPr>
            </w:pPr>
            <w:r>
              <w:rPr>
                <w:rFonts w:hint="eastAsia" w:ascii="宋体" w:hAnsi="宋体" w:cs="宋体"/>
                <w:color w:val="000000"/>
              </w:rPr>
              <w:t>14</w:t>
            </w:r>
          </w:p>
        </w:tc>
        <w:tc>
          <w:tcPr>
            <w:tcW w:w="2240" w:type="dxa"/>
            <w:tcBorders>
              <w:top w:val="single" w:color="auto" w:sz="8" w:space="0"/>
            </w:tcBorders>
          </w:tcPr>
          <w:p>
            <w:pPr>
              <w:spacing w:line="300" w:lineRule="auto"/>
              <w:rPr>
                <w:rFonts w:ascii="宋体" w:hAnsi="宋体" w:cs="宋体"/>
                <w:color w:val="000000"/>
                <w:kern w:val="0"/>
              </w:rPr>
            </w:pPr>
            <w:r>
              <w:rPr>
                <w:rFonts w:hint="eastAsia" w:ascii="宋体" w:hAnsi="宋体" w:cs="宋体"/>
                <w:b/>
                <w:color w:val="000000"/>
                <w:kern w:val="0"/>
              </w:rPr>
              <w:t xml:space="preserve">    </w:t>
            </w:r>
            <w:r>
              <w:rPr>
                <w:rFonts w:hint="eastAsia" w:ascii="宋体" w:hAnsi="宋体" w:cs="宋体"/>
                <w:bCs/>
                <w:color w:val="000000"/>
                <w:kern w:val="0"/>
              </w:rPr>
              <w:t>从</w:t>
            </w:r>
            <w:r>
              <w:rPr>
                <w:rFonts w:hint="eastAsia" w:ascii="宋体" w:hAnsi="宋体" w:cs="宋体"/>
                <w:color w:val="000000"/>
                <w:kern w:val="0"/>
              </w:rPr>
              <w:t>动齿轮轴轴孔</w:t>
            </w:r>
          </w:p>
        </w:tc>
        <w:tc>
          <w:tcPr>
            <w:tcW w:w="2240" w:type="dxa"/>
            <w:tcBorders>
              <w:top w:val="single" w:color="auto" w:sz="8" w:space="0"/>
            </w:tcBorders>
          </w:tcPr>
          <w:p>
            <w:pPr>
              <w:spacing w:line="300" w:lineRule="auto"/>
              <w:rPr>
                <w:rFonts w:ascii="宋体" w:hAnsi="宋体" w:cs="宋体"/>
                <w:color w:val="000000"/>
                <w:kern w:val="0"/>
              </w:rPr>
            </w:pPr>
            <w:r>
              <w:rPr>
                <w:rFonts w:hint="eastAsia" w:ascii="宋体" w:hAnsi="宋体" w:cs="宋体"/>
                <w:color w:val="000000"/>
                <w:kern w:val="0"/>
              </w:rPr>
              <w:t xml:space="preserve">        </w:t>
            </w:r>
            <w:r>
              <w:rPr>
                <w:rFonts w:hint="eastAsia" w:ascii="宋体" w:hAnsi="宋体" w:cs="宋体"/>
                <w:color w:val="000000"/>
              </w:rPr>
              <w:t>Φ18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 w:hRule="atLeast"/>
          <w:jc w:val="center"/>
        </w:trPr>
        <w:tc>
          <w:tcPr>
            <w:tcW w:w="2240" w:type="dxa"/>
            <w:vAlign w:val="center"/>
          </w:tcPr>
          <w:p>
            <w:pPr>
              <w:spacing w:line="300" w:lineRule="auto"/>
              <w:jc w:val="center"/>
              <w:rPr>
                <w:rFonts w:ascii="宋体" w:hAnsi="宋体" w:cs="宋体"/>
              </w:rPr>
            </w:pPr>
            <w:r>
              <w:rPr>
                <w:rFonts w:hint="eastAsia" w:ascii="宋体" w:hAnsi="宋体" w:cs="宋体"/>
              </w:rPr>
              <w:t>模数</w:t>
            </w:r>
          </w:p>
        </w:tc>
        <w:tc>
          <w:tcPr>
            <w:tcW w:w="2240" w:type="dxa"/>
          </w:tcPr>
          <w:p>
            <w:pPr>
              <w:spacing w:line="300" w:lineRule="auto"/>
              <w:jc w:val="center"/>
              <w:rPr>
                <w:rFonts w:ascii="宋体" w:hAnsi="宋体" w:cs="宋体"/>
              </w:rPr>
            </w:pPr>
            <w:r>
              <w:rPr>
                <w:rFonts w:hint="eastAsia" w:ascii="宋体" w:hAnsi="宋体" w:cs="宋体"/>
              </w:rPr>
              <w:t>3</w:t>
            </w:r>
          </w:p>
        </w:tc>
        <w:tc>
          <w:tcPr>
            <w:tcW w:w="2240" w:type="dxa"/>
          </w:tcPr>
          <w:p>
            <w:pPr>
              <w:spacing w:line="300" w:lineRule="auto"/>
              <w:rPr>
                <w:rFonts w:ascii="宋体" w:hAnsi="宋体" w:cs="宋体"/>
                <w:bCs/>
                <w:color w:val="000000"/>
                <w:kern w:val="0"/>
              </w:rPr>
            </w:pPr>
            <w:r>
              <w:rPr>
                <w:rFonts w:hint="eastAsia" w:ascii="宋体" w:hAnsi="宋体" w:cs="宋体"/>
                <w:b/>
                <w:color w:val="000000"/>
                <w:kern w:val="0"/>
              </w:rPr>
              <w:t xml:space="preserve">    </w:t>
            </w:r>
            <w:r>
              <w:rPr>
                <w:rFonts w:hint="eastAsia" w:ascii="宋体" w:hAnsi="宋体" w:cs="宋体"/>
                <w:bCs/>
                <w:color w:val="000000"/>
                <w:kern w:val="0"/>
              </w:rPr>
              <w:t>退刀槽</w:t>
            </w:r>
          </w:p>
        </w:tc>
        <w:tc>
          <w:tcPr>
            <w:tcW w:w="2240" w:type="dxa"/>
          </w:tcPr>
          <w:p>
            <w:pPr>
              <w:spacing w:line="300" w:lineRule="auto"/>
              <w:rPr>
                <w:rFonts w:ascii="宋体" w:hAnsi="宋体" w:cs="宋体"/>
                <w:b/>
                <w:color w:val="000000"/>
                <w:kern w:val="0"/>
              </w:rPr>
            </w:pPr>
            <w:r>
              <w:rPr>
                <w:rFonts w:hint="eastAsia" w:ascii="宋体" w:hAnsi="宋体" w:cs="宋体"/>
                <w:b/>
                <w:color w:val="000000"/>
                <w:kern w:val="0"/>
              </w:rPr>
              <w:t xml:space="preserve">       </w:t>
            </w:r>
            <w:r>
              <w:rPr>
                <w:rFonts w:hint="eastAsia" w:ascii="宋体" w:hAnsi="宋体" w:cs="宋体"/>
                <w:color w:val="000000"/>
              </w:rPr>
              <w:t>2mm*1mm</w:t>
            </w:r>
          </w:p>
        </w:tc>
      </w:tr>
    </w:tbl>
    <w:p>
      <w:pPr>
        <w:spacing w:line="300" w:lineRule="auto"/>
        <w:jc w:val="left"/>
        <w:rPr>
          <w:rFonts w:ascii="宋体" w:hAnsi="宋体" w:cs="宋体"/>
          <w:sz w:val="30"/>
          <w:szCs w:val="30"/>
        </w:rPr>
      </w:pPr>
    </w:p>
    <w:p>
      <w:pPr>
        <w:spacing w:line="300" w:lineRule="auto"/>
        <w:ind w:firstLine="480" w:firstLineChars="200"/>
        <w:jc w:val="left"/>
        <w:rPr>
          <w:rFonts w:ascii="宋体" w:hAnsi="宋体" w:cs="宋体"/>
          <w:sz w:val="24"/>
          <w:szCs w:val="24"/>
        </w:rPr>
      </w:pPr>
      <w:r>
        <w:rPr>
          <w:rFonts w:hint="eastAsia" w:ascii="宋体" w:hAnsi="宋体" w:cs="宋体"/>
          <w:sz w:val="24"/>
          <w:szCs w:val="24"/>
        </w:rPr>
        <w:t>从动齿轮：数得齿数z为14；测得齿顶圆直径为48mm</w:t>
      </w:r>
    </w:p>
    <w:p>
      <w:pPr>
        <w:spacing w:line="300" w:lineRule="auto"/>
        <w:ind w:firstLine="480" w:firstLineChars="200"/>
        <w:jc w:val="left"/>
        <w:rPr>
          <w:rFonts w:ascii="宋体" w:hAnsi="宋体" w:cs="宋体"/>
          <w:b/>
          <w:bCs/>
          <w:sz w:val="24"/>
          <w:szCs w:val="24"/>
        </w:rPr>
        <w:sectPr>
          <w:pgSz w:w="11907" w:h="16840"/>
          <w:pgMar w:top="1134" w:right="1134" w:bottom="1134" w:left="1134" w:header="794" w:footer="737" w:gutter="284"/>
          <w:cols w:space="720" w:num="1"/>
        </w:sectPr>
      </w:pPr>
      <w:r>
        <w:rPr>
          <w:rFonts w:hint="eastAsia" w:ascii="宋体" w:hAnsi="宋体" w:cs="宋体"/>
          <w:sz w:val="24"/>
          <w:szCs w:val="24"/>
        </w:rPr>
        <w:t>从动齿轮轴退刀槽：测得长为2mm，深为1mm。</w:t>
      </w:r>
      <w:r>
        <w:rPr>
          <w:rFonts w:hint="eastAsia" w:ascii="宋体" w:hAnsi="宋体" w:cs="宋体"/>
          <w:b/>
          <w:bCs/>
          <w:sz w:val="24"/>
          <w:szCs w:val="24"/>
        </w:rPr>
        <w:t xml:space="preserve"> </w:t>
      </w:r>
      <w:r>
        <w:rPr>
          <w:rFonts w:hint="eastAsia" w:ascii="宋体" w:hAnsi="宋体" w:cs="宋体"/>
          <w:sz w:val="24"/>
          <w:szCs w:val="24"/>
        </w:rPr>
        <w:t>左右共两个。</w:t>
      </w:r>
    </w:p>
    <w:p>
      <w:pPr>
        <w:pStyle w:val="59"/>
        <w:jc w:val="both"/>
        <w:rPr>
          <w:rFonts w:cs="宋体"/>
          <w:sz w:val="30"/>
          <w:szCs w:val="30"/>
        </w:rPr>
      </w:pPr>
      <w:bookmarkStart w:id="78" w:name="_Toc213577499"/>
      <w:bookmarkStart w:id="79" w:name="_Toc211047345"/>
      <w:bookmarkStart w:id="80" w:name="_Toc181756531"/>
      <w:bookmarkStart w:id="81" w:name="_Toc197182433"/>
      <w:bookmarkStart w:id="82" w:name="_Toc197783519"/>
      <w:bookmarkStart w:id="83" w:name="_Toc504120649"/>
      <w:bookmarkStart w:id="84" w:name="_Toc132427698"/>
      <w:r>
        <w:rPr>
          <w:rFonts w:hint="eastAsia" w:cs="宋体"/>
          <w:sz w:val="30"/>
          <w:szCs w:val="30"/>
        </w:rPr>
        <w:t xml:space="preserve">第5章 </w:t>
      </w:r>
      <w:bookmarkEnd w:id="78"/>
      <w:bookmarkEnd w:id="79"/>
      <w:bookmarkEnd w:id="80"/>
      <w:bookmarkEnd w:id="81"/>
      <w:bookmarkEnd w:id="82"/>
      <w:r>
        <w:rPr>
          <w:rFonts w:hint="eastAsia" w:cs="宋体"/>
          <w:sz w:val="30"/>
          <w:szCs w:val="30"/>
        </w:rPr>
        <w:t>齿轮油泵零部件三维模型与工程图</w:t>
      </w:r>
      <w:bookmarkEnd w:id="83"/>
    </w:p>
    <w:p>
      <w:pPr>
        <w:pStyle w:val="57"/>
        <w:rPr>
          <w:rFonts w:cs="宋体"/>
        </w:rPr>
      </w:pPr>
      <w:bookmarkStart w:id="85" w:name="_Toc23851"/>
      <w:bookmarkStart w:id="86" w:name="_Toc504120650"/>
      <w:r>
        <w:rPr>
          <w:rFonts w:hint="eastAsia" w:cs="宋体"/>
        </w:rPr>
        <w:t>5.1泵体模型与零件图</w:t>
      </w:r>
      <w:bookmarkEnd w:id="85"/>
      <w:bookmarkEnd w:id="86"/>
      <w:bookmarkStart w:id="87" w:name="_Toc197783521"/>
      <w:bookmarkStart w:id="88" w:name="_Toc197182435"/>
    </w:p>
    <w:p>
      <w:pPr>
        <w:pStyle w:val="57"/>
        <w:rPr>
          <w:rFonts w:cs="宋体"/>
          <w:kern w:val="0"/>
          <w:sz w:val="30"/>
          <w:szCs w:val="30"/>
        </w:rPr>
      </w:pPr>
      <w:bookmarkStart w:id="89" w:name="_Toc213577501"/>
      <w:bookmarkStart w:id="90" w:name="_Toc211047347"/>
      <w:r>
        <w:drawing>
          <wp:inline distT="0" distB="0" distL="114300" distR="114300">
            <wp:extent cx="5936615" cy="5914390"/>
            <wp:effectExtent l="0" t="0" r="6985" b="381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7"/>
                    <a:stretch>
                      <a:fillRect/>
                    </a:stretch>
                  </pic:blipFill>
                  <pic:spPr>
                    <a:xfrm>
                      <a:off x="0" y="0"/>
                      <a:ext cx="5936615" cy="5914390"/>
                    </a:xfrm>
                    <a:prstGeom prst="rect">
                      <a:avLst/>
                    </a:prstGeom>
                    <a:noFill/>
                    <a:ln>
                      <a:noFill/>
                    </a:ln>
                  </pic:spPr>
                </pic:pic>
              </a:graphicData>
            </a:graphic>
          </wp:inline>
        </w:drawing>
      </w:r>
    </w:p>
    <w:p>
      <w:pPr>
        <w:spacing w:line="300" w:lineRule="auto"/>
        <w:jc w:val="center"/>
        <w:rPr>
          <w:rFonts w:ascii="宋体" w:hAnsi="宋体" w:cs="宋体"/>
        </w:rPr>
      </w:pPr>
      <w:r>
        <w:rPr>
          <w:rFonts w:hint="eastAsia" w:ascii="宋体" w:hAnsi="宋体" w:cs="宋体"/>
        </w:rPr>
        <w:t>图5-1泵体三维零件图</w:t>
      </w:r>
    </w:p>
    <w:p>
      <w:pPr>
        <w:spacing w:line="300" w:lineRule="auto"/>
      </w:pPr>
      <w:r>
        <w:drawing>
          <wp:inline distT="0" distB="0" distL="114300" distR="114300">
            <wp:extent cx="4713605" cy="3361690"/>
            <wp:effectExtent l="0" t="0" r="1079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4713605" cy="3361690"/>
                    </a:xfrm>
                    <a:prstGeom prst="rect">
                      <a:avLst/>
                    </a:prstGeom>
                    <a:noFill/>
                    <a:ln>
                      <a:noFill/>
                    </a:ln>
                  </pic:spPr>
                </pic:pic>
              </a:graphicData>
            </a:graphic>
          </wp:inline>
        </w:drawing>
      </w:r>
    </w:p>
    <w:p>
      <w:pPr>
        <w:spacing w:line="300" w:lineRule="auto"/>
      </w:pPr>
    </w:p>
    <w:p>
      <w:pPr>
        <w:spacing w:line="300" w:lineRule="auto"/>
        <w:ind w:firstLine="420"/>
        <w:jc w:val="center"/>
        <w:rPr>
          <w:rFonts w:ascii="宋体" w:hAnsi="宋体" w:cs="宋体"/>
        </w:rPr>
      </w:pPr>
      <w:r>
        <w:rPr>
          <w:rFonts w:hint="eastAsia" w:ascii="宋体" w:hAnsi="宋体" w:cs="宋体"/>
        </w:rPr>
        <w:t>图5-2 泵体零件图</w:t>
      </w:r>
    </w:p>
    <w:p>
      <w:pPr>
        <w:spacing w:line="300" w:lineRule="auto"/>
        <w:ind w:firstLine="420"/>
        <w:jc w:val="left"/>
        <w:rPr>
          <w:rFonts w:ascii="宋体" w:hAnsi="宋体" w:cs="宋体"/>
          <w:sz w:val="24"/>
          <w:szCs w:val="24"/>
        </w:rPr>
      </w:pPr>
      <w:bookmarkStart w:id="91" w:name="_Toc28826"/>
      <w:r>
        <w:rPr>
          <w:rFonts w:hint="eastAsia" w:ascii="宋体" w:hAnsi="宋体" w:cs="宋体"/>
          <w:sz w:val="24"/>
          <w:szCs w:val="24"/>
        </w:rPr>
        <w:t>泵体：泵体中可装入两个齿轮轴，一个主动一个被动，依靠两齿轮的相互啮合,把工作腔分为两个独立的部分，对整体工作行成一个保护作用。</w:t>
      </w:r>
    </w:p>
    <w:p/>
    <w:p/>
    <w:p/>
    <w:p/>
    <w:p>
      <w:pPr>
        <w:tabs>
          <w:tab w:val="left" w:pos="1521"/>
        </w:tabs>
        <w:jc w:val="left"/>
      </w:pPr>
    </w:p>
    <w:bookmarkEnd w:id="87"/>
    <w:bookmarkEnd w:id="88"/>
    <w:bookmarkEnd w:id="89"/>
    <w:bookmarkEnd w:id="90"/>
    <w:bookmarkEnd w:id="91"/>
    <w:p>
      <w:pPr>
        <w:pStyle w:val="57"/>
        <w:pageBreakBefore/>
        <w:rPr>
          <w:rFonts w:cs="宋体"/>
          <w:sz w:val="30"/>
          <w:szCs w:val="30"/>
        </w:rPr>
      </w:pPr>
      <w:bookmarkStart w:id="92" w:name="_Toc22790"/>
    </w:p>
    <w:p>
      <w:pPr>
        <w:pStyle w:val="57"/>
        <w:rPr>
          <w:rFonts w:cs="宋体"/>
          <w:sz w:val="32"/>
          <w:szCs w:val="32"/>
        </w:rPr>
      </w:pPr>
      <w:bookmarkStart w:id="93" w:name="_Toc504120652"/>
      <w:r>
        <w:rPr>
          <w:rFonts w:hint="eastAsia" w:cs="宋体"/>
          <w:sz w:val="32"/>
          <w:szCs w:val="32"/>
        </w:rPr>
        <w:t>5.</w:t>
      </w:r>
      <w:r>
        <w:rPr>
          <w:rFonts w:hint="eastAsia" w:cs="宋体"/>
          <w:sz w:val="32"/>
          <w:szCs w:val="32"/>
          <w:lang w:val="en-US"/>
        </w:rPr>
        <w:t>2</w:t>
      </w:r>
      <w:r>
        <w:rPr>
          <w:rFonts w:hint="eastAsia" w:cs="宋体"/>
          <w:sz w:val="32"/>
          <w:szCs w:val="32"/>
        </w:rPr>
        <w:t xml:space="preserve"> 主动齿轮轴和从动齿轮轴模型与零件图</w:t>
      </w:r>
      <w:bookmarkEnd w:id="92"/>
      <w:bookmarkEnd w:id="93"/>
    </w:p>
    <w:p>
      <w:pPr>
        <w:widowControl/>
        <w:jc w:val="center"/>
        <w:rPr>
          <w:rFonts w:ascii="宋体" w:hAnsi="宋体" w:cs="宋体"/>
          <w:kern w:val="0"/>
          <w:sz w:val="30"/>
          <w:szCs w:val="30"/>
        </w:rPr>
      </w:pPr>
      <w:r>
        <w:drawing>
          <wp:inline distT="0" distB="0" distL="114300" distR="114300">
            <wp:extent cx="5505450" cy="4025900"/>
            <wp:effectExtent l="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a:stretch>
                      <a:fillRect/>
                    </a:stretch>
                  </pic:blipFill>
                  <pic:spPr>
                    <a:xfrm>
                      <a:off x="0" y="0"/>
                      <a:ext cx="5505450" cy="4025900"/>
                    </a:xfrm>
                    <a:prstGeom prst="rect">
                      <a:avLst/>
                    </a:prstGeom>
                    <a:noFill/>
                    <a:ln>
                      <a:noFill/>
                    </a:ln>
                  </pic:spPr>
                </pic:pic>
              </a:graphicData>
            </a:graphic>
          </wp:inline>
        </w:drawing>
      </w:r>
    </w:p>
    <w:p>
      <w:pPr>
        <w:widowControl/>
        <w:jc w:val="center"/>
        <w:rPr>
          <w:rFonts w:ascii="宋体" w:hAnsi="宋体" w:cs="宋体"/>
        </w:rPr>
      </w:pPr>
      <w:r>
        <w:rPr>
          <w:rFonts w:hint="eastAsia" w:ascii="宋体" w:hAnsi="宋体" w:cs="宋体"/>
        </w:rPr>
        <w:t>图5-3主动齿轮轴三维零件图</w:t>
      </w:r>
    </w:p>
    <w:p>
      <w:pPr>
        <w:widowControl/>
        <w:jc w:val="center"/>
        <w:rPr>
          <w:rFonts w:ascii="宋体" w:hAnsi="宋体" w:cs="宋体"/>
          <w:sz w:val="30"/>
          <w:szCs w:val="30"/>
        </w:rPr>
      </w:pPr>
      <w:r>
        <w:rPr>
          <w:rFonts w:ascii="宋体" w:hAnsi="宋体" w:cs="宋体"/>
          <w:sz w:val="30"/>
          <w:szCs w:val="30"/>
        </w:rPr>
        <w:drawing>
          <wp:inline distT="0" distB="0" distL="0" distR="0">
            <wp:extent cx="5530215" cy="3939540"/>
            <wp:effectExtent l="0" t="0" r="0" b="3810"/>
            <wp:docPr id="16943522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52207" name="图片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537022" cy="3945022"/>
                    </a:xfrm>
                    <a:prstGeom prst="rect">
                      <a:avLst/>
                    </a:prstGeom>
                    <a:noFill/>
                    <a:ln>
                      <a:noFill/>
                    </a:ln>
                  </pic:spPr>
                </pic:pic>
              </a:graphicData>
            </a:graphic>
          </wp:inline>
        </w:drawing>
      </w:r>
    </w:p>
    <w:p>
      <w:pPr>
        <w:widowControl/>
        <w:spacing w:before="240" w:beforeLines="100"/>
        <w:jc w:val="center"/>
        <w:rPr>
          <w:rFonts w:ascii="宋体" w:hAnsi="宋体" w:cs="宋体"/>
        </w:rPr>
      </w:pPr>
      <w:bookmarkStart w:id="94" w:name="_Toc15913"/>
      <w:r>
        <w:rPr>
          <w:rFonts w:hint="eastAsia" w:ascii="宋体" w:hAnsi="宋体" w:cs="宋体"/>
        </w:rPr>
        <w:t>图5-4  主动齿轮轴CAD装配图</w:t>
      </w:r>
    </w:p>
    <w:bookmarkEnd w:id="94"/>
    <w:p>
      <w:pPr>
        <w:pStyle w:val="57"/>
        <w:pageBreakBefore/>
        <w:rPr>
          <w:rFonts w:cs="宋体"/>
        </w:rPr>
      </w:pPr>
      <w:bookmarkStart w:id="95" w:name="_Toc504120654"/>
      <w:r>
        <w:rPr>
          <w:rFonts w:hint="eastAsia" w:cs="宋体"/>
        </w:rPr>
        <w:t>5.</w:t>
      </w:r>
      <w:r>
        <w:rPr>
          <w:rFonts w:hint="eastAsia" w:cs="宋体"/>
          <w:lang w:val="en-US"/>
        </w:rPr>
        <w:t>3</w:t>
      </w:r>
      <w:r>
        <w:rPr>
          <w:rFonts w:hint="eastAsia" w:cs="宋体"/>
        </w:rPr>
        <w:t>齿轮油泵装配图</w:t>
      </w:r>
      <w:bookmarkEnd w:id="95"/>
    </w:p>
    <w:p>
      <w:pPr>
        <w:widowControl/>
        <w:rPr>
          <w:rFonts w:ascii="宋体" w:hAnsi="宋体" w:cs="宋体"/>
          <w:sz w:val="30"/>
          <w:szCs w:val="30"/>
          <w:lang w:val="fr-FR"/>
        </w:rPr>
      </w:pPr>
      <w:r>
        <w:drawing>
          <wp:inline distT="0" distB="0" distL="114300" distR="114300">
            <wp:extent cx="5939790" cy="4039870"/>
            <wp:effectExtent l="0" t="0" r="3810" b="1143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1"/>
                    <a:stretch>
                      <a:fillRect/>
                    </a:stretch>
                  </pic:blipFill>
                  <pic:spPr>
                    <a:xfrm>
                      <a:off x="0" y="0"/>
                      <a:ext cx="5939790" cy="4039870"/>
                    </a:xfrm>
                    <a:prstGeom prst="rect">
                      <a:avLst/>
                    </a:prstGeom>
                    <a:noFill/>
                    <a:ln>
                      <a:noFill/>
                    </a:ln>
                  </pic:spPr>
                </pic:pic>
              </a:graphicData>
            </a:graphic>
          </wp:inline>
        </w:drawing>
      </w:r>
    </w:p>
    <w:p>
      <w:pPr>
        <w:widowControl/>
        <w:ind w:firstLine="3150" w:firstLineChars="1500"/>
        <w:rPr>
          <w:rFonts w:ascii="宋体" w:hAnsi="宋体" w:cs="宋体"/>
        </w:rPr>
      </w:pPr>
      <w:r>
        <w:rPr>
          <w:rFonts w:hint="eastAsia" w:ascii="宋体" w:hAnsi="宋体" w:cs="宋体"/>
          <w:bCs/>
        </w:rPr>
        <w:t>图5-5 齿轮油泵三维装配图</w:t>
      </w:r>
    </w:p>
    <w:p>
      <w:pPr>
        <w:widowControl/>
        <w:spacing w:before="240" w:beforeLines="100"/>
        <w:jc w:val="center"/>
      </w:pPr>
      <w:r>
        <w:drawing>
          <wp:inline distT="0" distB="0" distL="114300" distR="114300">
            <wp:extent cx="5486400" cy="3908425"/>
            <wp:effectExtent l="0" t="0" r="0" b="31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3"/>
                    <a:stretch>
                      <a:fillRect/>
                    </a:stretch>
                  </pic:blipFill>
                  <pic:spPr>
                    <a:xfrm>
                      <a:off x="0" y="0"/>
                      <a:ext cx="5486400" cy="3908425"/>
                    </a:xfrm>
                    <a:prstGeom prst="rect">
                      <a:avLst/>
                    </a:prstGeom>
                    <a:noFill/>
                    <a:ln>
                      <a:noFill/>
                    </a:ln>
                  </pic:spPr>
                </pic:pic>
              </a:graphicData>
            </a:graphic>
          </wp:inline>
        </w:drawing>
      </w:r>
    </w:p>
    <w:p>
      <w:pPr>
        <w:widowControl/>
        <w:spacing w:before="240" w:beforeLines="100"/>
        <w:jc w:val="center"/>
        <w:rPr>
          <w:rFonts w:ascii="宋体" w:hAnsi="宋体" w:cs="宋体"/>
        </w:rPr>
      </w:pPr>
      <w:r>
        <w:rPr>
          <w:rFonts w:hint="eastAsia" w:ascii="宋体" w:hAnsi="宋体" w:cs="宋体"/>
        </w:rPr>
        <w:t>图5-6  齿轮油泵CAD装配图</w:t>
      </w:r>
    </w:p>
    <w:p>
      <w:pPr>
        <w:pageBreakBefore/>
        <w:widowControl/>
        <w:jc w:val="center"/>
        <w:rPr>
          <w:rFonts w:ascii="宋体" w:hAnsi="宋体" w:cs="宋体"/>
          <w:sz w:val="30"/>
          <w:szCs w:val="30"/>
        </w:rPr>
      </w:pPr>
    </w:p>
    <w:p>
      <w:pPr>
        <w:pStyle w:val="59"/>
        <w:jc w:val="both"/>
        <w:rPr>
          <w:rFonts w:cs="宋体"/>
          <w:sz w:val="30"/>
          <w:szCs w:val="30"/>
        </w:rPr>
      </w:pPr>
      <w:bookmarkStart w:id="96" w:name="_Toc504120655"/>
      <w:r>
        <w:rPr>
          <w:rFonts w:hint="eastAsia" w:cs="宋体"/>
          <w:sz w:val="30"/>
          <w:szCs w:val="30"/>
        </w:rPr>
        <w:t>第6章 总结与心得</w:t>
      </w:r>
      <w:bookmarkEnd w:id="96"/>
    </w:p>
    <w:p>
      <w:pPr>
        <w:pStyle w:val="57"/>
        <w:rPr>
          <w:rFonts w:cs="宋体"/>
        </w:rPr>
      </w:pPr>
      <w:bookmarkStart w:id="97" w:name="_Toc504120656"/>
      <w:r>
        <w:rPr>
          <w:rFonts w:hint="eastAsia" w:cs="宋体"/>
        </w:rPr>
        <w:t>6.1总结</w:t>
      </w:r>
      <w:bookmarkEnd w:id="97"/>
    </w:p>
    <w:p>
      <w:pPr>
        <w:pStyle w:val="57"/>
        <w:ind w:firstLine="480" w:firstLineChars="200"/>
        <w:rPr>
          <w:rFonts w:ascii="Times New Roman" w:hAnsi="Times New Roman" w:cs="宋体"/>
          <w:b w:val="0"/>
          <w:bCs/>
          <w:kern w:val="2"/>
          <w:sz w:val="24"/>
          <w:szCs w:val="24"/>
          <w:lang w:val="en-US"/>
        </w:rPr>
      </w:pPr>
      <w:bookmarkStart w:id="98" w:name="_Toc504120657"/>
      <w:r>
        <w:rPr>
          <w:rFonts w:hint="eastAsia" w:ascii="Times New Roman" w:hAnsi="Times New Roman" w:cs="宋体"/>
          <w:b w:val="0"/>
          <w:bCs/>
          <w:kern w:val="2"/>
          <w:sz w:val="24"/>
          <w:szCs w:val="24"/>
          <w:lang w:val="en-US"/>
        </w:rPr>
        <w:t>一、课程内容</w:t>
      </w:r>
    </w:p>
    <w:p>
      <w:pPr>
        <w:pStyle w:val="57"/>
        <w:ind w:firstLine="480" w:firstLineChars="200"/>
        <w:rPr>
          <w:rFonts w:ascii="Times New Roman" w:hAnsi="Times New Roman" w:cs="宋体"/>
          <w:b w:val="0"/>
          <w:bCs/>
          <w:kern w:val="2"/>
          <w:sz w:val="24"/>
          <w:szCs w:val="24"/>
          <w:lang w:val="en-US"/>
        </w:rPr>
      </w:pPr>
      <w:r>
        <w:rPr>
          <w:rFonts w:hint="eastAsia" w:ascii="Times New Roman" w:hAnsi="Times New Roman" w:cs="宋体"/>
          <w:b w:val="0"/>
          <w:bCs/>
          <w:kern w:val="2"/>
          <w:sz w:val="24"/>
          <w:szCs w:val="24"/>
          <w:lang w:val="en-US"/>
        </w:rPr>
        <w:t>此课程包括理论、实践和案例分析三个方面，主要包括以下内容：</w:t>
      </w:r>
    </w:p>
    <w:p>
      <w:pPr>
        <w:pStyle w:val="57"/>
        <w:ind w:firstLine="480" w:firstLineChars="200"/>
        <w:rPr>
          <w:rFonts w:ascii="Times New Roman" w:hAnsi="Times New Roman" w:cs="宋体"/>
          <w:b w:val="0"/>
          <w:bCs/>
          <w:kern w:val="2"/>
          <w:sz w:val="24"/>
          <w:szCs w:val="24"/>
          <w:lang w:val="en-US"/>
        </w:rPr>
      </w:pPr>
      <w:r>
        <w:rPr>
          <w:rFonts w:hint="eastAsia" w:ascii="Times New Roman" w:hAnsi="Times New Roman" w:cs="宋体"/>
          <w:b w:val="0"/>
          <w:bCs/>
          <w:kern w:val="2"/>
          <w:sz w:val="24"/>
          <w:szCs w:val="24"/>
          <w:lang w:val="en-US"/>
        </w:rPr>
        <w:t>测量学基础知识，包括测量误差和不确定度等；</w:t>
      </w:r>
    </w:p>
    <w:p>
      <w:pPr>
        <w:pStyle w:val="57"/>
        <w:ind w:firstLine="480" w:firstLineChars="200"/>
        <w:rPr>
          <w:rFonts w:ascii="Times New Roman" w:hAnsi="Times New Roman" w:cs="宋体"/>
          <w:b w:val="0"/>
          <w:bCs/>
          <w:kern w:val="2"/>
          <w:sz w:val="24"/>
          <w:szCs w:val="24"/>
          <w:lang w:val="en-US"/>
        </w:rPr>
      </w:pPr>
      <w:r>
        <w:rPr>
          <w:rFonts w:hint="eastAsia" w:ascii="Times New Roman" w:hAnsi="Times New Roman" w:cs="宋体"/>
          <w:b w:val="0"/>
          <w:bCs/>
          <w:kern w:val="2"/>
          <w:sz w:val="24"/>
          <w:szCs w:val="24"/>
          <w:lang w:val="en-US"/>
        </w:rPr>
        <w:t>常见测量工具的使用和操作技巧；</w:t>
      </w:r>
    </w:p>
    <w:p>
      <w:pPr>
        <w:pStyle w:val="57"/>
        <w:ind w:firstLine="480" w:firstLineChars="200"/>
        <w:rPr>
          <w:rFonts w:ascii="Times New Roman" w:hAnsi="Times New Roman" w:cs="宋体"/>
          <w:b w:val="0"/>
          <w:bCs/>
          <w:kern w:val="2"/>
          <w:sz w:val="24"/>
          <w:szCs w:val="24"/>
          <w:lang w:val="en-US"/>
        </w:rPr>
      </w:pPr>
      <w:r>
        <w:rPr>
          <w:rFonts w:hint="eastAsia" w:ascii="Times New Roman" w:hAnsi="Times New Roman" w:cs="宋体"/>
          <w:b w:val="0"/>
          <w:bCs/>
          <w:kern w:val="2"/>
          <w:sz w:val="24"/>
          <w:szCs w:val="24"/>
          <w:lang w:val="en-US"/>
        </w:rPr>
        <w:t>零件几何特征和公差的基本概念和标识方法；</w:t>
      </w:r>
    </w:p>
    <w:p>
      <w:pPr>
        <w:pStyle w:val="57"/>
        <w:ind w:firstLine="480" w:firstLineChars="200"/>
        <w:rPr>
          <w:rFonts w:ascii="Times New Roman" w:hAnsi="Times New Roman" w:cs="宋体"/>
          <w:b w:val="0"/>
          <w:bCs/>
          <w:kern w:val="2"/>
          <w:sz w:val="24"/>
          <w:szCs w:val="24"/>
          <w:lang w:val="en-US"/>
        </w:rPr>
      </w:pPr>
      <w:r>
        <w:rPr>
          <w:rFonts w:hint="eastAsia" w:ascii="Times New Roman" w:hAnsi="Times New Roman" w:cs="宋体"/>
          <w:b w:val="0"/>
          <w:bCs/>
          <w:kern w:val="2"/>
          <w:sz w:val="24"/>
          <w:szCs w:val="24"/>
          <w:lang w:val="en-US"/>
        </w:rPr>
        <w:t>不同类型的零件测量方法，包括简单零件和复杂零件的测量方法及其注意事项；</w:t>
      </w:r>
    </w:p>
    <w:p>
      <w:pPr>
        <w:pStyle w:val="57"/>
        <w:ind w:firstLine="480" w:firstLineChars="200"/>
        <w:rPr>
          <w:rFonts w:ascii="Times New Roman" w:hAnsi="Times New Roman" w:cs="宋体"/>
          <w:b w:val="0"/>
          <w:bCs/>
          <w:kern w:val="2"/>
          <w:sz w:val="24"/>
          <w:szCs w:val="24"/>
          <w:lang w:val="en-US"/>
        </w:rPr>
      </w:pPr>
      <w:r>
        <w:rPr>
          <w:rFonts w:hint="eastAsia" w:ascii="Times New Roman" w:hAnsi="Times New Roman" w:cs="宋体"/>
          <w:b w:val="0"/>
          <w:bCs/>
          <w:kern w:val="2"/>
          <w:sz w:val="24"/>
          <w:szCs w:val="24"/>
          <w:lang w:val="en-US"/>
        </w:rPr>
        <w:t>零件测量数据的处理、分析和报告编制；</w:t>
      </w:r>
    </w:p>
    <w:p>
      <w:pPr>
        <w:pStyle w:val="57"/>
        <w:ind w:firstLine="480" w:firstLineChars="200"/>
        <w:rPr>
          <w:rFonts w:ascii="Times New Roman" w:hAnsi="Times New Roman" w:cs="宋体"/>
          <w:b w:val="0"/>
          <w:bCs/>
          <w:kern w:val="2"/>
          <w:sz w:val="24"/>
          <w:szCs w:val="24"/>
          <w:lang w:val="en-US"/>
        </w:rPr>
      </w:pPr>
      <w:r>
        <w:rPr>
          <w:rFonts w:hint="eastAsia" w:ascii="Times New Roman" w:hAnsi="Times New Roman" w:cs="宋体"/>
          <w:b w:val="0"/>
          <w:bCs/>
          <w:kern w:val="2"/>
          <w:sz w:val="24"/>
          <w:szCs w:val="24"/>
          <w:lang w:val="en-US"/>
        </w:rPr>
        <w:t>案例分析，包括不同类型零件测量的实际案例分析，以及测量数据的处理、分析和报告编制的案例。</w:t>
      </w:r>
    </w:p>
    <w:p>
      <w:pPr>
        <w:pStyle w:val="57"/>
        <w:ind w:firstLine="480" w:firstLineChars="200"/>
        <w:rPr>
          <w:rFonts w:ascii="Times New Roman" w:hAnsi="Times New Roman" w:cs="宋体"/>
          <w:b w:val="0"/>
          <w:bCs/>
          <w:kern w:val="2"/>
          <w:sz w:val="24"/>
          <w:szCs w:val="24"/>
          <w:lang w:val="en-US"/>
        </w:rPr>
      </w:pPr>
      <w:r>
        <w:rPr>
          <w:rFonts w:hint="eastAsia" w:ascii="Times New Roman" w:hAnsi="Times New Roman" w:cs="宋体"/>
          <w:b w:val="0"/>
          <w:bCs/>
          <w:kern w:val="2"/>
          <w:sz w:val="24"/>
          <w:szCs w:val="24"/>
          <w:lang w:val="en-US"/>
        </w:rPr>
        <w:t>二、收获</w:t>
      </w:r>
    </w:p>
    <w:p>
      <w:pPr>
        <w:pStyle w:val="57"/>
        <w:ind w:firstLine="480" w:firstLineChars="200"/>
        <w:rPr>
          <w:rFonts w:ascii="Times New Roman" w:hAnsi="Times New Roman" w:cs="宋体"/>
          <w:b w:val="0"/>
          <w:bCs/>
          <w:kern w:val="2"/>
          <w:sz w:val="24"/>
          <w:szCs w:val="24"/>
          <w:lang w:val="en-US"/>
        </w:rPr>
      </w:pPr>
      <w:r>
        <w:rPr>
          <w:rFonts w:hint="eastAsia" w:ascii="Times New Roman" w:hAnsi="Times New Roman" w:cs="宋体"/>
          <w:b w:val="0"/>
          <w:bCs/>
          <w:kern w:val="2"/>
          <w:sz w:val="24"/>
          <w:szCs w:val="24"/>
          <w:lang w:val="en-US"/>
        </w:rPr>
        <w:t>通过此课程的学习和实践，我收获了以下几点：</w:t>
      </w:r>
    </w:p>
    <w:p>
      <w:pPr>
        <w:pStyle w:val="57"/>
        <w:ind w:firstLine="480" w:firstLineChars="200"/>
        <w:rPr>
          <w:rFonts w:ascii="Times New Roman" w:hAnsi="Times New Roman" w:cs="宋体"/>
          <w:b w:val="0"/>
          <w:bCs/>
          <w:kern w:val="2"/>
          <w:sz w:val="24"/>
          <w:szCs w:val="24"/>
          <w:lang w:val="en-US"/>
        </w:rPr>
      </w:pPr>
      <w:r>
        <w:rPr>
          <w:rFonts w:hint="eastAsia" w:ascii="Times New Roman" w:hAnsi="Times New Roman" w:cs="宋体"/>
          <w:b w:val="0"/>
          <w:bCs/>
          <w:kern w:val="2"/>
          <w:sz w:val="24"/>
          <w:szCs w:val="24"/>
          <w:lang w:val="en-US"/>
        </w:rPr>
        <w:t>加深了对测量学基础知识的理解，可以更好地进行测量误差和不确定度的估算；</w:t>
      </w:r>
    </w:p>
    <w:p>
      <w:pPr>
        <w:pStyle w:val="57"/>
        <w:ind w:firstLine="480" w:firstLineChars="200"/>
        <w:rPr>
          <w:rFonts w:ascii="Times New Roman" w:hAnsi="Times New Roman" w:cs="宋体"/>
          <w:b w:val="0"/>
          <w:bCs/>
          <w:kern w:val="2"/>
          <w:sz w:val="24"/>
          <w:szCs w:val="24"/>
          <w:lang w:val="en-US"/>
        </w:rPr>
      </w:pPr>
      <w:r>
        <w:rPr>
          <w:rFonts w:hint="eastAsia" w:ascii="Times New Roman" w:hAnsi="Times New Roman" w:cs="宋体"/>
          <w:b w:val="0"/>
          <w:bCs/>
          <w:kern w:val="2"/>
          <w:sz w:val="24"/>
          <w:szCs w:val="24"/>
          <w:lang w:val="en-US"/>
        </w:rPr>
        <w:t>学习了不同类型的零件测量方法，包括简单零件和复杂零件的测量方法和注意事项，提高了我的实践技能；</w:t>
      </w:r>
    </w:p>
    <w:p>
      <w:pPr>
        <w:pStyle w:val="57"/>
        <w:ind w:firstLine="480" w:firstLineChars="200"/>
        <w:rPr>
          <w:rFonts w:ascii="Times New Roman" w:hAnsi="Times New Roman" w:cs="宋体"/>
          <w:b w:val="0"/>
          <w:bCs/>
          <w:kern w:val="2"/>
          <w:sz w:val="24"/>
          <w:szCs w:val="24"/>
          <w:lang w:val="en-US"/>
        </w:rPr>
      </w:pPr>
      <w:r>
        <w:rPr>
          <w:rFonts w:hint="eastAsia" w:ascii="Times New Roman" w:hAnsi="Times New Roman" w:cs="宋体"/>
          <w:b w:val="0"/>
          <w:bCs/>
          <w:kern w:val="2"/>
          <w:sz w:val="24"/>
          <w:szCs w:val="24"/>
          <w:lang w:val="en-US"/>
        </w:rPr>
        <w:t>掌握了零件测量数据的处理和分析方法，可以更好地进行数据的统计和分析；</w:t>
      </w:r>
    </w:p>
    <w:p>
      <w:pPr>
        <w:pStyle w:val="57"/>
        <w:ind w:firstLine="480" w:firstLineChars="200"/>
        <w:rPr>
          <w:rFonts w:ascii="Times New Roman" w:hAnsi="Times New Roman" w:cs="宋体"/>
          <w:b w:val="0"/>
          <w:bCs/>
          <w:kern w:val="2"/>
          <w:sz w:val="24"/>
          <w:szCs w:val="24"/>
          <w:lang w:val="en-US"/>
        </w:rPr>
      </w:pPr>
      <w:r>
        <w:rPr>
          <w:rFonts w:hint="eastAsia" w:ascii="Times New Roman" w:hAnsi="Times New Roman" w:cs="宋体"/>
          <w:b w:val="0"/>
          <w:bCs/>
          <w:kern w:val="2"/>
          <w:sz w:val="24"/>
          <w:szCs w:val="24"/>
          <w:lang w:val="en-US"/>
        </w:rPr>
        <w:t>了解了案例分析的方法和实践过程，通过实际案例可以更好地将理论知识与实践相结合，培养了我的分析和解决问题的能力。</w:t>
      </w:r>
    </w:p>
    <w:p>
      <w:pPr>
        <w:pStyle w:val="57"/>
        <w:ind w:firstLine="480" w:firstLineChars="200"/>
        <w:rPr>
          <w:rFonts w:ascii="Times New Roman" w:hAnsi="Times New Roman" w:cs="宋体"/>
          <w:b w:val="0"/>
          <w:bCs/>
          <w:kern w:val="2"/>
          <w:sz w:val="24"/>
          <w:szCs w:val="24"/>
          <w:lang w:val="en-US"/>
        </w:rPr>
      </w:pPr>
      <w:r>
        <w:rPr>
          <w:rFonts w:hint="eastAsia" w:ascii="Times New Roman" w:hAnsi="Times New Roman" w:cs="宋体"/>
          <w:b w:val="0"/>
          <w:bCs/>
          <w:kern w:val="2"/>
          <w:sz w:val="24"/>
          <w:szCs w:val="24"/>
          <w:lang w:val="en-US"/>
        </w:rPr>
        <w:t>综上所述，此课程对于我提高零部件测绘的技能和水平有非常大的帮助和启发，增加了我的专业技能，提高了我学习的效率和质量。</w:t>
      </w:r>
    </w:p>
    <w:p>
      <w:pPr>
        <w:pStyle w:val="57"/>
        <w:rPr>
          <w:rFonts w:cs="宋体"/>
          <w:sz w:val="30"/>
          <w:szCs w:val="30"/>
        </w:rPr>
      </w:pPr>
      <w:r>
        <w:rPr>
          <w:rFonts w:hint="eastAsia" w:cs="宋体"/>
        </w:rPr>
        <w:t>6.2心得</w:t>
      </w:r>
      <w:bookmarkEnd w:id="98"/>
    </w:p>
    <w:bookmarkEnd w:id="84"/>
    <w:p>
      <w:pPr>
        <w:tabs>
          <w:tab w:val="left" w:pos="360"/>
        </w:tabs>
        <w:spacing w:line="300" w:lineRule="auto"/>
        <w:ind w:firstLine="480" w:firstLineChars="200"/>
        <w:rPr>
          <w:rFonts w:cs="宋体"/>
          <w:bCs/>
          <w:sz w:val="24"/>
          <w:szCs w:val="24"/>
        </w:rPr>
      </w:pPr>
      <w:r>
        <w:rPr>
          <w:rFonts w:hint="eastAsia" w:cs="宋体"/>
          <w:bCs/>
          <w:sz w:val="24"/>
          <w:szCs w:val="24"/>
        </w:rPr>
        <w:t>通过零部件测绘，我们可以精确地了解到零部件的形状、尺寸、位置等重要信息，为后续的设计、加工、装配等工作打下坚实的基础。</w:t>
      </w:r>
    </w:p>
    <w:p>
      <w:pPr>
        <w:tabs>
          <w:tab w:val="left" w:pos="360"/>
        </w:tabs>
        <w:spacing w:line="300" w:lineRule="auto"/>
        <w:ind w:firstLine="480" w:firstLineChars="200"/>
        <w:rPr>
          <w:rFonts w:cs="宋体"/>
          <w:bCs/>
          <w:sz w:val="24"/>
          <w:szCs w:val="24"/>
        </w:rPr>
      </w:pPr>
      <w:r>
        <w:rPr>
          <w:rFonts w:hint="eastAsia" w:cs="宋体"/>
          <w:bCs/>
          <w:sz w:val="24"/>
          <w:szCs w:val="24"/>
        </w:rPr>
        <w:t>在进行零部件测绘时，我认为以下几点是非常重要的：</w:t>
      </w:r>
    </w:p>
    <w:p>
      <w:pPr>
        <w:tabs>
          <w:tab w:val="left" w:pos="360"/>
        </w:tabs>
        <w:spacing w:line="300" w:lineRule="auto"/>
        <w:ind w:firstLine="480" w:firstLineChars="200"/>
        <w:rPr>
          <w:rFonts w:cs="宋体"/>
          <w:bCs/>
          <w:sz w:val="24"/>
          <w:szCs w:val="24"/>
        </w:rPr>
      </w:pPr>
      <w:r>
        <w:rPr>
          <w:rFonts w:hint="eastAsia" w:cs="宋体"/>
          <w:bCs/>
          <w:sz w:val="24"/>
          <w:szCs w:val="24"/>
        </w:rPr>
        <w:t>第一，准备工作要充分。在进行测绘前，我们应该对零部件的设计图纸等相关资料进行仔细的学习和分析，以确保我们能够正确地理解零部件的形状和尺寸，从而为测绘提供准确的参考依据。</w:t>
      </w:r>
    </w:p>
    <w:p>
      <w:pPr>
        <w:tabs>
          <w:tab w:val="left" w:pos="360"/>
        </w:tabs>
        <w:spacing w:line="300" w:lineRule="auto"/>
        <w:ind w:firstLine="480" w:firstLineChars="200"/>
        <w:rPr>
          <w:rFonts w:cs="宋体"/>
          <w:bCs/>
          <w:sz w:val="24"/>
          <w:szCs w:val="24"/>
        </w:rPr>
      </w:pPr>
      <w:r>
        <w:rPr>
          <w:rFonts w:hint="eastAsia" w:cs="宋体"/>
          <w:bCs/>
          <w:sz w:val="24"/>
          <w:szCs w:val="24"/>
        </w:rPr>
        <w:t>第二，测量设备要可靠。在进行测绘时，我们需要使用精度高、可靠性好的测量设备，例如数显卡尺、投影仪、三坐标测量仪等。这些设备能够提供高精度、高稳定性的测量数据，从而确保我们能够准确地测绘出零部件的各项参数。</w:t>
      </w:r>
    </w:p>
    <w:p>
      <w:pPr>
        <w:tabs>
          <w:tab w:val="left" w:pos="360"/>
        </w:tabs>
        <w:spacing w:line="300" w:lineRule="auto"/>
        <w:ind w:firstLine="480" w:firstLineChars="200"/>
        <w:rPr>
          <w:rFonts w:cs="宋体"/>
          <w:bCs/>
          <w:sz w:val="24"/>
          <w:szCs w:val="24"/>
        </w:rPr>
      </w:pPr>
      <w:r>
        <w:rPr>
          <w:rFonts w:hint="eastAsia" w:cs="宋体"/>
          <w:bCs/>
          <w:sz w:val="24"/>
          <w:szCs w:val="24"/>
        </w:rPr>
        <w:t>第三，数据记录要规范。测绘过程中，我们要注意数据的记录和整理，确保数据的完整性和准确性。同时，我们也要注意数据的规范性，例如测量单位、数据格式等，以确保后续的数据处理和分析能够顺利进行。</w:t>
      </w:r>
    </w:p>
    <w:p>
      <w:pPr>
        <w:tabs>
          <w:tab w:val="left" w:pos="360"/>
        </w:tabs>
        <w:spacing w:line="300" w:lineRule="auto"/>
        <w:ind w:firstLine="480" w:firstLineChars="200"/>
        <w:rPr>
          <w:rFonts w:cs="宋体"/>
          <w:bCs/>
          <w:sz w:val="24"/>
          <w:szCs w:val="24"/>
        </w:rPr>
      </w:pPr>
      <w:r>
        <w:rPr>
          <w:rFonts w:hint="eastAsia" w:cs="宋体"/>
          <w:bCs/>
          <w:sz w:val="24"/>
          <w:szCs w:val="24"/>
        </w:rPr>
        <w:t>第四，结果要可靠。在测绘结束后，我们需要对数据进行分析和整理，以得出准确的测量结果。这些结果应该能够反映出测绘的准确程度，并能够为后续的工作提供可靠的参考依据。</w:t>
      </w:r>
    </w:p>
    <w:p>
      <w:pPr>
        <w:tabs>
          <w:tab w:val="left" w:pos="360"/>
        </w:tabs>
        <w:spacing w:line="300" w:lineRule="auto"/>
        <w:ind w:firstLine="480" w:firstLineChars="200"/>
        <w:rPr>
          <w:rFonts w:ascii="宋体" w:hAnsi="宋体" w:cs="宋体"/>
          <w:sz w:val="24"/>
          <w:szCs w:val="24"/>
        </w:rPr>
      </w:pPr>
      <w:r>
        <w:rPr>
          <w:rFonts w:hint="eastAsia" w:cs="宋体"/>
          <w:bCs/>
          <w:sz w:val="24"/>
          <w:szCs w:val="24"/>
        </w:rPr>
        <w:t>总的来说，零部件测绘是一项比较繁琐和重要的工作，需要我们认真对待。只有做好了测绘工作，才能够为我们的后续工作提供准确、可靠的数据支持，从而保证产品质量和工作效率。</w:t>
      </w:r>
    </w:p>
    <w:p/>
    <w:p/>
    <w:p/>
    <w:p/>
    <w:p>
      <w:pPr>
        <w:pStyle w:val="59"/>
      </w:pPr>
      <w:bookmarkStart w:id="99" w:name="_Toc213724251"/>
      <w:r>
        <w:t>参考文献</w:t>
      </w:r>
      <w:bookmarkEnd w:id="99"/>
    </w:p>
    <w:p>
      <w:pPr>
        <w:numPr>
          <w:ilvl w:val="0"/>
          <w:numId w:val="1"/>
        </w:numPr>
        <w:tabs>
          <w:tab w:val="left" w:pos="360"/>
          <w:tab w:val="clear" w:pos="900"/>
        </w:tabs>
        <w:spacing w:line="300" w:lineRule="auto"/>
        <w:ind w:left="360" w:hanging="360"/>
        <w:rPr>
          <w:sz w:val="24"/>
          <w:szCs w:val="24"/>
        </w:rPr>
      </w:pPr>
      <w:r>
        <w:rPr>
          <w:sz w:val="24"/>
          <w:szCs w:val="24"/>
        </w:rPr>
        <w:t>张卫平</w:t>
      </w:r>
      <w:r>
        <w:rPr>
          <w:rFonts w:ascii="宋体" w:hAnsi="宋体"/>
          <w:sz w:val="24"/>
          <w:szCs w:val="24"/>
        </w:rPr>
        <w:t>.</w:t>
      </w:r>
      <w:r>
        <w:rPr>
          <w:rFonts w:hint="eastAsia" w:ascii="宋体" w:hAnsi="宋体"/>
          <w:sz w:val="24"/>
          <w:szCs w:val="24"/>
        </w:rPr>
        <w:t xml:space="preserve"> </w:t>
      </w:r>
      <w:r>
        <w:rPr>
          <w:sz w:val="24"/>
          <w:szCs w:val="24"/>
        </w:rPr>
        <w:t>开关变换器的建模与控制[M]</w:t>
      </w:r>
      <w:r>
        <w:rPr>
          <w:rFonts w:ascii="宋体" w:hAnsi="宋体"/>
          <w:sz w:val="24"/>
          <w:szCs w:val="24"/>
        </w:rPr>
        <w:t>.</w:t>
      </w:r>
      <w:r>
        <w:rPr>
          <w:rFonts w:hint="eastAsia"/>
          <w:sz w:val="24"/>
          <w:szCs w:val="24"/>
        </w:rPr>
        <w:t xml:space="preserve"> </w:t>
      </w:r>
      <w:r>
        <w:rPr>
          <w:sz w:val="24"/>
          <w:szCs w:val="24"/>
        </w:rPr>
        <w:t>北京</w:t>
      </w:r>
      <w:r>
        <w:rPr>
          <w:rFonts w:hint="eastAsia"/>
          <w:sz w:val="24"/>
          <w:szCs w:val="24"/>
        </w:rPr>
        <w:t>：</w:t>
      </w:r>
      <w:r>
        <w:rPr>
          <w:sz w:val="24"/>
          <w:szCs w:val="24"/>
        </w:rPr>
        <w:t>中国电力出版社</w:t>
      </w:r>
      <w:r>
        <w:rPr>
          <w:rFonts w:hint="eastAsia"/>
          <w:sz w:val="24"/>
          <w:szCs w:val="24"/>
        </w:rPr>
        <w:t>，</w:t>
      </w:r>
      <w:r>
        <w:rPr>
          <w:sz w:val="24"/>
          <w:szCs w:val="24"/>
        </w:rPr>
        <w:t>2006</w:t>
      </w:r>
      <w:r>
        <w:rPr>
          <w:rFonts w:hint="eastAsia"/>
          <w:sz w:val="24"/>
          <w:szCs w:val="24"/>
        </w:rPr>
        <w:t>，</w:t>
      </w:r>
      <w:r>
        <w:rPr>
          <w:sz w:val="24"/>
          <w:szCs w:val="24"/>
        </w:rPr>
        <w:t>15-88</w:t>
      </w:r>
      <w:r>
        <w:rPr>
          <w:rFonts w:ascii="宋体" w:hAnsi="宋体"/>
          <w:sz w:val="24"/>
          <w:szCs w:val="24"/>
        </w:rPr>
        <w:t>.</w:t>
      </w:r>
    </w:p>
    <w:p>
      <w:pPr>
        <w:numPr>
          <w:ilvl w:val="0"/>
          <w:numId w:val="1"/>
        </w:numPr>
        <w:tabs>
          <w:tab w:val="left" w:pos="360"/>
          <w:tab w:val="clear" w:pos="900"/>
        </w:tabs>
        <w:spacing w:line="300" w:lineRule="auto"/>
        <w:ind w:left="360" w:hanging="360"/>
        <w:rPr>
          <w:sz w:val="24"/>
          <w:szCs w:val="24"/>
        </w:rPr>
      </w:pPr>
      <w:r>
        <w:rPr>
          <w:sz w:val="24"/>
          <w:szCs w:val="24"/>
        </w:rPr>
        <w:t>曹文思</w:t>
      </w:r>
      <w:r>
        <w:rPr>
          <w:rFonts w:hint="eastAsia"/>
          <w:sz w:val="24"/>
          <w:szCs w:val="24"/>
        </w:rPr>
        <w:t>，</w:t>
      </w:r>
      <w:r>
        <w:rPr>
          <w:sz w:val="24"/>
          <w:szCs w:val="24"/>
        </w:rPr>
        <w:t>杨育霞</w:t>
      </w:r>
      <w:r>
        <w:rPr>
          <w:rFonts w:ascii="宋体" w:hAnsi="宋体"/>
          <w:sz w:val="24"/>
          <w:szCs w:val="24"/>
        </w:rPr>
        <w:t>.</w:t>
      </w:r>
      <w:r>
        <w:rPr>
          <w:rFonts w:hint="eastAsia" w:ascii="宋体" w:hAnsi="宋体"/>
          <w:sz w:val="24"/>
          <w:szCs w:val="24"/>
        </w:rPr>
        <w:t xml:space="preserve"> </w:t>
      </w:r>
      <w:r>
        <w:rPr>
          <w:sz w:val="24"/>
          <w:szCs w:val="24"/>
        </w:rPr>
        <w:t>基于状态空间平均法的</w:t>
      </w:r>
      <w:r>
        <w:rPr>
          <w:bCs/>
          <w:sz w:val="24"/>
          <w:szCs w:val="24"/>
        </w:rPr>
        <w:t>BOOST</w:t>
      </w:r>
      <w:r>
        <w:rPr>
          <w:sz w:val="24"/>
          <w:szCs w:val="24"/>
        </w:rPr>
        <w:t>变换器仿真分析[J]</w:t>
      </w:r>
      <w:r>
        <w:rPr>
          <w:rFonts w:ascii="宋体" w:hAnsi="宋体"/>
          <w:sz w:val="24"/>
          <w:szCs w:val="24"/>
        </w:rPr>
        <w:t>.</w:t>
      </w:r>
      <w:r>
        <w:rPr>
          <w:sz w:val="24"/>
          <w:szCs w:val="24"/>
        </w:rPr>
        <w:t>系统仿真学报</w:t>
      </w:r>
      <w:r>
        <w:rPr>
          <w:rFonts w:hint="eastAsia"/>
          <w:sz w:val="24"/>
          <w:szCs w:val="24"/>
        </w:rPr>
        <w:t xml:space="preserve">， </w:t>
      </w:r>
      <w:r>
        <w:rPr>
          <w:sz w:val="24"/>
          <w:szCs w:val="24"/>
        </w:rPr>
        <w:t>2007</w:t>
      </w:r>
      <w:r>
        <w:rPr>
          <w:rFonts w:hint="eastAsia"/>
          <w:sz w:val="24"/>
          <w:szCs w:val="24"/>
        </w:rPr>
        <w:t>，</w:t>
      </w:r>
      <w:r>
        <w:rPr>
          <w:sz w:val="24"/>
          <w:szCs w:val="24"/>
        </w:rPr>
        <w:t>19(6)</w:t>
      </w:r>
      <w:r>
        <w:rPr>
          <w:rFonts w:hint="eastAsia"/>
          <w:sz w:val="24"/>
          <w:szCs w:val="24"/>
        </w:rPr>
        <w:t>：</w:t>
      </w:r>
      <w:r>
        <w:rPr>
          <w:sz w:val="24"/>
          <w:szCs w:val="24"/>
        </w:rPr>
        <w:t>1329-</w:t>
      </w:r>
      <w:r>
        <w:rPr>
          <w:rFonts w:hint="eastAsia"/>
          <w:sz w:val="24"/>
          <w:szCs w:val="24"/>
        </w:rPr>
        <w:t xml:space="preserve"> </w:t>
      </w:r>
      <w:r>
        <w:rPr>
          <w:sz w:val="24"/>
          <w:szCs w:val="24"/>
        </w:rPr>
        <w:t>1334</w:t>
      </w:r>
      <w:r>
        <w:rPr>
          <w:rFonts w:ascii="宋体" w:hAnsi="宋体"/>
          <w:sz w:val="24"/>
          <w:szCs w:val="24"/>
        </w:rPr>
        <w:t>.</w:t>
      </w:r>
    </w:p>
    <w:p>
      <w:pPr>
        <w:numPr>
          <w:ilvl w:val="0"/>
          <w:numId w:val="1"/>
        </w:numPr>
        <w:tabs>
          <w:tab w:val="left" w:pos="360"/>
          <w:tab w:val="clear" w:pos="900"/>
        </w:tabs>
        <w:spacing w:line="300" w:lineRule="auto"/>
        <w:ind w:left="360" w:hanging="360"/>
        <w:rPr>
          <w:sz w:val="24"/>
          <w:szCs w:val="24"/>
        </w:rPr>
      </w:pPr>
      <w:r>
        <w:rPr>
          <w:sz w:val="24"/>
          <w:szCs w:val="24"/>
        </w:rPr>
        <w:t>伍言真</w:t>
      </w:r>
      <w:r>
        <w:rPr>
          <w:rFonts w:ascii="宋体" w:hAnsi="宋体"/>
          <w:sz w:val="24"/>
          <w:szCs w:val="24"/>
        </w:rPr>
        <w:t>.</w:t>
      </w:r>
      <w:r>
        <w:rPr>
          <w:rFonts w:hint="eastAsia" w:ascii="宋体" w:hAnsi="宋体"/>
          <w:sz w:val="24"/>
          <w:szCs w:val="24"/>
        </w:rPr>
        <w:t xml:space="preserve"> </w:t>
      </w:r>
      <w:r>
        <w:rPr>
          <w:sz w:val="24"/>
          <w:szCs w:val="24"/>
        </w:rPr>
        <w:t>DC/DC开关变换器建模分析及其变结构控制方法的研究[D]</w:t>
      </w:r>
      <w:r>
        <w:rPr>
          <w:rFonts w:ascii="宋体" w:hAnsi="宋体"/>
          <w:sz w:val="24"/>
          <w:szCs w:val="24"/>
        </w:rPr>
        <w:t>.</w:t>
      </w:r>
      <w:r>
        <w:rPr>
          <w:rFonts w:hint="eastAsia" w:ascii="宋体" w:hAnsi="宋体"/>
          <w:sz w:val="24"/>
          <w:szCs w:val="24"/>
        </w:rPr>
        <w:t xml:space="preserve"> </w:t>
      </w:r>
      <w:r>
        <w:rPr>
          <w:sz w:val="24"/>
          <w:szCs w:val="24"/>
        </w:rPr>
        <w:t>广州</w:t>
      </w:r>
      <w:r>
        <w:rPr>
          <w:rFonts w:hint="eastAsia"/>
          <w:sz w:val="24"/>
          <w:szCs w:val="24"/>
        </w:rPr>
        <w:t>：</w:t>
      </w:r>
      <w:r>
        <w:rPr>
          <w:sz w:val="24"/>
          <w:szCs w:val="24"/>
        </w:rPr>
        <w:t>华南理工大学</w:t>
      </w:r>
      <w:r>
        <w:rPr>
          <w:rFonts w:hint="eastAsia"/>
          <w:sz w:val="24"/>
          <w:szCs w:val="24"/>
        </w:rPr>
        <w:t>，</w:t>
      </w:r>
      <w:r>
        <w:rPr>
          <w:sz w:val="24"/>
          <w:szCs w:val="24"/>
        </w:rPr>
        <w:t>1998</w:t>
      </w:r>
      <w:r>
        <w:rPr>
          <w:rFonts w:ascii="宋体" w:hAnsi="宋体"/>
          <w:sz w:val="24"/>
          <w:szCs w:val="24"/>
        </w:rPr>
        <w:t>.</w:t>
      </w:r>
    </w:p>
    <w:p>
      <w:pPr>
        <w:numPr>
          <w:ilvl w:val="0"/>
          <w:numId w:val="1"/>
        </w:numPr>
        <w:tabs>
          <w:tab w:val="left" w:pos="360"/>
          <w:tab w:val="clear" w:pos="900"/>
        </w:tabs>
        <w:spacing w:line="300" w:lineRule="auto"/>
        <w:ind w:left="360" w:hanging="360"/>
        <w:rPr>
          <w:sz w:val="24"/>
          <w:szCs w:val="24"/>
        </w:rPr>
      </w:pPr>
      <w:r>
        <w:rPr>
          <w:sz w:val="24"/>
          <w:szCs w:val="24"/>
        </w:rPr>
        <w:t>Takagi T, Sugeno M. Fuzzy identification of systems and its applications to modeling and control [J]. IEEE Trans on Systems, Man and Cybernetics, 1985, 15(2): 116-132.</w:t>
      </w:r>
    </w:p>
    <w:p>
      <w:pPr>
        <w:numPr>
          <w:ilvl w:val="0"/>
          <w:numId w:val="1"/>
        </w:numPr>
        <w:tabs>
          <w:tab w:val="left" w:pos="360"/>
          <w:tab w:val="clear" w:pos="900"/>
        </w:tabs>
        <w:spacing w:line="300" w:lineRule="auto"/>
        <w:ind w:left="360" w:hanging="360"/>
        <w:rPr>
          <w:sz w:val="24"/>
          <w:szCs w:val="24"/>
        </w:rPr>
      </w:pPr>
      <w:r>
        <w:rPr>
          <w:sz w:val="24"/>
          <w:szCs w:val="24"/>
        </w:rPr>
        <w:t xml:space="preserve">Sugeno M, Kang G T. </w:t>
      </w:r>
      <w:r>
        <w:rPr>
          <w:rFonts w:hint="eastAsia"/>
          <w:sz w:val="24"/>
          <w:szCs w:val="24"/>
        </w:rPr>
        <w:t xml:space="preserve"> </w:t>
      </w:r>
      <w:r>
        <w:rPr>
          <w:sz w:val="24"/>
          <w:szCs w:val="24"/>
        </w:rPr>
        <w:t>Fuzzy modeling and control of multilayer incinerator</w:t>
      </w:r>
      <w:r>
        <w:rPr>
          <w:rFonts w:hint="eastAsia"/>
          <w:sz w:val="24"/>
          <w:szCs w:val="24"/>
        </w:rPr>
        <w:t xml:space="preserve"> </w:t>
      </w:r>
      <w:r>
        <w:rPr>
          <w:sz w:val="24"/>
          <w:szCs w:val="24"/>
        </w:rPr>
        <w:t>[J]</w:t>
      </w:r>
      <w:r>
        <w:rPr>
          <w:rFonts w:hint="eastAsia"/>
          <w:sz w:val="24"/>
          <w:szCs w:val="24"/>
        </w:rPr>
        <w:t xml:space="preserve">. </w:t>
      </w:r>
      <w:r>
        <w:rPr>
          <w:sz w:val="24"/>
          <w:szCs w:val="24"/>
        </w:rPr>
        <w:t>Fuzzy Sets Syst., 1986, 18(2): 329-346.</w:t>
      </w:r>
    </w:p>
    <w:p>
      <w:pPr>
        <w:numPr>
          <w:ilvl w:val="0"/>
          <w:numId w:val="1"/>
        </w:numPr>
        <w:tabs>
          <w:tab w:val="left" w:pos="360"/>
          <w:tab w:val="clear" w:pos="900"/>
        </w:tabs>
        <w:spacing w:line="300" w:lineRule="auto"/>
        <w:ind w:left="360" w:hanging="360"/>
        <w:rPr>
          <w:sz w:val="24"/>
          <w:szCs w:val="24"/>
        </w:rPr>
      </w:pPr>
      <w:r>
        <w:rPr>
          <w:rFonts w:hint="eastAsia" w:ascii="ˎ̥" w:hAnsi="ˎ̥"/>
          <w:sz w:val="24"/>
          <w:szCs w:val="24"/>
        </w:rPr>
        <w:t>张勇</w:t>
      </w:r>
      <w:r>
        <w:rPr>
          <w:rFonts w:hint="eastAsia" w:ascii="宋体" w:hAnsi="宋体"/>
          <w:sz w:val="24"/>
          <w:szCs w:val="24"/>
        </w:rPr>
        <w:t xml:space="preserve">. </w:t>
      </w:r>
      <w:r>
        <w:fldChar w:fldCharType="begin"/>
      </w:r>
      <w:r>
        <w:instrText xml:space="preserve"> HYPERLINK "http://epub.cnki.net/grid2008/Detail.aspx?dbname=CPFD2004&amp;filename=ZGWW200410001063&amp;filetitle=HOPE-%e2%85%a0%e6%a8%a1%e6%8b%9f%e5%99%a8%e7%9a%84%e8%ae%be%e8%ae%a1%e4%b8%8e%e5%ae%9e%e7%8e%b0" \t "_blank" </w:instrText>
      </w:r>
      <w:r>
        <w:fldChar w:fldCharType="separate"/>
      </w:r>
      <w:r>
        <w:rPr>
          <w:rStyle w:val="36"/>
          <w:rFonts w:ascii="ˎ̥" w:hAnsi="ˎ̥"/>
          <w:color w:val="auto"/>
          <w:sz w:val="24"/>
          <w:szCs w:val="24"/>
        </w:rPr>
        <w:t>HOPE-</w:t>
      </w:r>
      <w:r>
        <w:rPr>
          <w:rStyle w:val="36"/>
          <w:rFonts w:hint="eastAsia" w:ascii="宋体" w:hAnsi="宋体" w:cs="宋体"/>
          <w:color w:val="auto"/>
          <w:sz w:val="24"/>
          <w:szCs w:val="24"/>
        </w:rPr>
        <w:t>Ⅰ</w:t>
      </w:r>
      <w:r>
        <w:rPr>
          <w:rStyle w:val="36"/>
          <w:rFonts w:ascii="ˎ̥" w:hAnsi="ˎ̥"/>
          <w:color w:val="auto"/>
          <w:sz w:val="24"/>
          <w:szCs w:val="24"/>
        </w:rPr>
        <w:t>模拟器的实现</w:t>
      </w:r>
      <w:r>
        <w:rPr>
          <w:rStyle w:val="36"/>
          <w:rFonts w:ascii="ˎ̥" w:hAnsi="ˎ̥"/>
          <w:color w:val="auto"/>
          <w:sz w:val="24"/>
          <w:szCs w:val="24"/>
        </w:rPr>
        <w:fldChar w:fldCharType="end"/>
      </w:r>
      <w:r>
        <w:rPr>
          <w:rFonts w:ascii="ˎ̥" w:hAnsi="ˎ̥"/>
          <w:sz w:val="24"/>
          <w:szCs w:val="24"/>
        </w:rPr>
        <w:t>[C]</w:t>
      </w:r>
      <w:r>
        <w:rPr>
          <w:rFonts w:hint="eastAsia" w:ascii="ˎ̥" w:hAnsi="ˎ̥"/>
          <w:sz w:val="24"/>
          <w:szCs w:val="24"/>
        </w:rPr>
        <w:t>，</w:t>
      </w:r>
      <w:r>
        <w:rPr>
          <w:rFonts w:ascii="ˎ̥" w:hAnsi="ˎ̥"/>
          <w:sz w:val="24"/>
          <w:szCs w:val="24"/>
        </w:rPr>
        <w:t>第三届中国学术会议论文集</w:t>
      </w:r>
      <w:r>
        <w:rPr>
          <w:kern w:val="0"/>
          <w:sz w:val="24"/>
        </w:rPr>
        <w:t>[C]．北京：北京邮电大学出版社, 2001：</w:t>
      </w:r>
      <w:r>
        <w:rPr>
          <w:rFonts w:hint="eastAsia"/>
          <w:kern w:val="0"/>
          <w:sz w:val="24"/>
        </w:rPr>
        <w:t>44</w:t>
      </w:r>
      <w:r>
        <w:rPr>
          <w:kern w:val="0"/>
          <w:sz w:val="24"/>
        </w:rPr>
        <w:t>9-740</w:t>
      </w:r>
      <w:r>
        <w:rPr>
          <w:rFonts w:ascii="宋体" w:hAnsi="宋体"/>
          <w:sz w:val="24"/>
          <w:szCs w:val="24"/>
        </w:rPr>
        <w:t>.</w:t>
      </w:r>
    </w:p>
    <w:p/>
    <w:p>
      <w:pPr>
        <w:tabs>
          <w:tab w:val="left" w:pos="1261"/>
        </w:tabs>
        <w:jc w:val="left"/>
      </w:pPr>
    </w:p>
    <w:sectPr>
      <w:headerReference r:id="rId8" w:type="default"/>
      <w:headerReference r:id="rId9" w:type="even"/>
      <w:pgSz w:w="11907" w:h="16840"/>
      <w:pgMar w:top="1134" w:right="1134" w:bottom="1134" w:left="1134" w:header="794" w:footer="737" w:gutter="284"/>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_x000B__x000C_">
    <w:altName w:val="Times New Roman"/>
    <w:panose1 w:val="00000000000000000000"/>
    <w:charset w:val="00"/>
    <w:family w:val="roman"/>
    <w:pitch w:val="default"/>
    <w:sig w:usb0="00000000" w:usb1="00000000" w:usb2="00000000" w:usb3="00000000" w:csb0="00040001" w:csb1="00000000"/>
  </w:font>
  <w:font w:name="ˎ̥">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fldChar w:fldCharType="begin"/>
    </w:r>
    <w:r>
      <w:instrText xml:space="preserve">PAGE   \* MERGEFORMAT</w:instrText>
    </w:r>
    <w:r>
      <w:fldChar w:fldCharType="separate"/>
    </w:r>
    <w:r>
      <w:rPr>
        <w:lang w:val="zh-CN"/>
      </w:rPr>
      <w:t>I</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r>
      <w:rPr>
        <w:rFonts w:hint="eastAsia" w:cs="宋体"/>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right="69" w:rightChars="33"/>
    </w:pPr>
    <w:r>
      <w:rPr>
        <w:rFonts w:hint="eastAsia"/>
      </w:rPr>
      <w:t>齿轮油泵零部件测绘</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single" w:color="auto" w:sz="6" w:space="3"/>
      </w:pBdr>
      <w:ind w:right="69" w:rightChars="33"/>
    </w:pPr>
    <w:r>
      <w:rPr>
        <w:rFonts w:hint="eastAsia" w:cs="宋体"/>
      </w:rPr>
      <w:t>江南大学零部件测绘说明书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right="69" w:rightChars="33"/>
    </w:pPr>
    <w:r>
      <w:rPr>
        <w:rFonts w:hint="eastAsia"/>
      </w:rPr>
      <w:t>齿轮油泵零部件测绘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single" w:color="auto" w:sz="6" w:space="3"/>
      </w:pBdr>
      <w:ind w:right="69" w:rightChars="33"/>
    </w:pPr>
    <w:r>
      <w:rPr>
        <w:rFonts w:hint="eastAsia" w:cs="宋体"/>
      </w:rPr>
      <w:t>江南大学零部件测绘说明书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E44CF6"/>
    <w:multiLevelType w:val="multilevel"/>
    <w:tmpl w:val="6BE44CF6"/>
    <w:lvl w:ilvl="0" w:tentative="0">
      <w:start w:val="1"/>
      <w:numFmt w:val="decimal"/>
      <w:lvlText w:val="[%1]"/>
      <w:lvlJc w:val="left"/>
      <w:pPr>
        <w:tabs>
          <w:tab w:val="left" w:pos="900"/>
        </w:tabs>
        <w:ind w:left="900" w:hanging="420"/>
      </w:pPr>
      <w:rPr>
        <w:rFonts w:hint="eastAsia"/>
      </w:rPr>
    </w:lvl>
    <w:lvl w:ilvl="1" w:tentative="0">
      <w:start w:val="1"/>
      <w:numFmt w:val="decimal"/>
      <w:lvlText w:val="%2、"/>
      <w:lvlJc w:val="left"/>
      <w:pPr>
        <w:tabs>
          <w:tab w:val="left" w:pos="780"/>
        </w:tabs>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oNotHyphenateCaps/>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zMjFmYTRhMGNiNzIwYTQzYzU4ZjY2YWEzZDNjM2EifQ=="/>
  </w:docVars>
  <w:rsids>
    <w:rsidRoot w:val="00D24323"/>
    <w:rsid w:val="00001DF8"/>
    <w:rsid w:val="000110E6"/>
    <w:rsid w:val="000113E8"/>
    <w:rsid w:val="00016526"/>
    <w:rsid w:val="000168CB"/>
    <w:rsid w:val="000169DB"/>
    <w:rsid w:val="0001736B"/>
    <w:rsid w:val="00020CB2"/>
    <w:rsid w:val="00021CDB"/>
    <w:rsid w:val="000313B6"/>
    <w:rsid w:val="000337E6"/>
    <w:rsid w:val="00033C8E"/>
    <w:rsid w:val="00033E86"/>
    <w:rsid w:val="0003566F"/>
    <w:rsid w:val="00035B2F"/>
    <w:rsid w:val="00036276"/>
    <w:rsid w:val="00037377"/>
    <w:rsid w:val="00037F41"/>
    <w:rsid w:val="00040282"/>
    <w:rsid w:val="00041B07"/>
    <w:rsid w:val="00042DDC"/>
    <w:rsid w:val="0004629D"/>
    <w:rsid w:val="00047119"/>
    <w:rsid w:val="000471DC"/>
    <w:rsid w:val="00050AF6"/>
    <w:rsid w:val="00050F71"/>
    <w:rsid w:val="00050F72"/>
    <w:rsid w:val="0005305A"/>
    <w:rsid w:val="00054419"/>
    <w:rsid w:val="00054662"/>
    <w:rsid w:val="000546B3"/>
    <w:rsid w:val="00054FAF"/>
    <w:rsid w:val="00055A31"/>
    <w:rsid w:val="0005664C"/>
    <w:rsid w:val="00056785"/>
    <w:rsid w:val="00060D12"/>
    <w:rsid w:val="00062EEC"/>
    <w:rsid w:val="0006327F"/>
    <w:rsid w:val="00071B58"/>
    <w:rsid w:val="000727BC"/>
    <w:rsid w:val="00073E65"/>
    <w:rsid w:val="00074BE2"/>
    <w:rsid w:val="00076788"/>
    <w:rsid w:val="00076EA8"/>
    <w:rsid w:val="00080CE5"/>
    <w:rsid w:val="00080E15"/>
    <w:rsid w:val="00081577"/>
    <w:rsid w:val="00082218"/>
    <w:rsid w:val="00084D54"/>
    <w:rsid w:val="000866C7"/>
    <w:rsid w:val="00087B2D"/>
    <w:rsid w:val="000902E5"/>
    <w:rsid w:val="00090900"/>
    <w:rsid w:val="00094220"/>
    <w:rsid w:val="0009489B"/>
    <w:rsid w:val="000A068E"/>
    <w:rsid w:val="000A0B7C"/>
    <w:rsid w:val="000A3B8F"/>
    <w:rsid w:val="000A7A7D"/>
    <w:rsid w:val="000B1729"/>
    <w:rsid w:val="000B3FDC"/>
    <w:rsid w:val="000C02E0"/>
    <w:rsid w:val="000C0EFD"/>
    <w:rsid w:val="000C434E"/>
    <w:rsid w:val="000C44BB"/>
    <w:rsid w:val="000C50F9"/>
    <w:rsid w:val="000D1070"/>
    <w:rsid w:val="000D4DFD"/>
    <w:rsid w:val="000D5838"/>
    <w:rsid w:val="000D5B99"/>
    <w:rsid w:val="000E1FC9"/>
    <w:rsid w:val="000E25DD"/>
    <w:rsid w:val="000E2654"/>
    <w:rsid w:val="000E2707"/>
    <w:rsid w:val="000E2ED5"/>
    <w:rsid w:val="000E328F"/>
    <w:rsid w:val="000E3984"/>
    <w:rsid w:val="000E3B6E"/>
    <w:rsid w:val="000E3D71"/>
    <w:rsid w:val="000E3D84"/>
    <w:rsid w:val="000E7684"/>
    <w:rsid w:val="000F1C27"/>
    <w:rsid w:val="000F2721"/>
    <w:rsid w:val="000F2C88"/>
    <w:rsid w:val="000F67D0"/>
    <w:rsid w:val="000F77E6"/>
    <w:rsid w:val="001009B2"/>
    <w:rsid w:val="00101AA4"/>
    <w:rsid w:val="00101E2C"/>
    <w:rsid w:val="001051E2"/>
    <w:rsid w:val="00106177"/>
    <w:rsid w:val="00110222"/>
    <w:rsid w:val="00114B93"/>
    <w:rsid w:val="0011538A"/>
    <w:rsid w:val="001166EB"/>
    <w:rsid w:val="00120956"/>
    <w:rsid w:val="00120E9E"/>
    <w:rsid w:val="001227EE"/>
    <w:rsid w:val="001261D3"/>
    <w:rsid w:val="00130850"/>
    <w:rsid w:val="00130FCF"/>
    <w:rsid w:val="00131810"/>
    <w:rsid w:val="001328AF"/>
    <w:rsid w:val="00133F69"/>
    <w:rsid w:val="00134225"/>
    <w:rsid w:val="00136031"/>
    <w:rsid w:val="00136C53"/>
    <w:rsid w:val="0013723F"/>
    <w:rsid w:val="00140CAD"/>
    <w:rsid w:val="001448BD"/>
    <w:rsid w:val="00145115"/>
    <w:rsid w:val="0014514E"/>
    <w:rsid w:val="001459D9"/>
    <w:rsid w:val="00146646"/>
    <w:rsid w:val="00146A87"/>
    <w:rsid w:val="00146B0E"/>
    <w:rsid w:val="00146F93"/>
    <w:rsid w:val="0015189C"/>
    <w:rsid w:val="001528FB"/>
    <w:rsid w:val="00154FAE"/>
    <w:rsid w:val="00155AB1"/>
    <w:rsid w:val="00155B49"/>
    <w:rsid w:val="00156C35"/>
    <w:rsid w:val="00157FD0"/>
    <w:rsid w:val="00160FDC"/>
    <w:rsid w:val="00163AF1"/>
    <w:rsid w:val="00165F75"/>
    <w:rsid w:val="00170BB1"/>
    <w:rsid w:val="00174DD8"/>
    <w:rsid w:val="00175D3F"/>
    <w:rsid w:val="00176EDE"/>
    <w:rsid w:val="001807AD"/>
    <w:rsid w:val="00181712"/>
    <w:rsid w:val="0018258B"/>
    <w:rsid w:val="0018441D"/>
    <w:rsid w:val="00184F6D"/>
    <w:rsid w:val="00185426"/>
    <w:rsid w:val="00185E0E"/>
    <w:rsid w:val="0018601A"/>
    <w:rsid w:val="001875DB"/>
    <w:rsid w:val="0019054B"/>
    <w:rsid w:val="0019353E"/>
    <w:rsid w:val="00195D44"/>
    <w:rsid w:val="001A0571"/>
    <w:rsid w:val="001A193E"/>
    <w:rsid w:val="001A4BE8"/>
    <w:rsid w:val="001A4F77"/>
    <w:rsid w:val="001A5B4F"/>
    <w:rsid w:val="001A5E7E"/>
    <w:rsid w:val="001A6D67"/>
    <w:rsid w:val="001B06AE"/>
    <w:rsid w:val="001B09D4"/>
    <w:rsid w:val="001B15FB"/>
    <w:rsid w:val="001B2A92"/>
    <w:rsid w:val="001B2BB8"/>
    <w:rsid w:val="001B6425"/>
    <w:rsid w:val="001C063D"/>
    <w:rsid w:val="001C0A50"/>
    <w:rsid w:val="001C44ED"/>
    <w:rsid w:val="001C52C4"/>
    <w:rsid w:val="001C5E89"/>
    <w:rsid w:val="001C6DDC"/>
    <w:rsid w:val="001C7FCC"/>
    <w:rsid w:val="001D01D5"/>
    <w:rsid w:val="001D10F5"/>
    <w:rsid w:val="001E114E"/>
    <w:rsid w:val="001E23C7"/>
    <w:rsid w:val="001E271B"/>
    <w:rsid w:val="001E289D"/>
    <w:rsid w:val="001E2FA1"/>
    <w:rsid w:val="001E4826"/>
    <w:rsid w:val="001E7B94"/>
    <w:rsid w:val="001F0860"/>
    <w:rsid w:val="001F3F00"/>
    <w:rsid w:val="001F4DA6"/>
    <w:rsid w:val="001F4EB0"/>
    <w:rsid w:val="001F76F2"/>
    <w:rsid w:val="0020064C"/>
    <w:rsid w:val="002046D6"/>
    <w:rsid w:val="0020780D"/>
    <w:rsid w:val="00207BF6"/>
    <w:rsid w:val="00207CF2"/>
    <w:rsid w:val="00211CCF"/>
    <w:rsid w:val="002131BE"/>
    <w:rsid w:val="0021652E"/>
    <w:rsid w:val="00220F2B"/>
    <w:rsid w:val="00223A99"/>
    <w:rsid w:val="00224463"/>
    <w:rsid w:val="002252E1"/>
    <w:rsid w:val="00227AF1"/>
    <w:rsid w:val="002343AD"/>
    <w:rsid w:val="00234555"/>
    <w:rsid w:val="00234C38"/>
    <w:rsid w:val="00240949"/>
    <w:rsid w:val="00241ED8"/>
    <w:rsid w:val="00243991"/>
    <w:rsid w:val="002453C9"/>
    <w:rsid w:val="0024648F"/>
    <w:rsid w:val="0024706A"/>
    <w:rsid w:val="00250532"/>
    <w:rsid w:val="00251768"/>
    <w:rsid w:val="00254006"/>
    <w:rsid w:val="00260D08"/>
    <w:rsid w:val="002642FB"/>
    <w:rsid w:val="002647FA"/>
    <w:rsid w:val="00264BE2"/>
    <w:rsid w:val="002658CE"/>
    <w:rsid w:val="002668BE"/>
    <w:rsid w:val="002714D7"/>
    <w:rsid w:val="00274FBD"/>
    <w:rsid w:val="00276707"/>
    <w:rsid w:val="00281B65"/>
    <w:rsid w:val="00284E60"/>
    <w:rsid w:val="002863CB"/>
    <w:rsid w:val="0028672B"/>
    <w:rsid w:val="00286C25"/>
    <w:rsid w:val="002879EC"/>
    <w:rsid w:val="00290821"/>
    <w:rsid w:val="002917F6"/>
    <w:rsid w:val="00293B25"/>
    <w:rsid w:val="00294872"/>
    <w:rsid w:val="0029543C"/>
    <w:rsid w:val="00295CB4"/>
    <w:rsid w:val="002965F7"/>
    <w:rsid w:val="00297370"/>
    <w:rsid w:val="002A0123"/>
    <w:rsid w:val="002A0637"/>
    <w:rsid w:val="002A1505"/>
    <w:rsid w:val="002A2141"/>
    <w:rsid w:val="002A27CD"/>
    <w:rsid w:val="002A37E4"/>
    <w:rsid w:val="002A512F"/>
    <w:rsid w:val="002A6832"/>
    <w:rsid w:val="002B028B"/>
    <w:rsid w:val="002B22F0"/>
    <w:rsid w:val="002B2458"/>
    <w:rsid w:val="002B3971"/>
    <w:rsid w:val="002B6C4C"/>
    <w:rsid w:val="002B76DE"/>
    <w:rsid w:val="002C064E"/>
    <w:rsid w:val="002C13FF"/>
    <w:rsid w:val="002C184C"/>
    <w:rsid w:val="002C2F0B"/>
    <w:rsid w:val="002C508D"/>
    <w:rsid w:val="002C604D"/>
    <w:rsid w:val="002C6FC3"/>
    <w:rsid w:val="002D2EAF"/>
    <w:rsid w:val="002D48EE"/>
    <w:rsid w:val="002D5E2B"/>
    <w:rsid w:val="002E06C9"/>
    <w:rsid w:val="002E2967"/>
    <w:rsid w:val="002E30C8"/>
    <w:rsid w:val="002E3BB1"/>
    <w:rsid w:val="002E4AA1"/>
    <w:rsid w:val="002E7814"/>
    <w:rsid w:val="002F107E"/>
    <w:rsid w:val="002F151D"/>
    <w:rsid w:val="002F3F04"/>
    <w:rsid w:val="002F5539"/>
    <w:rsid w:val="00300632"/>
    <w:rsid w:val="00301D4E"/>
    <w:rsid w:val="003052B4"/>
    <w:rsid w:val="00310A49"/>
    <w:rsid w:val="0031229E"/>
    <w:rsid w:val="003134E7"/>
    <w:rsid w:val="00313A7B"/>
    <w:rsid w:val="00314660"/>
    <w:rsid w:val="003152E3"/>
    <w:rsid w:val="00316B74"/>
    <w:rsid w:val="003207B8"/>
    <w:rsid w:val="00321DD8"/>
    <w:rsid w:val="00323C20"/>
    <w:rsid w:val="003248EE"/>
    <w:rsid w:val="0032578B"/>
    <w:rsid w:val="00325F13"/>
    <w:rsid w:val="00326DE7"/>
    <w:rsid w:val="00330B40"/>
    <w:rsid w:val="00331422"/>
    <w:rsid w:val="00332248"/>
    <w:rsid w:val="00332978"/>
    <w:rsid w:val="00332F6D"/>
    <w:rsid w:val="0033401F"/>
    <w:rsid w:val="003352E0"/>
    <w:rsid w:val="0033595C"/>
    <w:rsid w:val="0033746A"/>
    <w:rsid w:val="00341968"/>
    <w:rsid w:val="00341A8C"/>
    <w:rsid w:val="00342154"/>
    <w:rsid w:val="00345838"/>
    <w:rsid w:val="00345D35"/>
    <w:rsid w:val="00362E4C"/>
    <w:rsid w:val="00370865"/>
    <w:rsid w:val="00370D19"/>
    <w:rsid w:val="003745E5"/>
    <w:rsid w:val="00375F4D"/>
    <w:rsid w:val="0037662F"/>
    <w:rsid w:val="0037797D"/>
    <w:rsid w:val="00383C5D"/>
    <w:rsid w:val="00384358"/>
    <w:rsid w:val="003863C3"/>
    <w:rsid w:val="003875FE"/>
    <w:rsid w:val="0038776C"/>
    <w:rsid w:val="00387ECC"/>
    <w:rsid w:val="0039336A"/>
    <w:rsid w:val="00394B4C"/>
    <w:rsid w:val="003A1500"/>
    <w:rsid w:val="003A2A66"/>
    <w:rsid w:val="003A369C"/>
    <w:rsid w:val="003A3C9D"/>
    <w:rsid w:val="003A5A21"/>
    <w:rsid w:val="003A637C"/>
    <w:rsid w:val="003A6CBE"/>
    <w:rsid w:val="003B119A"/>
    <w:rsid w:val="003B1728"/>
    <w:rsid w:val="003B1FF8"/>
    <w:rsid w:val="003B2F6F"/>
    <w:rsid w:val="003B6B02"/>
    <w:rsid w:val="003B7AF3"/>
    <w:rsid w:val="003C1004"/>
    <w:rsid w:val="003C1820"/>
    <w:rsid w:val="003C2226"/>
    <w:rsid w:val="003C2440"/>
    <w:rsid w:val="003C4708"/>
    <w:rsid w:val="003C6C54"/>
    <w:rsid w:val="003C77F6"/>
    <w:rsid w:val="003C7CFE"/>
    <w:rsid w:val="003D1580"/>
    <w:rsid w:val="003D19E1"/>
    <w:rsid w:val="003D2495"/>
    <w:rsid w:val="003D3AA1"/>
    <w:rsid w:val="003D40A9"/>
    <w:rsid w:val="003D5DBD"/>
    <w:rsid w:val="003D6E83"/>
    <w:rsid w:val="003E0474"/>
    <w:rsid w:val="003E1BA8"/>
    <w:rsid w:val="003E2425"/>
    <w:rsid w:val="003E28B2"/>
    <w:rsid w:val="003E3864"/>
    <w:rsid w:val="003E4645"/>
    <w:rsid w:val="003E4F8B"/>
    <w:rsid w:val="003E6272"/>
    <w:rsid w:val="003E7098"/>
    <w:rsid w:val="003E7602"/>
    <w:rsid w:val="003F0216"/>
    <w:rsid w:val="003F0460"/>
    <w:rsid w:val="003F05E2"/>
    <w:rsid w:val="003F395D"/>
    <w:rsid w:val="003F4C27"/>
    <w:rsid w:val="004038FB"/>
    <w:rsid w:val="00403A0A"/>
    <w:rsid w:val="00404DA9"/>
    <w:rsid w:val="00405333"/>
    <w:rsid w:val="00406495"/>
    <w:rsid w:val="004116A3"/>
    <w:rsid w:val="00411E21"/>
    <w:rsid w:val="00411FC8"/>
    <w:rsid w:val="00414E64"/>
    <w:rsid w:val="004165DB"/>
    <w:rsid w:val="004200DE"/>
    <w:rsid w:val="00420249"/>
    <w:rsid w:val="00420D8D"/>
    <w:rsid w:val="0042165B"/>
    <w:rsid w:val="00422178"/>
    <w:rsid w:val="004221AA"/>
    <w:rsid w:val="00422B05"/>
    <w:rsid w:val="0042359D"/>
    <w:rsid w:val="00424076"/>
    <w:rsid w:val="004274CD"/>
    <w:rsid w:val="004278B2"/>
    <w:rsid w:val="00427A96"/>
    <w:rsid w:val="00432775"/>
    <w:rsid w:val="00432B7B"/>
    <w:rsid w:val="0043388E"/>
    <w:rsid w:val="00434D26"/>
    <w:rsid w:val="004350A8"/>
    <w:rsid w:val="00440A52"/>
    <w:rsid w:val="0044165B"/>
    <w:rsid w:val="00443AE4"/>
    <w:rsid w:val="00443B89"/>
    <w:rsid w:val="00445EB0"/>
    <w:rsid w:val="00446CE7"/>
    <w:rsid w:val="004473D9"/>
    <w:rsid w:val="00447ADB"/>
    <w:rsid w:val="0045026B"/>
    <w:rsid w:val="00450376"/>
    <w:rsid w:val="00451CB6"/>
    <w:rsid w:val="00451FCF"/>
    <w:rsid w:val="00452D88"/>
    <w:rsid w:val="004548A0"/>
    <w:rsid w:val="00456A78"/>
    <w:rsid w:val="00456BCC"/>
    <w:rsid w:val="00460616"/>
    <w:rsid w:val="00461796"/>
    <w:rsid w:val="00461E68"/>
    <w:rsid w:val="0046300A"/>
    <w:rsid w:val="00463ECC"/>
    <w:rsid w:val="0046432D"/>
    <w:rsid w:val="00464953"/>
    <w:rsid w:val="004654FC"/>
    <w:rsid w:val="00465E4D"/>
    <w:rsid w:val="00470BA7"/>
    <w:rsid w:val="00472255"/>
    <w:rsid w:val="004739CC"/>
    <w:rsid w:val="0047520A"/>
    <w:rsid w:val="0047662D"/>
    <w:rsid w:val="004803AD"/>
    <w:rsid w:val="004815CC"/>
    <w:rsid w:val="0048202D"/>
    <w:rsid w:val="00482711"/>
    <w:rsid w:val="00482E6A"/>
    <w:rsid w:val="004859F4"/>
    <w:rsid w:val="00486162"/>
    <w:rsid w:val="0049042C"/>
    <w:rsid w:val="004912BE"/>
    <w:rsid w:val="004916E9"/>
    <w:rsid w:val="00493D1E"/>
    <w:rsid w:val="00494437"/>
    <w:rsid w:val="004946D2"/>
    <w:rsid w:val="00496652"/>
    <w:rsid w:val="004967C4"/>
    <w:rsid w:val="00497D8C"/>
    <w:rsid w:val="004A1B0D"/>
    <w:rsid w:val="004A2596"/>
    <w:rsid w:val="004A2B4D"/>
    <w:rsid w:val="004A3514"/>
    <w:rsid w:val="004A3DB3"/>
    <w:rsid w:val="004A4397"/>
    <w:rsid w:val="004A519A"/>
    <w:rsid w:val="004A70CC"/>
    <w:rsid w:val="004B0689"/>
    <w:rsid w:val="004B0C20"/>
    <w:rsid w:val="004B49C7"/>
    <w:rsid w:val="004B50A8"/>
    <w:rsid w:val="004B661A"/>
    <w:rsid w:val="004C0193"/>
    <w:rsid w:val="004C1028"/>
    <w:rsid w:val="004C1FC6"/>
    <w:rsid w:val="004C33B6"/>
    <w:rsid w:val="004C3D2B"/>
    <w:rsid w:val="004C4867"/>
    <w:rsid w:val="004C5FDE"/>
    <w:rsid w:val="004C62E4"/>
    <w:rsid w:val="004C68C1"/>
    <w:rsid w:val="004C7073"/>
    <w:rsid w:val="004D147F"/>
    <w:rsid w:val="004D2A35"/>
    <w:rsid w:val="004D3743"/>
    <w:rsid w:val="004D377B"/>
    <w:rsid w:val="004D46CE"/>
    <w:rsid w:val="004D5B5C"/>
    <w:rsid w:val="004D6A6D"/>
    <w:rsid w:val="004D757C"/>
    <w:rsid w:val="004E1634"/>
    <w:rsid w:val="004E1858"/>
    <w:rsid w:val="004E2B36"/>
    <w:rsid w:val="004E470D"/>
    <w:rsid w:val="004E574A"/>
    <w:rsid w:val="004E59FE"/>
    <w:rsid w:val="004E7110"/>
    <w:rsid w:val="004F0605"/>
    <w:rsid w:val="004F06FC"/>
    <w:rsid w:val="004F0F92"/>
    <w:rsid w:val="004F1A57"/>
    <w:rsid w:val="004F29E2"/>
    <w:rsid w:val="004F3FF3"/>
    <w:rsid w:val="004F4679"/>
    <w:rsid w:val="004F5B99"/>
    <w:rsid w:val="00501736"/>
    <w:rsid w:val="005024D5"/>
    <w:rsid w:val="0050523A"/>
    <w:rsid w:val="005054A9"/>
    <w:rsid w:val="00507DE2"/>
    <w:rsid w:val="0051150D"/>
    <w:rsid w:val="00511EC7"/>
    <w:rsid w:val="0051365D"/>
    <w:rsid w:val="00515DAC"/>
    <w:rsid w:val="005166B1"/>
    <w:rsid w:val="00516EE4"/>
    <w:rsid w:val="0051715D"/>
    <w:rsid w:val="00520AF6"/>
    <w:rsid w:val="00520EE2"/>
    <w:rsid w:val="00524483"/>
    <w:rsid w:val="005244F0"/>
    <w:rsid w:val="00525AB1"/>
    <w:rsid w:val="00525C24"/>
    <w:rsid w:val="005261C8"/>
    <w:rsid w:val="00530A2E"/>
    <w:rsid w:val="005310CF"/>
    <w:rsid w:val="0053162B"/>
    <w:rsid w:val="00535204"/>
    <w:rsid w:val="00535467"/>
    <w:rsid w:val="00536080"/>
    <w:rsid w:val="00543B4C"/>
    <w:rsid w:val="00547877"/>
    <w:rsid w:val="00550688"/>
    <w:rsid w:val="00552788"/>
    <w:rsid w:val="0055501B"/>
    <w:rsid w:val="005565BA"/>
    <w:rsid w:val="00557B86"/>
    <w:rsid w:val="005615B1"/>
    <w:rsid w:val="00561C60"/>
    <w:rsid w:val="005633E7"/>
    <w:rsid w:val="00563D4F"/>
    <w:rsid w:val="005656A8"/>
    <w:rsid w:val="0056602A"/>
    <w:rsid w:val="005662C8"/>
    <w:rsid w:val="00567970"/>
    <w:rsid w:val="00571F60"/>
    <w:rsid w:val="00574C8A"/>
    <w:rsid w:val="00575D33"/>
    <w:rsid w:val="005765B9"/>
    <w:rsid w:val="00577C72"/>
    <w:rsid w:val="00581305"/>
    <w:rsid w:val="00582FF7"/>
    <w:rsid w:val="00584F2B"/>
    <w:rsid w:val="00586EB5"/>
    <w:rsid w:val="00587811"/>
    <w:rsid w:val="00587C0F"/>
    <w:rsid w:val="0059004D"/>
    <w:rsid w:val="005901AC"/>
    <w:rsid w:val="005905A9"/>
    <w:rsid w:val="005910C4"/>
    <w:rsid w:val="00594C43"/>
    <w:rsid w:val="0059640C"/>
    <w:rsid w:val="00596E1D"/>
    <w:rsid w:val="0059720A"/>
    <w:rsid w:val="00597B39"/>
    <w:rsid w:val="005A11B3"/>
    <w:rsid w:val="005A4E86"/>
    <w:rsid w:val="005A5F90"/>
    <w:rsid w:val="005A7155"/>
    <w:rsid w:val="005B06A5"/>
    <w:rsid w:val="005B3041"/>
    <w:rsid w:val="005B39CB"/>
    <w:rsid w:val="005B4C76"/>
    <w:rsid w:val="005B721F"/>
    <w:rsid w:val="005B7CE6"/>
    <w:rsid w:val="005C05D2"/>
    <w:rsid w:val="005C34CF"/>
    <w:rsid w:val="005C3FE5"/>
    <w:rsid w:val="005C438C"/>
    <w:rsid w:val="005C4A9E"/>
    <w:rsid w:val="005C4B49"/>
    <w:rsid w:val="005C5B4E"/>
    <w:rsid w:val="005C615C"/>
    <w:rsid w:val="005C6A82"/>
    <w:rsid w:val="005D0226"/>
    <w:rsid w:val="005D11D8"/>
    <w:rsid w:val="005D3F36"/>
    <w:rsid w:val="005D44B5"/>
    <w:rsid w:val="005D488C"/>
    <w:rsid w:val="005D636C"/>
    <w:rsid w:val="005D6FC4"/>
    <w:rsid w:val="005D7002"/>
    <w:rsid w:val="005E2157"/>
    <w:rsid w:val="005E2727"/>
    <w:rsid w:val="005E32A8"/>
    <w:rsid w:val="005E5BA3"/>
    <w:rsid w:val="005E63BC"/>
    <w:rsid w:val="005E7C93"/>
    <w:rsid w:val="005F11CD"/>
    <w:rsid w:val="005F1460"/>
    <w:rsid w:val="005F4C07"/>
    <w:rsid w:val="005F5817"/>
    <w:rsid w:val="005F76A9"/>
    <w:rsid w:val="005F7B44"/>
    <w:rsid w:val="00600CB1"/>
    <w:rsid w:val="00600D06"/>
    <w:rsid w:val="00602020"/>
    <w:rsid w:val="0060507B"/>
    <w:rsid w:val="006051E5"/>
    <w:rsid w:val="006053A3"/>
    <w:rsid w:val="00611960"/>
    <w:rsid w:val="00612AF8"/>
    <w:rsid w:val="00612DDE"/>
    <w:rsid w:val="0061485E"/>
    <w:rsid w:val="00616995"/>
    <w:rsid w:val="00621B4B"/>
    <w:rsid w:val="00623E7A"/>
    <w:rsid w:val="006247E8"/>
    <w:rsid w:val="00625999"/>
    <w:rsid w:val="0062762D"/>
    <w:rsid w:val="00630B8D"/>
    <w:rsid w:val="006337BF"/>
    <w:rsid w:val="00634CB7"/>
    <w:rsid w:val="0063691A"/>
    <w:rsid w:val="0063741C"/>
    <w:rsid w:val="00637A6E"/>
    <w:rsid w:val="00640CBC"/>
    <w:rsid w:val="0064158A"/>
    <w:rsid w:val="0064261A"/>
    <w:rsid w:val="00642D20"/>
    <w:rsid w:val="00643D1B"/>
    <w:rsid w:val="00644AFC"/>
    <w:rsid w:val="00647123"/>
    <w:rsid w:val="006476AF"/>
    <w:rsid w:val="0064787D"/>
    <w:rsid w:val="00647D9F"/>
    <w:rsid w:val="006537A1"/>
    <w:rsid w:val="0065682E"/>
    <w:rsid w:val="006572FF"/>
    <w:rsid w:val="00660175"/>
    <w:rsid w:val="006643DF"/>
    <w:rsid w:val="0066457E"/>
    <w:rsid w:val="00665062"/>
    <w:rsid w:val="006666EC"/>
    <w:rsid w:val="006667C9"/>
    <w:rsid w:val="00666984"/>
    <w:rsid w:val="0066723D"/>
    <w:rsid w:val="00667717"/>
    <w:rsid w:val="00670F6E"/>
    <w:rsid w:val="006713A7"/>
    <w:rsid w:val="006717A1"/>
    <w:rsid w:val="00671FFF"/>
    <w:rsid w:val="006746DB"/>
    <w:rsid w:val="00675459"/>
    <w:rsid w:val="00676F6A"/>
    <w:rsid w:val="006831DC"/>
    <w:rsid w:val="0068355D"/>
    <w:rsid w:val="0068356A"/>
    <w:rsid w:val="0068652D"/>
    <w:rsid w:val="00686F76"/>
    <w:rsid w:val="00687894"/>
    <w:rsid w:val="00690278"/>
    <w:rsid w:val="00692706"/>
    <w:rsid w:val="00695140"/>
    <w:rsid w:val="00696D7C"/>
    <w:rsid w:val="006A0665"/>
    <w:rsid w:val="006A45BA"/>
    <w:rsid w:val="006A5EEE"/>
    <w:rsid w:val="006A73E8"/>
    <w:rsid w:val="006B12E3"/>
    <w:rsid w:val="006B3D6C"/>
    <w:rsid w:val="006B5DAE"/>
    <w:rsid w:val="006B6458"/>
    <w:rsid w:val="006C10F3"/>
    <w:rsid w:val="006C183B"/>
    <w:rsid w:val="006C27C1"/>
    <w:rsid w:val="006C436C"/>
    <w:rsid w:val="006C44F1"/>
    <w:rsid w:val="006C4778"/>
    <w:rsid w:val="006C661E"/>
    <w:rsid w:val="006D03B7"/>
    <w:rsid w:val="006D0758"/>
    <w:rsid w:val="006D0C5D"/>
    <w:rsid w:val="006D0D4B"/>
    <w:rsid w:val="006D24FB"/>
    <w:rsid w:val="006D3F56"/>
    <w:rsid w:val="006D5B3C"/>
    <w:rsid w:val="006D7EE8"/>
    <w:rsid w:val="006E5E59"/>
    <w:rsid w:val="006E79CE"/>
    <w:rsid w:val="006F0763"/>
    <w:rsid w:val="006F1392"/>
    <w:rsid w:val="006F3EFA"/>
    <w:rsid w:val="006F44DD"/>
    <w:rsid w:val="006F4862"/>
    <w:rsid w:val="006F6ECB"/>
    <w:rsid w:val="007000AA"/>
    <w:rsid w:val="0070150B"/>
    <w:rsid w:val="007021E5"/>
    <w:rsid w:val="00702FD0"/>
    <w:rsid w:val="007072BD"/>
    <w:rsid w:val="00707771"/>
    <w:rsid w:val="00707D35"/>
    <w:rsid w:val="007157D1"/>
    <w:rsid w:val="00715D28"/>
    <w:rsid w:val="00716C8A"/>
    <w:rsid w:val="00722ED6"/>
    <w:rsid w:val="00725B46"/>
    <w:rsid w:val="00726B1D"/>
    <w:rsid w:val="00727E38"/>
    <w:rsid w:val="007303C1"/>
    <w:rsid w:val="00731452"/>
    <w:rsid w:val="00731EF1"/>
    <w:rsid w:val="0073347F"/>
    <w:rsid w:val="00735010"/>
    <w:rsid w:val="0073592B"/>
    <w:rsid w:val="00735B94"/>
    <w:rsid w:val="00736566"/>
    <w:rsid w:val="00736A0A"/>
    <w:rsid w:val="00736D3E"/>
    <w:rsid w:val="00737A7E"/>
    <w:rsid w:val="00742113"/>
    <w:rsid w:val="007425F4"/>
    <w:rsid w:val="00750134"/>
    <w:rsid w:val="007502EB"/>
    <w:rsid w:val="00751C90"/>
    <w:rsid w:val="007530A4"/>
    <w:rsid w:val="00754AC3"/>
    <w:rsid w:val="00755CF5"/>
    <w:rsid w:val="00761B3B"/>
    <w:rsid w:val="00763D0C"/>
    <w:rsid w:val="00763D84"/>
    <w:rsid w:val="00764FA0"/>
    <w:rsid w:val="00770821"/>
    <w:rsid w:val="0077114B"/>
    <w:rsid w:val="00771164"/>
    <w:rsid w:val="00774468"/>
    <w:rsid w:val="00774DFF"/>
    <w:rsid w:val="00774E1A"/>
    <w:rsid w:val="007757F2"/>
    <w:rsid w:val="00776F5B"/>
    <w:rsid w:val="00777546"/>
    <w:rsid w:val="00777B7E"/>
    <w:rsid w:val="00780BE0"/>
    <w:rsid w:val="007849EF"/>
    <w:rsid w:val="0078673A"/>
    <w:rsid w:val="00786FCB"/>
    <w:rsid w:val="0079110D"/>
    <w:rsid w:val="00793175"/>
    <w:rsid w:val="00795885"/>
    <w:rsid w:val="007959EE"/>
    <w:rsid w:val="00797026"/>
    <w:rsid w:val="007A1A00"/>
    <w:rsid w:val="007A297F"/>
    <w:rsid w:val="007A58AD"/>
    <w:rsid w:val="007A5DD7"/>
    <w:rsid w:val="007A62B3"/>
    <w:rsid w:val="007B1CBE"/>
    <w:rsid w:val="007B36CD"/>
    <w:rsid w:val="007C0C6A"/>
    <w:rsid w:val="007C16E4"/>
    <w:rsid w:val="007C2313"/>
    <w:rsid w:val="007C25B5"/>
    <w:rsid w:val="007C6F67"/>
    <w:rsid w:val="007D1A6B"/>
    <w:rsid w:val="007D1DC7"/>
    <w:rsid w:val="007D27AD"/>
    <w:rsid w:val="007D2A9C"/>
    <w:rsid w:val="007D3F0F"/>
    <w:rsid w:val="007D41D6"/>
    <w:rsid w:val="007D68CE"/>
    <w:rsid w:val="007D6D1C"/>
    <w:rsid w:val="007E013B"/>
    <w:rsid w:val="007E3D29"/>
    <w:rsid w:val="007E6CAE"/>
    <w:rsid w:val="007F1C65"/>
    <w:rsid w:val="007F2414"/>
    <w:rsid w:val="007F427E"/>
    <w:rsid w:val="007F45A2"/>
    <w:rsid w:val="007F45B2"/>
    <w:rsid w:val="007F5858"/>
    <w:rsid w:val="007F5F60"/>
    <w:rsid w:val="008009F6"/>
    <w:rsid w:val="00800C6B"/>
    <w:rsid w:val="008043A5"/>
    <w:rsid w:val="00805BA8"/>
    <w:rsid w:val="00805F1E"/>
    <w:rsid w:val="00806D10"/>
    <w:rsid w:val="00810EF1"/>
    <w:rsid w:val="00811BF7"/>
    <w:rsid w:val="00812B41"/>
    <w:rsid w:val="00814564"/>
    <w:rsid w:val="00815534"/>
    <w:rsid w:val="008159E9"/>
    <w:rsid w:val="00816006"/>
    <w:rsid w:val="00816695"/>
    <w:rsid w:val="0081673A"/>
    <w:rsid w:val="00817284"/>
    <w:rsid w:val="00817D6A"/>
    <w:rsid w:val="00821410"/>
    <w:rsid w:val="00824E88"/>
    <w:rsid w:val="00824FAC"/>
    <w:rsid w:val="0082568D"/>
    <w:rsid w:val="00827142"/>
    <w:rsid w:val="00827AFA"/>
    <w:rsid w:val="00827E4A"/>
    <w:rsid w:val="00832A78"/>
    <w:rsid w:val="00833870"/>
    <w:rsid w:val="008358DC"/>
    <w:rsid w:val="0083722D"/>
    <w:rsid w:val="00842465"/>
    <w:rsid w:val="00843244"/>
    <w:rsid w:val="00844317"/>
    <w:rsid w:val="00844D6E"/>
    <w:rsid w:val="00845BA3"/>
    <w:rsid w:val="00847E98"/>
    <w:rsid w:val="00850B06"/>
    <w:rsid w:val="00851898"/>
    <w:rsid w:val="008547C9"/>
    <w:rsid w:val="00855060"/>
    <w:rsid w:val="0085753B"/>
    <w:rsid w:val="0086107E"/>
    <w:rsid w:val="00862497"/>
    <w:rsid w:val="008674C7"/>
    <w:rsid w:val="0087076C"/>
    <w:rsid w:val="00870D1B"/>
    <w:rsid w:val="00871C9B"/>
    <w:rsid w:val="00873F58"/>
    <w:rsid w:val="00874680"/>
    <w:rsid w:val="00875791"/>
    <w:rsid w:val="00877C66"/>
    <w:rsid w:val="0088077C"/>
    <w:rsid w:val="00881B30"/>
    <w:rsid w:val="00883480"/>
    <w:rsid w:val="008836F3"/>
    <w:rsid w:val="0088441D"/>
    <w:rsid w:val="00884EF8"/>
    <w:rsid w:val="008869A7"/>
    <w:rsid w:val="0089283F"/>
    <w:rsid w:val="00894176"/>
    <w:rsid w:val="00896910"/>
    <w:rsid w:val="008A1544"/>
    <w:rsid w:val="008A157B"/>
    <w:rsid w:val="008A3CC1"/>
    <w:rsid w:val="008A47A1"/>
    <w:rsid w:val="008B325C"/>
    <w:rsid w:val="008B3324"/>
    <w:rsid w:val="008B369D"/>
    <w:rsid w:val="008B5804"/>
    <w:rsid w:val="008C0418"/>
    <w:rsid w:val="008C1F95"/>
    <w:rsid w:val="008C2150"/>
    <w:rsid w:val="008C2475"/>
    <w:rsid w:val="008C436A"/>
    <w:rsid w:val="008C4B71"/>
    <w:rsid w:val="008C75BC"/>
    <w:rsid w:val="008C7B84"/>
    <w:rsid w:val="008D1704"/>
    <w:rsid w:val="008D17CC"/>
    <w:rsid w:val="008D1809"/>
    <w:rsid w:val="008D3113"/>
    <w:rsid w:val="008D4251"/>
    <w:rsid w:val="008D44A6"/>
    <w:rsid w:val="008E0184"/>
    <w:rsid w:val="008E3389"/>
    <w:rsid w:val="008E474A"/>
    <w:rsid w:val="008E4856"/>
    <w:rsid w:val="008E523A"/>
    <w:rsid w:val="008E640C"/>
    <w:rsid w:val="008E73E4"/>
    <w:rsid w:val="008E7E31"/>
    <w:rsid w:val="008F01A2"/>
    <w:rsid w:val="008F2F58"/>
    <w:rsid w:val="008F4FDF"/>
    <w:rsid w:val="008F50CE"/>
    <w:rsid w:val="0090080C"/>
    <w:rsid w:val="00900AE7"/>
    <w:rsid w:val="00903660"/>
    <w:rsid w:val="00903F5A"/>
    <w:rsid w:val="00904064"/>
    <w:rsid w:val="00904B7A"/>
    <w:rsid w:val="00905850"/>
    <w:rsid w:val="0090664E"/>
    <w:rsid w:val="00906A3B"/>
    <w:rsid w:val="009077C4"/>
    <w:rsid w:val="0091149D"/>
    <w:rsid w:val="0091154D"/>
    <w:rsid w:val="00911DA4"/>
    <w:rsid w:val="00912BE9"/>
    <w:rsid w:val="00915978"/>
    <w:rsid w:val="00916005"/>
    <w:rsid w:val="009176C1"/>
    <w:rsid w:val="009201C4"/>
    <w:rsid w:val="009209D2"/>
    <w:rsid w:val="00921299"/>
    <w:rsid w:val="00930EA3"/>
    <w:rsid w:val="009323AF"/>
    <w:rsid w:val="009323C2"/>
    <w:rsid w:val="00932BCF"/>
    <w:rsid w:val="00932D31"/>
    <w:rsid w:val="0093567D"/>
    <w:rsid w:val="0093786F"/>
    <w:rsid w:val="00937989"/>
    <w:rsid w:val="0094085B"/>
    <w:rsid w:val="009422D1"/>
    <w:rsid w:val="00943917"/>
    <w:rsid w:val="00945B62"/>
    <w:rsid w:val="00946AD1"/>
    <w:rsid w:val="00950CFC"/>
    <w:rsid w:val="009517C8"/>
    <w:rsid w:val="00952260"/>
    <w:rsid w:val="0095310A"/>
    <w:rsid w:val="00963CEA"/>
    <w:rsid w:val="00965007"/>
    <w:rsid w:val="00965C3D"/>
    <w:rsid w:val="00967DC1"/>
    <w:rsid w:val="00971139"/>
    <w:rsid w:val="00971CF4"/>
    <w:rsid w:val="00974E8C"/>
    <w:rsid w:val="00975B71"/>
    <w:rsid w:val="009761F1"/>
    <w:rsid w:val="00976608"/>
    <w:rsid w:val="009804E9"/>
    <w:rsid w:val="00980C19"/>
    <w:rsid w:val="00980E8A"/>
    <w:rsid w:val="00983884"/>
    <w:rsid w:val="00985ECB"/>
    <w:rsid w:val="00986B61"/>
    <w:rsid w:val="00987CF4"/>
    <w:rsid w:val="00990931"/>
    <w:rsid w:val="00990CC1"/>
    <w:rsid w:val="009943BE"/>
    <w:rsid w:val="009950B8"/>
    <w:rsid w:val="009968DF"/>
    <w:rsid w:val="00996CC0"/>
    <w:rsid w:val="00997A83"/>
    <w:rsid w:val="009A3DF0"/>
    <w:rsid w:val="009A3EB1"/>
    <w:rsid w:val="009A4409"/>
    <w:rsid w:val="009A5991"/>
    <w:rsid w:val="009A608D"/>
    <w:rsid w:val="009A680D"/>
    <w:rsid w:val="009A6C5D"/>
    <w:rsid w:val="009A6D8D"/>
    <w:rsid w:val="009A758D"/>
    <w:rsid w:val="009B0D7C"/>
    <w:rsid w:val="009B2CDF"/>
    <w:rsid w:val="009B49D7"/>
    <w:rsid w:val="009B5491"/>
    <w:rsid w:val="009B5C2F"/>
    <w:rsid w:val="009B5D8C"/>
    <w:rsid w:val="009B632C"/>
    <w:rsid w:val="009B72C8"/>
    <w:rsid w:val="009B74BB"/>
    <w:rsid w:val="009B7B7A"/>
    <w:rsid w:val="009B7C9F"/>
    <w:rsid w:val="009C32E1"/>
    <w:rsid w:val="009C583A"/>
    <w:rsid w:val="009C6182"/>
    <w:rsid w:val="009C6453"/>
    <w:rsid w:val="009C6636"/>
    <w:rsid w:val="009D2878"/>
    <w:rsid w:val="009D2C85"/>
    <w:rsid w:val="009D5FB7"/>
    <w:rsid w:val="009E039C"/>
    <w:rsid w:val="009E4319"/>
    <w:rsid w:val="009E43A9"/>
    <w:rsid w:val="009E58BF"/>
    <w:rsid w:val="009F107C"/>
    <w:rsid w:val="009F19DA"/>
    <w:rsid w:val="009F21D9"/>
    <w:rsid w:val="009F305A"/>
    <w:rsid w:val="009F3D14"/>
    <w:rsid w:val="009F4241"/>
    <w:rsid w:val="009F44D6"/>
    <w:rsid w:val="00A0106A"/>
    <w:rsid w:val="00A01B61"/>
    <w:rsid w:val="00A01DD3"/>
    <w:rsid w:val="00A02AE2"/>
    <w:rsid w:val="00A03B04"/>
    <w:rsid w:val="00A04C5D"/>
    <w:rsid w:val="00A05221"/>
    <w:rsid w:val="00A144AA"/>
    <w:rsid w:val="00A16C42"/>
    <w:rsid w:val="00A16E31"/>
    <w:rsid w:val="00A216F8"/>
    <w:rsid w:val="00A22910"/>
    <w:rsid w:val="00A22C77"/>
    <w:rsid w:val="00A24AA5"/>
    <w:rsid w:val="00A269B8"/>
    <w:rsid w:val="00A27DE7"/>
    <w:rsid w:val="00A30920"/>
    <w:rsid w:val="00A33D8A"/>
    <w:rsid w:val="00A41B68"/>
    <w:rsid w:val="00A42172"/>
    <w:rsid w:val="00A4227D"/>
    <w:rsid w:val="00A45A77"/>
    <w:rsid w:val="00A46723"/>
    <w:rsid w:val="00A50A84"/>
    <w:rsid w:val="00A51178"/>
    <w:rsid w:val="00A51941"/>
    <w:rsid w:val="00A52937"/>
    <w:rsid w:val="00A52F50"/>
    <w:rsid w:val="00A549E2"/>
    <w:rsid w:val="00A562BD"/>
    <w:rsid w:val="00A5783B"/>
    <w:rsid w:val="00A61658"/>
    <w:rsid w:val="00A61D60"/>
    <w:rsid w:val="00A61DB4"/>
    <w:rsid w:val="00A62056"/>
    <w:rsid w:val="00A633FF"/>
    <w:rsid w:val="00A651A2"/>
    <w:rsid w:val="00A662FB"/>
    <w:rsid w:val="00A6632C"/>
    <w:rsid w:val="00A6662E"/>
    <w:rsid w:val="00A7213B"/>
    <w:rsid w:val="00A72508"/>
    <w:rsid w:val="00A73043"/>
    <w:rsid w:val="00A735E2"/>
    <w:rsid w:val="00A73D26"/>
    <w:rsid w:val="00A74E4A"/>
    <w:rsid w:val="00A7532D"/>
    <w:rsid w:val="00A821CF"/>
    <w:rsid w:val="00A8235B"/>
    <w:rsid w:val="00A83469"/>
    <w:rsid w:val="00A8372B"/>
    <w:rsid w:val="00A84579"/>
    <w:rsid w:val="00A84640"/>
    <w:rsid w:val="00A84AE0"/>
    <w:rsid w:val="00A86191"/>
    <w:rsid w:val="00A87C94"/>
    <w:rsid w:val="00A87D2D"/>
    <w:rsid w:val="00A9015B"/>
    <w:rsid w:val="00A91407"/>
    <w:rsid w:val="00A925F6"/>
    <w:rsid w:val="00A945CB"/>
    <w:rsid w:val="00A94F8B"/>
    <w:rsid w:val="00A95122"/>
    <w:rsid w:val="00A96B76"/>
    <w:rsid w:val="00A97A61"/>
    <w:rsid w:val="00A97DAE"/>
    <w:rsid w:val="00AA1744"/>
    <w:rsid w:val="00AA204A"/>
    <w:rsid w:val="00AA23CB"/>
    <w:rsid w:val="00AA4DA3"/>
    <w:rsid w:val="00AA55A1"/>
    <w:rsid w:val="00AA6979"/>
    <w:rsid w:val="00AB10B4"/>
    <w:rsid w:val="00AB214E"/>
    <w:rsid w:val="00AB4329"/>
    <w:rsid w:val="00AB4AD3"/>
    <w:rsid w:val="00AB4BA9"/>
    <w:rsid w:val="00AB560F"/>
    <w:rsid w:val="00AC1B2D"/>
    <w:rsid w:val="00AC3107"/>
    <w:rsid w:val="00AC36B6"/>
    <w:rsid w:val="00AC3E02"/>
    <w:rsid w:val="00AC608B"/>
    <w:rsid w:val="00AC6C20"/>
    <w:rsid w:val="00AD026C"/>
    <w:rsid w:val="00AD088E"/>
    <w:rsid w:val="00AD1AF6"/>
    <w:rsid w:val="00AD20F3"/>
    <w:rsid w:val="00AD410A"/>
    <w:rsid w:val="00AD532C"/>
    <w:rsid w:val="00AD7215"/>
    <w:rsid w:val="00AE0038"/>
    <w:rsid w:val="00AE0F1D"/>
    <w:rsid w:val="00AE255B"/>
    <w:rsid w:val="00AE3670"/>
    <w:rsid w:val="00AE5639"/>
    <w:rsid w:val="00AF0759"/>
    <w:rsid w:val="00AF19B8"/>
    <w:rsid w:val="00AF19C3"/>
    <w:rsid w:val="00AF29EC"/>
    <w:rsid w:val="00AF3065"/>
    <w:rsid w:val="00AF41C2"/>
    <w:rsid w:val="00AF428F"/>
    <w:rsid w:val="00AF71E8"/>
    <w:rsid w:val="00AF7597"/>
    <w:rsid w:val="00AF7A2E"/>
    <w:rsid w:val="00B01931"/>
    <w:rsid w:val="00B03808"/>
    <w:rsid w:val="00B03B77"/>
    <w:rsid w:val="00B03FEC"/>
    <w:rsid w:val="00B0422A"/>
    <w:rsid w:val="00B07E38"/>
    <w:rsid w:val="00B11CE1"/>
    <w:rsid w:val="00B17DEF"/>
    <w:rsid w:val="00B2310D"/>
    <w:rsid w:val="00B25DE8"/>
    <w:rsid w:val="00B321A2"/>
    <w:rsid w:val="00B32A8B"/>
    <w:rsid w:val="00B32B0F"/>
    <w:rsid w:val="00B32D83"/>
    <w:rsid w:val="00B33C57"/>
    <w:rsid w:val="00B34662"/>
    <w:rsid w:val="00B36F3D"/>
    <w:rsid w:val="00B373A9"/>
    <w:rsid w:val="00B37565"/>
    <w:rsid w:val="00B400FC"/>
    <w:rsid w:val="00B42C9D"/>
    <w:rsid w:val="00B44BE9"/>
    <w:rsid w:val="00B44DF4"/>
    <w:rsid w:val="00B45BB2"/>
    <w:rsid w:val="00B45D24"/>
    <w:rsid w:val="00B4657D"/>
    <w:rsid w:val="00B467A3"/>
    <w:rsid w:val="00B509F2"/>
    <w:rsid w:val="00B51113"/>
    <w:rsid w:val="00B51DC2"/>
    <w:rsid w:val="00B51F22"/>
    <w:rsid w:val="00B51FD1"/>
    <w:rsid w:val="00B5344E"/>
    <w:rsid w:val="00B56044"/>
    <w:rsid w:val="00B566ED"/>
    <w:rsid w:val="00B6010D"/>
    <w:rsid w:val="00B60F72"/>
    <w:rsid w:val="00B615EA"/>
    <w:rsid w:val="00B61E5A"/>
    <w:rsid w:val="00B6211E"/>
    <w:rsid w:val="00B640F2"/>
    <w:rsid w:val="00B64CEA"/>
    <w:rsid w:val="00B65E12"/>
    <w:rsid w:val="00B664CC"/>
    <w:rsid w:val="00B6674A"/>
    <w:rsid w:val="00B671D4"/>
    <w:rsid w:val="00B67485"/>
    <w:rsid w:val="00B700B6"/>
    <w:rsid w:val="00B715DE"/>
    <w:rsid w:val="00B75663"/>
    <w:rsid w:val="00B756BC"/>
    <w:rsid w:val="00B75A9A"/>
    <w:rsid w:val="00B763F5"/>
    <w:rsid w:val="00B7765E"/>
    <w:rsid w:val="00B81401"/>
    <w:rsid w:val="00B94968"/>
    <w:rsid w:val="00B955F6"/>
    <w:rsid w:val="00B9602D"/>
    <w:rsid w:val="00B97FF8"/>
    <w:rsid w:val="00BA1242"/>
    <w:rsid w:val="00BA1B87"/>
    <w:rsid w:val="00BA2339"/>
    <w:rsid w:val="00BA3DF4"/>
    <w:rsid w:val="00BA423E"/>
    <w:rsid w:val="00BA4B36"/>
    <w:rsid w:val="00BA4E66"/>
    <w:rsid w:val="00BA55CB"/>
    <w:rsid w:val="00BA711C"/>
    <w:rsid w:val="00BA7E7F"/>
    <w:rsid w:val="00BB0647"/>
    <w:rsid w:val="00BB218E"/>
    <w:rsid w:val="00BB3035"/>
    <w:rsid w:val="00BB4B3C"/>
    <w:rsid w:val="00BB60B5"/>
    <w:rsid w:val="00BB6A97"/>
    <w:rsid w:val="00BC5E90"/>
    <w:rsid w:val="00BC5EF6"/>
    <w:rsid w:val="00BD113D"/>
    <w:rsid w:val="00BD122B"/>
    <w:rsid w:val="00BD5CA5"/>
    <w:rsid w:val="00BD5D18"/>
    <w:rsid w:val="00BD7C53"/>
    <w:rsid w:val="00BE0018"/>
    <w:rsid w:val="00BE0EB2"/>
    <w:rsid w:val="00BE1B3E"/>
    <w:rsid w:val="00BE20D1"/>
    <w:rsid w:val="00BE33A4"/>
    <w:rsid w:val="00BE42D0"/>
    <w:rsid w:val="00BE4ABA"/>
    <w:rsid w:val="00BE714B"/>
    <w:rsid w:val="00BF07B3"/>
    <w:rsid w:val="00BF1BD9"/>
    <w:rsid w:val="00BF20B1"/>
    <w:rsid w:val="00BF2885"/>
    <w:rsid w:val="00BF29E0"/>
    <w:rsid w:val="00BF4458"/>
    <w:rsid w:val="00BF713B"/>
    <w:rsid w:val="00BF778A"/>
    <w:rsid w:val="00BF7DB5"/>
    <w:rsid w:val="00C02557"/>
    <w:rsid w:val="00C03510"/>
    <w:rsid w:val="00C03750"/>
    <w:rsid w:val="00C03FD5"/>
    <w:rsid w:val="00C05115"/>
    <w:rsid w:val="00C05768"/>
    <w:rsid w:val="00C06253"/>
    <w:rsid w:val="00C06376"/>
    <w:rsid w:val="00C06535"/>
    <w:rsid w:val="00C123FA"/>
    <w:rsid w:val="00C12616"/>
    <w:rsid w:val="00C13C07"/>
    <w:rsid w:val="00C17744"/>
    <w:rsid w:val="00C205F5"/>
    <w:rsid w:val="00C22274"/>
    <w:rsid w:val="00C22689"/>
    <w:rsid w:val="00C23032"/>
    <w:rsid w:val="00C232FC"/>
    <w:rsid w:val="00C24F4D"/>
    <w:rsid w:val="00C26994"/>
    <w:rsid w:val="00C26E76"/>
    <w:rsid w:val="00C27A03"/>
    <w:rsid w:val="00C326CD"/>
    <w:rsid w:val="00C34F71"/>
    <w:rsid w:val="00C35975"/>
    <w:rsid w:val="00C35F17"/>
    <w:rsid w:val="00C37926"/>
    <w:rsid w:val="00C414E5"/>
    <w:rsid w:val="00C4204D"/>
    <w:rsid w:val="00C42118"/>
    <w:rsid w:val="00C428CD"/>
    <w:rsid w:val="00C43280"/>
    <w:rsid w:val="00C44AFC"/>
    <w:rsid w:val="00C44F8B"/>
    <w:rsid w:val="00C46126"/>
    <w:rsid w:val="00C50097"/>
    <w:rsid w:val="00C502E7"/>
    <w:rsid w:val="00C527A1"/>
    <w:rsid w:val="00C5378D"/>
    <w:rsid w:val="00C5509F"/>
    <w:rsid w:val="00C567A0"/>
    <w:rsid w:val="00C57732"/>
    <w:rsid w:val="00C579BB"/>
    <w:rsid w:val="00C57ADD"/>
    <w:rsid w:val="00C61605"/>
    <w:rsid w:val="00C616D9"/>
    <w:rsid w:val="00C617AA"/>
    <w:rsid w:val="00C61D96"/>
    <w:rsid w:val="00C65DC8"/>
    <w:rsid w:val="00C66C65"/>
    <w:rsid w:val="00C7080A"/>
    <w:rsid w:val="00C73F06"/>
    <w:rsid w:val="00C80545"/>
    <w:rsid w:val="00C80C2B"/>
    <w:rsid w:val="00C8107F"/>
    <w:rsid w:val="00C8381B"/>
    <w:rsid w:val="00C83A7A"/>
    <w:rsid w:val="00C91254"/>
    <w:rsid w:val="00C9302D"/>
    <w:rsid w:val="00C943D0"/>
    <w:rsid w:val="00C95E08"/>
    <w:rsid w:val="00C96C31"/>
    <w:rsid w:val="00C97F18"/>
    <w:rsid w:val="00CA1ECB"/>
    <w:rsid w:val="00CA2368"/>
    <w:rsid w:val="00CA2DED"/>
    <w:rsid w:val="00CA4277"/>
    <w:rsid w:val="00CA6BE0"/>
    <w:rsid w:val="00CA7584"/>
    <w:rsid w:val="00CB094B"/>
    <w:rsid w:val="00CB0E6F"/>
    <w:rsid w:val="00CB2214"/>
    <w:rsid w:val="00CB3578"/>
    <w:rsid w:val="00CB3A63"/>
    <w:rsid w:val="00CB3DB2"/>
    <w:rsid w:val="00CB4C79"/>
    <w:rsid w:val="00CB7085"/>
    <w:rsid w:val="00CB74D2"/>
    <w:rsid w:val="00CC19B9"/>
    <w:rsid w:val="00CC20A1"/>
    <w:rsid w:val="00CC2678"/>
    <w:rsid w:val="00CC2743"/>
    <w:rsid w:val="00CC3A3D"/>
    <w:rsid w:val="00CC44ED"/>
    <w:rsid w:val="00CC4CB8"/>
    <w:rsid w:val="00CC5768"/>
    <w:rsid w:val="00CC6BA5"/>
    <w:rsid w:val="00CC6F89"/>
    <w:rsid w:val="00CD0F9F"/>
    <w:rsid w:val="00CD114B"/>
    <w:rsid w:val="00CD4806"/>
    <w:rsid w:val="00CD48ED"/>
    <w:rsid w:val="00CD4A5C"/>
    <w:rsid w:val="00CD5011"/>
    <w:rsid w:val="00CD54E0"/>
    <w:rsid w:val="00CE56B9"/>
    <w:rsid w:val="00CE5781"/>
    <w:rsid w:val="00CF0E5D"/>
    <w:rsid w:val="00CF181A"/>
    <w:rsid w:val="00CF1CEB"/>
    <w:rsid w:val="00CF3FE0"/>
    <w:rsid w:val="00CF44C2"/>
    <w:rsid w:val="00CF450C"/>
    <w:rsid w:val="00CF6A1C"/>
    <w:rsid w:val="00CF75FF"/>
    <w:rsid w:val="00CF7AA8"/>
    <w:rsid w:val="00D025C5"/>
    <w:rsid w:val="00D06B4A"/>
    <w:rsid w:val="00D126C5"/>
    <w:rsid w:val="00D14587"/>
    <w:rsid w:val="00D17E4A"/>
    <w:rsid w:val="00D20359"/>
    <w:rsid w:val="00D20D7A"/>
    <w:rsid w:val="00D24323"/>
    <w:rsid w:val="00D24932"/>
    <w:rsid w:val="00D253FF"/>
    <w:rsid w:val="00D254AB"/>
    <w:rsid w:val="00D25BA4"/>
    <w:rsid w:val="00D26E27"/>
    <w:rsid w:val="00D32049"/>
    <w:rsid w:val="00D336C6"/>
    <w:rsid w:val="00D33978"/>
    <w:rsid w:val="00D3471A"/>
    <w:rsid w:val="00D35903"/>
    <w:rsid w:val="00D360BB"/>
    <w:rsid w:val="00D40D4D"/>
    <w:rsid w:val="00D41651"/>
    <w:rsid w:val="00D428CB"/>
    <w:rsid w:val="00D44B91"/>
    <w:rsid w:val="00D45015"/>
    <w:rsid w:val="00D516CC"/>
    <w:rsid w:val="00D5231A"/>
    <w:rsid w:val="00D526CD"/>
    <w:rsid w:val="00D52AB1"/>
    <w:rsid w:val="00D5494F"/>
    <w:rsid w:val="00D569AF"/>
    <w:rsid w:val="00D56F08"/>
    <w:rsid w:val="00D57094"/>
    <w:rsid w:val="00D618B8"/>
    <w:rsid w:val="00D62343"/>
    <w:rsid w:val="00D6379B"/>
    <w:rsid w:val="00D64346"/>
    <w:rsid w:val="00D71726"/>
    <w:rsid w:val="00D720B7"/>
    <w:rsid w:val="00D722BB"/>
    <w:rsid w:val="00D73C19"/>
    <w:rsid w:val="00D742EE"/>
    <w:rsid w:val="00D74536"/>
    <w:rsid w:val="00D75529"/>
    <w:rsid w:val="00D80F03"/>
    <w:rsid w:val="00D8665B"/>
    <w:rsid w:val="00D904E2"/>
    <w:rsid w:val="00D924F4"/>
    <w:rsid w:val="00D93686"/>
    <w:rsid w:val="00DA08D7"/>
    <w:rsid w:val="00DA0CF6"/>
    <w:rsid w:val="00DA0ECE"/>
    <w:rsid w:val="00DA141F"/>
    <w:rsid w:val="00DA59A6"/>
    <w:rsid w:val="00DB0497"/>
    <w:rsid w:val="00DB169A"/>
    <w:rsid w:val="00DB1B7C"/>
    <w:rsid w:val="00DB49EB"/>
    <w:rsid w:val="00DB7877"/>
    <w:rsid w:val="00DC00DE"/>
    <w:rsid w:val="00DC1CB9"/>
    <w:rsid w:val="00DC411B"/>
    <w:rsid w:val="00DC5FB5"/>
    <w:rsid w:val="00DC79A1"/>
    <w:rsid w:val="00DD0227"/>
    <w:rsid w:val="00DD2504"/>
    <w:rsid w:val="00DD27D1"/>
    <w:rsid w:val="00DD3F0A"/>
    <w:rsid w:val="00DD6450"/>
    <w:rsid w:val="00DD6BBD"/>
    <w:rsid w:val="00DD6F19"/>
    <w:rsid w:val="00DD6FDC"/>
    <w:rsid w:val="00DD72C9"/>
    <w:rsid w:val="00DE36AA"/>
    <w:rsid w:val="00DE3FEF"/>
    <w:rsid w:val="00DF0AF6"/>
    <w:rsid w:val="00DF107F"/>
    <w:rsid w:val="00DF2DBB"/>
    <w:rsid w:val="00DF3A69"/>
    <w:rsid w:val="00DF3E2C"/>
    <w:rsid w:val="00DF5792"/>
    <w:rsid w:val="00DF5DDA"/>
    <w:rsid w:val="00DF6727"/>
    <w:rsid w:val="00DF7205"/>
    <w:rsid w:val="00E01466"/>
    <w:rsid w:val="00E02934"/>
    <w:rsid w:val="00E0409E"/>
    <w:rsid w:val="00E07D14"/>
    <w:rsid w:val="00E100CB"/>
    <w:rsid w:val="00E12583"/>
    <w:rsid w:val="00E13B70"/>
    <w:rsid w:val="00E14CA5"/>
    <w:rsid w:val="00E15521"/>
    <w:rsid w:val="00E1609F"/>
    <w:rsid w:val="00E1647A"/>
    <w:rsid w:val="00E166A5"/>
    <w:rsid w:val="00E17434"/>
    <w:rsid w:val="00E176FB"/>
    <w:rsid w:val="00E21148"/>
    <w:rsid w:val="00E21175"/>
    <w:rsid w:val="00E226E9"/>
    <w:rsid w:val="00E23BF4"/>
    <w:rsid w:val="00E25ED1"/>
    <w:rsid w:val="00E268E8"/>
    <w:rsid w:val="00E30425"/>
    <w:rsid w:val="00E30764"/>
    <w:rsid w:val="00E3413E"/>
    <w:rsid w:val="00E34924"/>
    <w:rsid w:val="00E42816"/>
    <w:rsid w:val="00E4410F"/>
    <w:rsid w:val="00E44189"/>
    <w:rsid w:val="00E444FA"/>
    <w:rsid w:val="00E476CE"/>
    <w:rsid w:val="00E47F5C"/>
    <w:rsid w:val="00E508BA"/>
    <w:rsid w:val="00E50CE2"/>
    <w:rsid w:val="00E514B1"/>
    <w:rsid w:val="00E52A6B"/>
    <w:rsid w:val="00E52F68"/>
    <w:rsid w:val="00E531D0"/>
    <w:rsid w:val="00E53244"/>
    <w:rsid w:val="00E54709"/>
    <w:rsid w:val="00E56F46"/>
    <w:rsid w:val="00E57969"/>
    <w:rsid w:val="00E61C02"/>
    <w:rsid w:val="00E621F3"/>
    <w:rsid w:val="00E62C9F"/>
    <w:rsid w:val="00E63624"/>
    <w:rsid w:val="00E64476"/>
    <w:rsid w:val="00E6476B"/>
    <w:rsid w:val="00E65E5D"/>
    <w:rsid w:val="00E7087F"/>
    <w:rsid w:val="00E72E96"/>
    <w:rsid w:val="00E76056"/>
    <w:rsid w:val="00E77A36"/>
    <w:rsid w:val="00E77F53"/>
    <w:rsid w:val="00E814B3"/>
    <w:rsid w:val="00E820F8"/>
    <w:rsid w:val="00E8245F"/>
    <w:rsid w:val="00E8281E"/>
    <w:rsid w:val="00E85BF1"/>
    <w:rsid w:val="00E85ED4"/>
    <w:rsid w:val="00E867AC"/>
    <w:rsid w:val="00E86C33"/>
    <w:rsid w:val="00E87589"/>
    <w:rsid w:val="00E87D7A"/>
    <w:rsid w:val="00E90DD6"/>
    <w:rsid w:val="00E91351"/>
    <w:rsid w:val="00E94357"/>
    <w:rsid w:val="00E945B7"/>
    <w:rsid w:val="00E9761D"/>
    <w:rsid w:val="00E979FD"/>
    <w:rsid w:val="00EA1026"/>
    <w:rsid w:val="00EA16DA"/>
    <w:rsid w:val="00EA20C1"/>
    <w:rsid w:val="00EA2251"/>
    <w:rsid w:val="00EA22BA"/>
    <w:rsid w:val="00EA3CAE"/>
    <w:rsid w:val="00EA46A4"/>
    <w:rsid w:val="00EA4C2D"/>
    <w:rsid w:val="00EA6505"/>
    <w:rsid w:val="00EA6FEB"/>
    <w:rsid w:val="00EA7BBB"/>
    <w:rsid w:val="00EB0628"/>
    <w:rsid w:val="00EB20E1"/>
    <w:rsid w:val="00EB2462"/>
    <w:rsid w:val="00EB4A32"/>
    <w:rsid w:val="00EB53F8"/>
    <w:rsid w:val="00EB56EB"/>
    <w:rsid w:val="00EC0C58"/>
    <w:rsid w:val="00EC0C8E"/>
    <w:rsid w:val="00EC120F"/>
    <w:rsid w:val="00EC1E46"/>
    <w:rsid w:val="00EC3124"/>
    <w:rsid w:val="00EC3A12"/>
    <w:rsid w:val="00ED0ED9"/>
    <w:rsid w:val="00ED2AD5"/>
    <w:rsid w:val="00ED420A"/>
    <w:rsid w:val="00EE1784"/>
    <w:rsid w:val="00EE4F4B"/>
    <w:rsid w:val="00EF2935"/>
    <w:rsid w:val="00EF2D4B"/>
    <w:rsid w:val="00EF3D14"/>
    <w:rsid w:val="00EF54B9"/>
    <w:rsid w:val="00EF5507"/>
    <w:rsid w:val="00EF5F3D"/>
    <w:rsid w:val="00EF7E36"/>
    <w:rsid w:val="00F00EDE"/>
    <w:rsid w:val="00F02D89"/>
    <w:rsid w:val="00F0348A"/>
    <w:rsid w:val="00F06716"/>
    <w:rsid w:val="00F076AC"/>
    <w:rsid w:val="00F07C4E"/>
    <w:rsid w:val="00F101BA"/>
    <w:rsid w:val="00F10D40"/>
    <w:rsid w:val="00F129B4"/>
    <w:rsid w:val="00F13693"/>
    <w:rsid w:val="00F202E0"/>
    <w:rsid w:val="00F21292"/>
    <w:rsid w:val="00F2294C"/>
    <w:rsid w:val="00F23D08"/>
    <w:rsid w:val="00F24088"/>
    <w:rsid w:val="00F263F5"/>
    <w:rsid w:val="00F27990"/>
    <w:rsid w:val="00F3099A"/>
    <w:rsid w:val="00F31D09"/>
    <w:rsid w:val="00F31D7A"/>
    <w:rsid w:val="00F31F61"/>
    <w:rsid w:val="00F33A78"/>
    <w:rsid w:val="00F34313"/>
    <w:rsid w:val="00F37DE2"/>
    <w:rsid w:val="00F40EA8"/>
    <w:rsid w:val="00F418A3"/>
    <w:rsid w:val="00F42D29"/>
    <w:rsid w:val="00F45819"/>
    <w:rsid w:val="00F4744F"/>
    <w:rsid w:val="00F517F4"/>
    <w:rsid w:val="00F51E03"/>
    <w:rsid w:val="00F523AF"/>
    <w:rsid w:val="00F523D1"/>
    <w:rsid w:val="00F527A0"/>
    <w:rsid w:val="00F54D5C"/>
    <w:rsid w:val="00F54D94"/>
    <w:rsid w:val="00F57513"/>
    <w:rsid w:val="00F61D6B"/>
    <w:rsid w:val="00F63292"/>
    <w:rsid w:val="00F63F9A"/>
    <w:rsid w:val="00F676B9"/>
    <w:rsid w:val="00F67F25"/>
    <w:rsid w:val="00F70870"/>
    <w:rsid w:val="00F71A2B"/>
    <w:rsid w:val="00F72B54"/>
    <w:rsid w:val="00F77486"/>
    <w:rsid w:val="00F7797C"/>
    <w:rsid w:val="00F82183"/>
    <w:rsid w:val="00F835C6"/>
    <w:rsid w:val="00F8435C"/>
    <w:rsid w:val="00F843E1"/>
    <w:rsid w:val="00F85E20"/>
    <w:rsid w:val="00F86A5B"/>
    <w:rsid w:val="00F86D0F"/>
    <w:rsid w:val="00F86F7C"/>
    <w:rsid w:val="00F9174E"/>
    <w:rsid w:val="00F9236C"/>
    <w:rsid w:val="00F92DA3"/>
    <w:rsid w:val="00F9389D"/>
    <w:rsid w:val="00F96EC8"/>
    <w:rsid w:val="00FA1A06"/>
    <w:rsid w:val="00FA1CEE"/>
    <w:rsid w:val="00FA51CB"/>
    <w:rsid w:val="00FB06D4"/>
    <w:rsid w:val="00FB08BC"/>
    <w:rsid w:val="00FB1D89"/>
    <w:rsid w:val="00FC2327"/>
    <w:rsid w:val="00FC6716"/>
    <w:rsid w:val="00FC7079"/>
    <w:rsid w:val="00FD2812"/>
    <w:rsid w:val="00FD2828"/>
    <w:rsid w:val="00FD34B4"/>
    <w:rsid w:val="00FD4297"/>
    <w:rsid w:val="00FE0AB8"/>
    <w:rsid w:val="00FE1D72"/>
    <w:rsid w:val="00FE2C58"/>
    <w:rsid w:val="00FE2CE2"/>
    <w:rsid w:val="00FE3869"/>
    <w:rsid w:val="00FE3D12"/>
    <w:rsid w:val="00FE51C6"/>
    <w:rsid w:val="00FE5928"/>
    <w:rsid w:val="00FE6E8A"/>
    <w:rsid w:val="00FF196D"/>
    <w:rsid w:val="00FF3C34"/>
    <w:rsid w:val="00FF54C9"/>
    <w:rsid w:val="00FF5B26"/>
    <w:rsid w:val="00FF76A1"/>
    <w:rsid w:val="00FF79C8"/>
    <w:rsid w:val="06F06539"/>
    <w:rsid w:val="0A6D26F6"/>
    <w:rsid w:val="0AA71BCB"/>
    <w:rsid w:val="0B2D6903"/>
    <w:rsid w:val="0CC5326D"/>
    <w:rsid w:val="18F50DF1"/>
    <w:rsid w:val="199F50C7"/>
    <w:rsid w:val="19C3100B"/>
    <w:rsid w:val="25DF516A"/>
    <w:rsid w:val="2BD10BDF"/>
    <w:rsid w:val="2E1E71B6"/>
    <w:rsid w:val="2EC9484E"/>
    <w:rsid w:val="36930856"/>
    <w:rsid w:val="373A38CF"/>
    <w:rsid w:val="391C2A2F"/>
    <w:rsid w:val="449A26EB"/>
    <w:rsid w:val="46EF2CE8"/>
    <w:rsid w:val="4B4A798A"/>
    <w:rsid w:val="4E0379F5"/>
    <w:rsid w:val="4E9A6549"/>
    <w:rsid w:val="549A2BB3"/>
    <w:rsid w:val="5FA851D9"/>
    <w:rsid w:val="618C62B4"/>
    <w:rsid w:val="623C140F"/>
    <w:rsid w:val="6A7C0937"/>
    <w:rsid w:val="6AF91966"/>
    <w:rsid w:val="6C262CE6"/>
    <w:rsid w:val="71894D40"/>
    <w:rsid w:val="7714519A"/>
    <w:rsid w:val="778D324C"/>
    <w:rsid w:val="7C953212"/>
    <w:rsid w:val="7F027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qFormat="1" w:unhideWhenUsed="0" w:uiPriority="0" w:semiHidden="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autoSpaceDE w:val="0"/>
      <w:autoSpaceDN w:val="0"/>
      <w:adjustRightInd w:val="0"/>
      <w:ind w:left="-143" w:leftChars="-360" w:hanging="577" w:hangingChars="206"/>
      <w:jc w:val="left"/>
      <w:outlineLvl w:val="0"/>
    </w:pPr>
    <w:rPr>
      <w:rFonts w:ascii="宋体" w:hAnsi="宋体" w:cs="宋体"/>
      <w:b/>
      <w:bCs/>
      <w:kern w:val="0"/>
      <w:sz w:val="28"/>
      <w:szCs w:val="28"/>
    </w:rPr>
  </w:style>
  <w:style w:type="paragraph" w:styleId="3">
    <w:name w:val="heading 2"/>
    <w:basedOn w:val="1"/>
    <w:next w:val="1"/>
    <w:qFormat/>
    <w:uiPriority w:val="0"/>
    <w:pPr>
      <w:keepNext/>
      <w:autoSpaceDE w:val="0"/>
      <w:autoSpaceDN w:val="0"/>
      <w:adjustRightInd w:val="0"/>
      <w:ind w:firstLine="720"/>
      <w:jc w:val="left"/>
      <w:outlineLvl w:val="1"/>
    </w:pPr>
    <w:rPr>
      <w:kern w:val="0"/>
      <w:sz w:val="28"/>
      <w:szCs w:val="28"/>
    </w:rPr>
  </w:style>
  <w:style w:type="paragraph" w:styleId="4">
    <w:name w:val="heading 3"/>
    <w:basedOn w:val="1"/>
    <w:next w:val="1"/>
    <w:qFormat/>
    <w:uiPriority w:val="0"/>
    <w:pPr>
      <w:keepNext/>
      <w:keepLines/>
      <w:widowControl/>
      <w:spacing w:before="260" w:after="260" w:line="416" w:lineRule="auto"/>
      <w:jc w:val="left"/>
      <w:outlineLvl w:val="2"/>
    </w:pPr>
    <w:rPr>
      <w:b/>
      <w:bCs/>
      <w:kern w:val="0"/>
      <w:sz w:val="32"/>
      <w:szCs w:val="32"/>
    </w:rPr>
  </w:style>
  <w:style w:type="paragraph" w:styleId="5">
    <w:name w:val="heading 4"/>
    <w:basedOn w:val="1"/>
    <w:next w:val="1"/>
    <w:qFormat/>
    <w:uiPriority w:val="0"/>
    <w:pPr>
      <w:keepNext/>
      <w:keepLines/>
      <w:widowControl/>
      <w:spacing w:before="280" w:after="290" w:line="376" w:lineRule="auto"/>
      <w:jc w:val="left"/>
      <w:outlineLvl w:val="3"/>
    </w:pPr>
    <w:rPr>
      <w:rFonts w:ascii="Arial" w:hAnsi="Arial" w:eastAsia="黑体" w:cs="Arial"/>
      <w:b/>
      <w:bCs/>
      <w:kern w:val="0"/>
      <w:sz w:val="28"/>
      <w:szCs w:val="28"/>
    </w:rPr>
  </w:style>
  <w:style w:type="paragraph" w:styleId="6">
    <w:name w:val="heading 5"/>
    <w:basedOn w:val="1"/>
    <w:next w:val="1"/>
    <w:qFormat/>
    <w:uiPriority w:val="0"/>
    <w:pPr>
      <w:keepNext/>
      <w:keepLines/>
      <w:spacing w:before="280" w:after="290" w:line="376" w:lineRule="auto"/>
      <w:outlineLvl w:val="4"/>
    </w:pPr>
    <w:rPr>
      <w:b/>
      <w:bCs/>
      <w:sz w:val="28"/>
      <w:szCs w:val="28"/>
    </w:rPr>
  </w:style>
  <w:style w:type="character" w:default="1" w:styleId="33">
    <w:name w:val="Default Paragraph Font"/>
    <w:semiHidden/>
    <w:unhideWhenUsed/>
    <w:qFormat/>
    <w:uiPriority w:val="1"/>
  </w:style>
  <w:style w:type="table" w:default="1" w:styleId="30">
    <w:name w:val="Normal Table"/>
    <w:semiHidden/>
    <w:unhideWhenUsed/>
    <w:uiPriority w:val="99"/>
    <w:tblPr>
      <w:tblCellMar>
        <w:top w:w="0" w:type="dxa"/>
        <w:left w:w="108" w:type="dxa"/>
        <w:bottom w:w="0" w:type="dxa"/>
        <w:right w:w="108" w:type="dxa"/>
      </w:tblCellMar>
    </w:tblPr>
  </w:style>
  <w:style w:type="paragraph" w:styleId="7">
    <w:name w:val="toc 7"/>
    <w:basedOn w:val="1"/>
    <w:next w:val="1"/>
    <w:semiHidden/>
    <w:qFormat/>
    <w:uiPriority w:val="0"/>
    <w:pPr>
      <w:ind w:left="1260"/>
      <w:jc w:val="left"/>
    </w:pPr>
    <w:rPr>
      <w:sz w:val="18"/>
      <w:szCs w:val="18"/>
    </w:rPr>
  </w:style>
  <w:style w:type="paragraph" w:styleId="8">
    <w:name w:val="Document Map"/>
    <w:basedOn w:val="1"/>
    <w:semiHidden/>
    <w:qFormat/>
    <w:uiPriority w:val="0"/>
    <w:pPr>
      <w:widowControl/>
      <w:shd w:val="clear" w:color="auto" w:fill="000080"/>
      <w:jc w:val="left"/>
    </w:pPr>
    <w:rPr>
      <w:kern w:val="0"/>
      <w:sz w:val="20"/>
      <w:szCs w:val="20"/>
    </w:rPr>
  </w:style>
  <w:style w:type="paragraph" w:styleId="9">
    <w:name w:val="annotation text"/>
    <w:basedOn w:val="1"/>
    <w:semiHidden/>
    <w:qFormat/>
    <w:uiPriority w:val="0"/>
    <w:pPr>
      <w:jc w:val="left"/>
    </w:pPr>
    <w:rPr>
      <w:szCs w:val="24"/>
    </w:rPr>
  </w:style>
  <w:style w:type="paragraph" w:styleId="10">
    <w:name w:val="Body Text"/>
    <w:basedOn w:val="1"/>
    <w:qFormat/>
    <w:uiPriority w:val="0"/>
    <w:pPr>
      <w:widowControl/>
      <w:jc w:val="center"/>
    </w:pPr>
    <w:rPr>
      <w:kern w:val="0"/>
      <w:sz w:val="20"/>
      <w:szCs w:val="20"/>
    </w:rPr>
  </w:style>
  <w:style w:type="paragraph" w:styleId="11">
    <w:name w:val="Body Text Indent"/>
    <w:basedOn w:val="1"/>
    <w:qFormat/>
    <w:uiPriority w:val="0"/>
    <w:pPr>
      <w:spacing w:after="120"/>
      <w:ind w:left="420" w:leftChars="200"/>
    </w:pPr>
  </w:style>
  <w:style w:type="paragraph" w:styleId="12">
    <w:name w:val="toc 5"/>
    <w:basedOn w:val="1"/>
    <w:next w:val="1"/>
    <w:semiHidden/>
    <w:qFormat/>
    <w:uiPriority w:val="0"/>
    <w:pPr>
      <w:ind w:left="840"/>
      <w:jc w:val="left"/>
    </w:pPr>
    <w:rPr>
      <w:sz w:val="18"/>
      <w:szCs w:val="18"/>
    </w:rPr>
  </w:style>
  <w:style w:type="paragraph" w:styleId="13">
    <w:name w:val="toc 3"/>
    <w:basedOn w:val="1"/>
    <w:next w:val="1"/>
    <w:semiHidden/>
    <w:qFormat/>
    <w:uiPriority w:val="0"/>
    <w:pPr>
      <w:tabs>
        <w:tab w:val="right" w:leader="dot" w:pos="9345"/>
      </w:tabs>
      <w:spacing w:before="120"/>
      <w:ind w:left="420"/>
      <w:jc w:val="left"/>
    </w:pPr>
    <w:rPr>
      <w:rFonts w:ascii="黑体"/>
      <w:iCs/>
    </w:rPr>
  </w:style>
  <w:style w:type="paragraph" w:styleId="14">
    <w:name w:val="toc 8"/>
    <w:basedOn w:val="1"/>
    <w:next w:val="1"/>
    <w:semiHidden/>
    <w:qFormat/>
    <w:uiPriority w:val="0"/>
    <w:pPr>
      <w:ind w:left="1470"/>
      <w:jc w:val="left"/>
    </w:pPr>
    <w:rPr>
      <w:sz w:val="18"/>
      <w:szCs w:val="18"/>
    </w:rPr>
  </w:style>
  <w:style w:type="paragraph" w:styleId="15">
    <w:name w:val="Date"/>
    <w:basedOn w:val="1"/>
    <w:next w:val="1"/>
    <w:qFormat/>
    <w:uiPriority w:val="0"/>
    <w:pPr>
      <w:ind w:left="100" w:leftChars="2500"/>
    </w:pPr>
  </w:style>
  <w:style w:type="paragraph" w:styleId="16">
    <w:name w:val="endnote text"/>
    <w:basedOn w:val="1"/>
    <w:link w:val="38"/>
    <w:semiHidden/>
    <w:qFormat/>
    <w:uiPriority w:val="0"/>
    <w:pPr>
      <w:snapToGrid w:val="0"/>
      <w:jc w:val="left"/>
    </w:pPr>
    <w:rPr>
      <w:szCs w:val="20"/>
    </w:rPr>
  </w:style>
  <w:style w:type="paragraph" w:styleId="17">
    <w:name w:val="Balloon Text"/>
    <w:basedOn w:val="1"/>
    <w:link w:val="66"/>
    <w:qFormat/>
    <w:uiPriority w:val="0"/>
    <w:rPr>
      <w:sz w:val="18"/>
      <w:szCs w:val="18"/>
    </w:rPr>
  </w:style>
  <w:style w:type="paragraph" w:styleId="18">
    <w:name w:val="footer"/>
    <w:basedOn w:val="1"/>
    <w:link w:val="39"/>
    <w:qFormat/>
    <w:uiPriority w:val="99"/>
    <w:pPr>
      <w:widowControl/>
      <w:tabs>
        <w:tab w:val="center" w:pos="4153"/>
        <w:tab w:val="right" w:pos="8306"/>
      </w:tabs>
      <w:snapToGrid w:val="0"/>
      <w:jc w:val="left"/>
    </w:pPr>
    <w:rPr>
      <w:kern w:val="0"/>
      <w:sz w:val="18"/>
      <w:szCs w:val="18"/>
    </w:rPr>
  </w:style>
  <w:style w:type="paragraph" w:styleId="19">
    <w:name w:val="header"/>
    <w:basedOn w:val="1"/>
    <w:qFormat/>
    <w:uiPriority w:val="0"/>
    <w:pPr>
      <w:widowControl/>
      <w:pBdr>
        <w:bottom w:val="single" w:color="auto" w:sz="6" w:space="1"/>
      </w:pBdr>
      <w:tabs>
        <w:tab w:val="center" w:pos="4153"/>
        <w:tab w:val="right" w:pos="8306"/>
      </w:tabs>
      <w:snapToGrid w:val="0"/>
      <w:jc w:val="center"/>
    </w:pPr>
    <w:rPr>
      <w:kern w:val="0"/>
      <w:sz w:val="18"/>
      <w:szCs w:val="18"/>
    </w:rPr>
  </w:style>
  <w:style w:type="paragraph" w:styleId="20">
    <w:name w:val="toc 1"/>
    <w:basedOn w:val="1"/>
    <w:next w:val="1"/>
    <w:qFormat/>
    <w:uiPriority w:val="39"/>
    <w:pPr>
      <w:tabs>
        <w:tab w:val="right" w:leader="dot" w:pos="9345"/>
      </w:tabs>
      <w:spacing w:before="120"/>
      <w:jc w:val="left"/>
    </w:pPr>
    <w:rPr>
      <w:bCs/>
      <w:caps/>
      <w:sz w:val="28"/>
      <w:szCs w:val="28"/>
    </w:rPr>
  </w:style>
  <w:style w:type="paragraph" w:styleId="21">
    <w:name w:val="toc 4"/>
    <w:basedOn w:val="1"/>
    <w:next w:val="1"/>
    <w:semiHidden/>
    <w:qFormat/>
    <w:uiPriority w:val="0"/>
    <w:pPr>
      <w:ind w:left="630"/>
      <w:jc w:val="left"/>
    </w:pPr>
    <w:rPr>
      <w:sz w:val="18"/>
      <w:szCs w:val="18"/>
    </w:rPr>
  </w:style>
  <w:style w:type="paragraph" w:styleId="22">
    <w:name w:val="toc 6"/>
    <w:basedOn w:val="1"/>
    <w:next w:val="1"/>
    <w:semiHidden/>
    <w:qFormat/>
    <w:uiPriority w:val="0"/>
    <w:pPr>
      <w:ind w:left="1050"/>
      <w:jc w:val="left"/>
    </w:pPr>
    <w:rPr>
      <w:sz w:val="18"/>
      <w:szCs w:val="18"/>
    </w:rPr>
  </w:style>
  <w:style w:type="paragraph" w:styleId="23">
    <w:name w:val="Body Text Indent 3"/>
    <w:basedOn w:val="1"/>
    <w:qFormat/>
    <w:uiPriority w:val="0"/>
    <w:pPr>
      <w:ind w:firstLine="435"/>
    </w:pPr>
    <w:rPr>
      <w:rFonts w:ascii="宋体" w:hAnsi="宋体" w:cs="宋体"/>
    </w:rPr>
  </w:style>
  <w:style w:type="paragraph" w:styleId="24">
    <w:name w:val="table of figures"/>
    <w:basedOn w:val="1"/>
    <w:next w:val="1"/>
    <w:semiHidden/>
    <w:qFormat/>
    <w:uiPriority w:val="0"/>
    <w:pPr>
      <w:ind w:left="840" w:leftChars="200" w:hanging="420" w:hangingChars="200"/>
    </w:pPr>
  </w:style>
  <w:style w:type="paragraph" w:styleId="25">
    <w:name w:val="toc 2"/>
    <w:basedOn w:val="1"/>
    <w:next w:val="1"/>
    <w:qFormat/>
    <w:uiPriority w:val="39"/>
    <w:pPr>
      <w:tabs>
        <w:tab w:val="right" w:leader="dot" w:pos="9345"/>
      </w:tabs>
      <w:spacing w:before="120"/>
      <w:ind w:left="210"/>
      <w:jc w:val="left"/>
    </w:pPr>
    <w:rPr>
      <w:rFonts w:ascii="宋体" w:hAnsi="宋体"/>
      <w:smallCaps/>
      <w:sz w:val="24"/>
      <w:szCs w:val="24"/>
    </w:rPr>
  </w:style>
  <w:style w:type="paragraph" w:styleId="26">
    <w:name w:val="toc 9"/>
    <w:basedOn w:val="1"/>
    <w:next w:val="1"/>
    <w:semiHidden/>
    <w:qFormat/>
    <w:uiPriority w:val="0"/>
    <w:pPr>
      <w:ind w:left="1680"/>
      <w:jc w:val="left"/>
    </w:pPr>
    <w:rPr>
      <w:sz w:val="18"/>
      <w:szCs w:val="18"/>
    </w:rPr>
  </w:style>
  <w:style w:type="paragraph" w:styleId="27">
    <w:name w:val="Body Text 2"/>
    <w:basedOn w:val="1"/>
    <w:qFormat/>
    <w:uiPriority w:val="0"/>
    <w:pPr>
      <w:widowControl/>
      <w:ind w:firstLine="420" w:firstLineChars="200"/>
      <w:jc w:val="left"/>
    </w:pPr>
    <w:rPr>
      <w:kern w:val="0"/>
    </w:rPr>
  </w:style>
  <w:style w:type="paragraph" w:styleId="28">
    <w:name w:val="Normal (Web)"/>
    <w:basedOn w:val="29"/>
    <w:next w:val="29"/>
    <w:qFormat/>
    <w:uiPriority w:val="0"/>
    <w:pPr>
      <w:spacing w:before="100" w:after="100"/>
    </w:pPr>
    <w:rPr>
      <w:color w:val="auto"/>
    </w:rPr>
  </w:style>
  <w:style w:type="paragraph" w:customStyle="1" w:styleId="2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2">
    <w:name w:val="Table Classic 2"/>
    <w:basedOn w:val="30"/>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FF0000"/>
      <w:sz w:val="18"/>
      <w:szCs w:val="18"/>
      <w:u w:val="none"/>
    </w:rPr>
  </w:style>
  <w:style w:type="character" w:styleId="37">
    <w:name w:val="annotation reference"/>
    <w:semiHidden/>
    <w:qFormat/>
    <w:uiPriority w:val="0"/>
    <w:rPr>
      <w:sz w:val="21"/>
      <w:szCs w:val="21"/>
    </w:rPr>
  </w:style>
  <w:style w:type="character" w:customStyle="1" w:styleId="38">
    <w:name w:val="尾注文本 字符"/>
    <w:link w:val="16"/>
    <w:qFormat/>
    <w:uiPriority w:val="0"/>
    <w:rPr>
      <w:rFonts w:eastAsia="宋体"/>
      <w:kern w:val="2"/>
      <w:sz w:val="21"/>
      <w:lang w:val="en-US" w:eastAsia="zh-CN" w:bidi="ar-SA"/>
    </w:rPr>
  </w:style>
  <w:style w:type="character" w:customStyle="1" w:styleId="39">
    <w:name w:val="页脚 字符"/>
    <w:link w:val="18"/>
    <w:qFormat/>
    <w:uiPriority w:val="99"/>
    <w:rPr>
      <w:sz w:val="18"/>
      <w:szCs w:val="18"/>
    </w:rPr>
  </w:style>
  <w:style w:type="character" w:customStyle="1" w:styleId="40">
    <w:name w:val="datatitle1"/>
    <w:qFormat/>
    <w:uiPriority w:val="0"/>
    <w:rPr>
      <w:b/>
      <w:bCs/>
      <w:color w:val="auto"/>
      <w:sz w:val="21"/>
      <w:szCs w:val="21"/>
    </w:rPr>
  </w:style>
  <w:style w:type="character" w:customStyle="1" w:styleId="41">
    <w:name w:val="正文newnewnew Char"/>
    <w:qFormat/>
    <w:uiPriority w:val="0"/>
    <w:rPr>
      <w:rFonts w:ascii="宋体" w:hAnsi="宋体" w:eastAsia="宋体" w:cs="宋体"/>
      <w:kern w:val="24"/>
      <w:sz w:val="24"/>
      <w:szCs w:val="24"/>
      <w:lang w:val="en-US" w:eastAsia="zh-CN"/>
    </w:rPr>
  </w:style>
  <w:style w:type="character" w:customStyle="1" w:styleId="42">
    <w:name w:val="样式 正文new + Times New Roman Char"/>
    <w:qFormat/>
    <w:uiPriority w:val="0"/>
    <w:rPr>
      <w:rFonts w:eastAsia="宋体"/>
      <w:lang w:val="en-US" w:eastAsia="zh-CN"/>
    </w:rPr>
  </w:style>
  <w:style w:type="character" w:customStyle="1" w:styleId="43">
    <w:name w:val="Char Char"/>
    <w:qFormat/>
    <w:uiPriority w:val="0"/>
    <w:rPr>
      <w:rFonts w:ascii="Arial" w:hAnsi="Arial" w:eastAsia="黑体" w:cs="Arial"/>
      <w:b/>
      <w:bCs/>
      <w:sz w:val="28"/>
      <w:szCs w:val="28"/>
      <w:lang w:val="en-US" w:eastAsia="zh-CN"/>
    </w:rPr>
  </w:style>
  <w:style w:type="character" w:customStyle="1" w:styleId="44">
    <w:name w:val="postbody"/>
    <w:qFormat/>
    <w:uiPriority w:val="0"/>
  </w:style>
  <w:style w:type="character" w:customStyle="1" w:styleId="45">
    <w:name w:val="四级标题 Char"/>
    <w:qFormat/>
    <w:uiPriority w:val="0"/>
    <w:rPr>
      <w:rFonts w:ascii="黑体" w:hAnsi="Arial" w:eastAsia="黑体" w:cs="黑体"/>
      <w:b/>
      <w:bCs/>
      <w:kern w:val="24"/>
      <w:sz w:val="24"/>
      <w:szCs w:val="24"/>
      <w:lang w:val="en-US" w:eastAsia="zh-CN"/>
    </w:rPr>
  </w:style>
  <w:style w:type="character" w:customStyle="1" w:styleId="46">
    <w:name w:val="medblacktext1"/>
    <w:qFormat/>
    <w:uiPriority w:val="0"/>
    <w:rPr>
      <w:rFonts w:hint="default" w:ascii="Arial" w:hAnsi="Arial" w:cs="Arial"/>
      <w:color w:val="000000"/>
      <w:sz w:val="18"/>
      <w:szCs w:val="18"/>
    </w:rPr>
  </w:style>
  <w:style w:type="character" w:customStyle="1" w:styleId="47">
    <w:name w:val="正文new Char"/>
    <w:qFormat/>
    <w:uiPriority w:val="0"/>
    <w:rPr>
      <w:rFonts w:ascii="宋体" w:hAnsi="宋体" w:eastAsia="宋体" w:cs="宋体"/>
      <w:kern w:val="24"/>
      <w:sz w:val="28"/>
      <w:szCs w:val="28"/>
      <w:lang w:val="en-US" w:eastAsia="zh-CN"/>
    </w:rPr>
  </w:style>
  <w:style w:type="character" w:customStyle="1" w:styleId="48">
    <w:name w:val="txt"/>
    <w:qFormat/>
    <w:uiPriority w:val="0"/>
  </w:style>
  <w:style w:type="character" w:customStyle="1" w:styleId="49">
    <w:name w:val="cpx12hei21"/>
    <w:qFormat/>
    <w:uiPriority w:val="0"/>
    <w:rPr>
      <w:rFonts w:ascii="_x000B__x000C_" w:hAnsi="_x000B__x000C_" w:cs="_x000B__x000C_"/>
      <w:color w:val="auto"/>
      <w:sz w:val="17"/>
      <w:szCs w:val="17"/>
      <w:u w:val="none"/>
    </w:rPr>
  </w:style>
  <w:style w:type="character" w:customStyle="1" w:styleId="50">
    <w:name w:val="textnomal1"/>
    <w:qFormat/>
    <w:uiPriority w:val="0"/>
    <w:rPr>
      <w:rFonts w:ascii="_x000B__x000C_" w:hAnsi="_x000B__x000C_" w:cs="_x000B__x000C_"/>
      <w:sz w:val="19"/>
      <w:szCs w:val="19"/>
    </w:rPr>
  </w:style>
  <w:style w:type="character" w:customStyle="1" w:styleId="51">
    <w:name w:val="nava1"/>
    <w:qFormat/>
    <w:uiPriority w:val="0"/>
    <w:rPr>
      <w:sz w:val="18"/>
      <w:szCs w:val="18"/>
    </w:rPr>
  </w:style>
  <w:style w:type="paragraph" w:customStyle="1" w:styleId="52">
    <w:name w:val="context"/>
    <w:basedOn w:val="53"/>
    <w:qFormat/>
    <w:uiPriority w:val="0"/>
    <w:pPr>
      <w:ind w:firstLine="617" w:firstLineChars="257"/>
    </w:pPr>
  </w:style>
  <w:style w:type="paragraph" w:customStyle="1" w:styleId="53">
    <w:name w:val="正文内容"/>
    <w:basedOn w:val="1"/>
    <w:qFormat/>
    <w:uiPriority w:val="0"/>
    <w:pPr>
      <w:spacing w:line="300" w:lineRule="auto"/>
    </w:pPr>
    <w:rPr>
      <w:rFonts w:ascii="宋体" w:hAnsi="宋体" w:cs="宋体"/>
      <w:sz w:val="24"/>
      <w:szCs w:val="24"/>
    </w:rPr>
  </w:style>
  <w:style w:type="paragraph" w:customStyle="1" w:styleId="54">
    <w:name w:val="三级标题"/>
    <w:basedOn w:val="1"/>
    <w:qFormat/>
    <w:uiPriority w:val="0"/>
    <w:pPr>
      <w:keepNext/>
      <w:spacing w:before="240" w:after="120"/>
      <w:outlineLvl w:val="2"/>
    </w:pPr>
    <w:rPr>
      <w:rFonts w:eastAsia="黑体"/>
      <w:b/>
      <w:bCs/>
      <w:kern w:val="24"/>
      <w:sz w:val="24"/>
      <w:szCs w:val="24"/>
    </w:rPr>
  </w:style>
  <w:style w:type="paragraph" w:customStyle="1" w:styleId="55">
    <w:name w:val="_Style 41"/>
    <w:basedOn w:val="1"/>
    <w:next w:val="28"/>
    <w:qFormat/>
    <w:uiPriority w:val="0"/>
    <w:pPr>
      <w:widowControl/>
      <w:spacing w:before="100" w:beforeAutospacing="1" w:after="100" w:afterAutospacing="1"/>
      <w:jc w:val="left"/>
    </w:pPr>
    <w:rPr>
      <w:rFonts w:ascii="宋体" w:hAnsi="宋体" w:cs="宋体"/>
      <w:kern w:val="0"/>
      <w:sz w:val="24"/>
      <w:szCs w:val="24"/>
    </w:rPr>
  </w:style>
  <w:style w:type="paragraph" w:customStyle="1" w:styleId="56">
    <w:name w:val="样式 正文new + Times New Roman"/>
    <w:basedOn w:val="1"/>
    <w:qFormat/>
    <w:uiPriority w:val="0"/>
    <w:pPr>
      <w:widowControl/>
      <w:jc w:val="left"/>
    </w:pPr>
    <w:rPr>
      <w:kern w:val="0"/>
      <w:sz w:val="20"/>
      <w:szCs w:val="20"/>
    </w:rPr>
  </w:style>
  <w:style w:type="paragraph" w:customStyle="1" w:styleId="57">
    <w:name w:val="二级标题"/>
    <w:basedOn w:val="3"/>
    <w:qFormat/>
    <w:uiPriority w:val="0"/>
    <w:pPr>
      <w:widowControl/>
      <w:autoSpaceDE/>
      <w:autoSpaceDN/>
      <w:adjustRightInd/>
      <w:spacing w:line="300" w:lineRule="auto"/>
      <w:ind w:firstLine="0"/>
      <w:jc w:val="both"/>
    </w:pPr>
    <w:rPr>
      <w:rFonts w:ascii="宋体" w:hAnsi="宋体"/>
      <w:b/>
      <w:kern w:val="28"/>
      <w:lang w:val="fr-FR"/>
    </w:rPr>
  </w:style>
  <w:style w:type="paragraph" w:customStyle="1" w:styleId="58">
    <w:name w:val="MTDisplayEquation"/>
    <w:basedOn w:val="1"/>
    <w:next w:val="1"/>
    <w:qFormat/>
    <w:uiPriority w:val="0"/>
    <w:pPr>
      <w:widowControl/>
      <w:tabs>
        <w:tab w:val="center" w:pos="4520"/>
        <w:tab w:val="right" w:pos="8320"/>
      </w:tabs>
      <w:ind w:left="720" w:firstLine="720"/>
      <w:jc w:val="left"/>
    </w:pPr>
    <w:rPr>
      <w:kern w:val="0"/>
      <w:sz w:val="28"/>
      <w:szCs w:val="28"/>
    </w:rPr>
  </w:style>
  <w:style w:type="paragraph" w:customStyle="1" w:styleId="59">
    <w:name w:val="一级标题"/>
    <w:basedOn w:val="1"/>
    <w:qFormat/>
    <w:uiPriority w:val="0"/>
    <w:pPr>
      <w:keepNext/>
      <w:keepLines/>
      <w:tabs>
        <w:tab w:val="left" w:pos="8280"/>
      </w:tabs>
      <w:spacing w:line="300" w:lineRule="auto"/>
      <w:jc w:val="center"/>
      <w:outlineLvl w:val="0"/>
    </w:pPr>
    <w:rPr>
      <w:rFonts w:ascii="宋体" w:hAnsi="宋体"/>
      <w:b/>
      <w:kern w:val="32"/>
      <w:sz w:val="32"/>
      <w:szCs w:val="32"/>
    </w:rPr>
  </w:style>
  <w:style w:type="paragraph" w:customStyle="1" w:styleId="60">
    <w:name w:val="文档编号"/>
    <w:basedOn w:val="1"/>
    <w:next w:val="1"/>
    <w:qFormat/>
    <w:uiPriority w:val="0"/>
    <w:pPr>
      <w:adjustRightInd w:val="0"/>
      <w:spacing w:line="360" w:lineRule="auto"/>
      <w:jc w:val="center"/>
      <w:textAlignment w:val="baseline"/>
    </w:pPr>
    <w:rPr>
      <w:rFonts w:ascii="宋体" w:cs="宋体"/>
      <w:kern w:val="0"/>
      <w:sz w:val="20"/>
      <w:szCs w:val="20"/>
    </w:rPr>
  </w:style>
  <w:style w:type="paragraph" w:customStyle="1" w:styleId="61">
    <w:name w:val="common"/>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62">
    <w:name w:val="四级标题"/>
    <w:basedOn w:val="5"/>
    <w:qFormat/>
    <w:uiPriority w:val="0"/>
    <w:pPr>
      <w:spacing w:before="0" w:after="0" w:line="300" w:lineRule="auto"/>
      <w:jc w:val="both"/>
    </w:pPr>
    <w:rPr>
      <w:rFonts w:ascii="黑体" w:hAnsi="Times New Roman" w:cs="黑体"/>
      <w:b w:val="0"/>
      <w:bCs w:val="0"/>
      <w:kern w:val="24"/>
      <w:sz w:val="24"/>
      <w:szCs w:val="24"/>
    </w:rPr>
  </w:style>
  <w:style w:type="paragraph" w:customStyle="1" w:styleId="63">
    <w:name w:val="正文newnewnew"/>
    <w:basedOn w:val="64"/>
    <w:qFormat/>
    <w:uiPriority w:val="0"/>
    <w:pPr>
      <w:ind w:firstLine="485"/>
    </w:pPr>
    <w:rPr>
      <w:rFonts w:ascii="Times New Roman" w:hAnsi="Times New Roman" w:cs="Times New Roman"/>
      <w:sz w:val="24"/>
      <w:szCs w:val="24"/>
    </w:rPr>
  </w:style>
  <w:style w:type="paragraph" w:customStyle="1" w:styleId="64">
    <w:name w:val="正文new"/>
    <w:basedOn w:val="1"/>
    <w:qFormat/>
    <w:uiPriority w:val="0"/>
    <w:pPr>
      <w:widowControl/>
      <w:spacing w:line="300" w:lineRule="auto"/>
      <w:ind w:firstLine="566" w:firstLineChars="202"/>
    </w:pPr>
    <w:rPr>
      <w:rFonts w:ascii="宋体" w:hAnsi="宋体" w:cs="宋体"/>
      <w:kern w:val="24"/>
      <w:sz w:val="28"/>
      <w:szCs w:val="28"/>
    </w:rPr>
  </w:style>
  <w:style w:type="paragraph" w:customStyle="1" w:styleId="65">
    <w:name w:val="textnomal"/>
    <w:basedOn w:val="1"/>
    <w:qFormat/>
    <w:uiPriority w:val="0"/>
    <w:pPr>
      <w:widowControl/>
      <w:spacing w:before="100" w:beforeAutospacing="1" w:after="100" w:afterAutospacing="1" w:line="360" w:lineRule="auto"/>
      <w:jc w:val="left"/>
    </w:pPr>
    <w:rPr>
      <w:rFonts w:ascii="_x000B__x000C_" w:hAnsi="_x000B__x000C_" w:cs="_x000B__x000C_"/>
      <w:kern w:val="0"/>
      <w:sz w:val="23"/>
      <w:szCs w:val="23"/>
    </w:rPr>
  </w:style>
  <w:style w:type="character" w:customStyle="1" w:styleId="66">
    <w:name w:val="批注框文本 字符"/>
    <w:basedOn w:val="33"/>
    <w:link w:val="17"/>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1.png"/><Relationship Id="rId20" Type="http://schemas.openxmlformats.org/officeDocument/2006/relationships/image" Target="media/image10.emf"/><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emf"/><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emf"/><Relationship Id="rId13" Type="http://schemas.openxmlformats.org/officeDocument/2006/relationships/image" Target="media/image3.emf"/><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yjsb</Company>
  <Pages>15</Pages>
  <Words>3577</Words>
  <Characters>4100</Characters>
  <Lines>41</Lines>
  <Paragraphs>11</Paragraphs>
  <TotalTime>0</TotalTime>
  <ScaleCrop>false</ScaleCrop>
  <LinksUpToDate>false</LinksUpToDate>
  <CharactersWithSpaces>4410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2023-06-14T03:42:00Z</dcterms:created>
  <dc:creator>a</dc:creator>
  <cp:lastModifiedBy>うちはイタチ</cp:lastModifiedBy>
  <cp:lastPrinted>2018-01-12T10:32:00Z</cp:lastPrinted>
  <dcterms:modified xsi:type="dcterms:W3CDTF">2023-06-15T13:22:35Z</dcterms:modified>
  <dc:title>分类号                                                         密级</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2052-11.1.0.14309</vt:lpwstr>
  </property>
  <property fmtid="{D5CDD505-2E9C-101B-9397-08002B2CF9AE}" pid="4" name="ICV">
    <vt:lpwstr>C10D6A9371EE4941A1FEE0C277849951</vt:lpwstr>
  </property>
</Properties>
</file>