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2BF1" w14:textId="002E04EA" w:rsidR="008B1FCB" w:rsidRPr="00AE49B4" w:rsidRDefault="00AE49B4" w:rsidP="00AE49B4">
      <w:pPr>
        <w:pStyle w:val="Heading1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COMP3851: Future Power – Science and Engineering Challenge</w:t>
      </w:r>
    </w:p>
    <w:p w14:paraId="2922DBB1" w14:textId="77777777" w:rsidR="00AE49B4" w:rsidRPr="00AE49B4" w:rsidRDefault="00AE49B4" w:rsidP="00AE49B4">
      <w:pPr>
        <w:rPr>
          <w:rFonts w:ascii="Calibri" w:hAnsi="Calibri" w:cs="Calibri"/>
        </w:rPr>
      </w:pPr>
    </w:p>
    <w:p w14:paraId="3A5F714B" w14:textId="3E072D78" w:rsidR="00AE49B4" w:rsidRPr="00AE49B4" w:rsidRDefault="00AE49B4" w:rsidP="00AE49B4">
      <w:pPr>
        <w:jc w:val="center"/>
        <w:rPr>
          <w:rFonts w:ascii="Calibri" w:hAnsi="Calibri" w:cs="Calibri"/>
        </w:rPr>
      </w:pPr>
      <w:r w:rsidRPr="00AE49B4">
        <w:rPr>
          <w:rFonts w:ascii="Calibri" w:hAnsi="Calibri" w:cs="Calibri"/>
        </w:rPr>
        <w:t>Sol Scobie – c3302821</w:t>
      </w:r>
    </w:p>
    <w:p w14:paraId="1AC775A3" w14:textId="77777777" w:rsidR="00AE49B4" w:rsidRPr="00AE49B4" w:rsidRDefault="00AE49B4" w:rsidP="00AE49B4">
      <w:pPr>
        <w:rPr>
          <w:rFonts w:ascii="Calibri" w:hAnsi="Calibri" w:cs="Calibri"/>
        </w:rPr>
      </w:pPr>
    </w:p>
    <w:p w14:paraId="1125A986" w14:textId="3D900964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Background</w:t>
      </w:r>
    </w:p>
    <w:p w14:paraId="6AC17548" w14:textId="2CE4DAEE" w:rsidR="00C8148F" w:rsidRPr="00AE49B4" w:rsidRDefault="000D7C1F" w:rsidP="000D7C1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F8A581F" wp14:editId="521A17DA">
            <wp:simplePos x="0" y="0"/>
            <wp:positionH relativeFrom="column">
              <wp:posOffset>2505075</wp:posOffset>
            </wp:positionH>
            <wp:positionV relativeFrom="paragraph">
              <wp:posOffset>1684655</wp:posOffset>
            </wp:positionV>
            <wp:extent cx="3409950" cy="1752600"/>
            <wp:effectExtent l="0" t="0" r="0" b="0"/>
            <wp:wrapSquare wrapText="bothSides"/>
            <wp:docPr id="1973101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t="12838" r="18360"/>
                    <a:stretch/>
                  </pic:blipFill>
                  <pic:spPr bwMode="auto">
                    <a:xfrm>
                      <a:off x="0" y="0"/>
                      <a:ext cx="3409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3745410B" wp14:editId="7C0B0C0B">
            <wp:simplePos x="0" y="0"/>
            <wp:positionH relativeFrom="column">
              <wp:posOffset>-47625</wp:posOffset>
            </wp:positionH>
            <wp:positionV relativeFrom="paragraph">
              <wp:posOffset>1570355</wp:posOffset>
            </wp:positionV>
            <wp:extent cx="249555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435" y="21476"/>
                <wp:lineTo x="21435" y="0"/>
                <wp:lineTo x="0" y="0"/>
              </wp:wrapPolygon>
            </wp:wrapTight>
            <wp:docPr id="1197875965" name="Picture 1" descr="A white board with several different colored objec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5965" name="Picture 1" descr="A white board with several different colored object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9B4">
        <w:rPr>
          <w:rFonts w:ascii="Calibri" w:hAnsi="Calibri" w:cs="Calibri"/>
        </w:rPr>
        <w:t xml:space="preserve">The Science and Engineering Challenge, SEC, </w:t>
      </w:r>
      <w:r w:rsidR="00AE49B4" w:rsidRPr="00AE49B4">
        <w:rPr>
          <w:rFonts w:ascii="Calibri" w:hAnsi="Calibri" w:cs="Calibri"/>
        </w:rPr>
        <w:t>is a nationwide STEM outreach program presented by the University of Newcastle</w:t>
      </w:r>
      <w:r w:rsidR="007A43C6">
        <w:rPr>
          <w:rFonts w:ascii="Calibri" w:hAnsi="Calibri" w:cs="Calibri"/>
        </w:rPr>
        <w:t xml:space="preserve">. They run </w:t>
      </w:r>
      <w:r>
        <w:rPr>
          <w:rFonts w:ascii="Calibri" w:hAnsi="Calibri" w:cs="Calibri"/>
        </w:rPr>
        <w:t>several</w:t>
      </w:r>
      <w:r w:rsidR="007A43C6">
        <w:rPr>
          <w:rFonts w:ascii="Calibri" w:hAnsi="Calibri" w:cs="Calibri"/>
        </w:rPr>
        <w:t xml:space="preserve"> different events to support STEM outcomes in education. Future Power is one of these events and the project was to take the original demo and create a digital </w:t>
      </w:r>
      <w:r w:rsidR="00C8148F">
        <w:rPr>
          <w:rFonts w:ascii="Calibri" w:hAnsi="Calibri" w:cs="Calibri"/>
        </w:rPr>
        <w:t>browser-based</w:t>
      </w:r>
      <w:r w:rsidR="007A43C6">
        <w:rPr>
          <w:rFonts w:ascii="Calibri" w:hAnsi="Calibri" w:cs="Calibri"/>
        </w:rPr>
        <w:t xml:space="preserve"> version of the game. </w:t>
      </w:r>
      <w:r w:rsidR="00C8148F">
        <w:rPr>
          <w:rFonts w:ascii="Calibri" w:hAnsi="Calibri" w:cs="Calibri"/>
        </w:rPr>
        <w:t>The original game is a</w:t>
      </w:r>
      <w:r w:rsidR="007A43C6">
        <w:rPr>
          <w:rFonts w:ascii="Calibri" w:hAnsi="Calibri" w:cs="Calibri"/>
        </w:rPr>
        <w:t xml:space="preserve"> wooden game board and “generators” that use microcontrollers to run a game based around teaching the basic idea of balancing a </w:t>
      </w:r>
      <w:r w:rsidR="00E56DA5">
        <w:rPr>
          <w:rFonts w:ascii="Calibri" w:hAnsi="Calibri" w:cs="Calibri"/>
        </w:rPr>
        <w:t>power grid</w:t>
      </w:r>
      <w:r w:rsidR="007A43C6">
        <w:rPr>
          <w:rFonts w:ascii="Calibri" w:hAnsi="Calibri" w:cs="Calibri"/>
        </w:rPr>
        <w:t xml:space="preserve"> so that the requested and generated power were not too far out of sink and causing the grid to overload and shut down.</w:t>
      </w:r>
      <w:r w:rsidR="00E56DA5">
        <w:rPr>
          <w:rFonts w:ascii="Calibri" w:hAnsi="Calibri" w:cs="Calibri"/>
        </w:rPr>
        <w:t xml:space="preserve"> </w:t>
      </w:r>
    </w:p>
    <w:p w14:paraId="27BCA6BE" w14:textId="1B3A84A7" w:rsidR="00AE49B4" w:rsidRPr="00C8148F" w:rsidRDefault="00C8148F" w:rsidP="00C8148F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Fig 1: Original Game Board</w:t>
      </w:r>
      <w:r w:rsidR="000B3B1D">
        <w:rPr>
          <w:rFonts w:ascii="Calibri" w:hAnsi="Calibri" w:cs="Calibri"/>
          <w:sz w:val="18"/>
          <w:szCs w:val="18"/>
        </w:rPr>
        <w:t xml:space="preserve"> and </w:t>
      </w:r>
      <w:r w:rsidR="006104EC">
        <w:rPr>
          <w:rFonts w:ascii="Calibri" w:hAnsi="Calibri" w:cs="Calibri"/>
          <w:sz w:val="18"/>
          <w:szCs w:val="18"/>
        </w:rPr>
        <w:t xml:space="preserve">Untextured </w:t>
      </w:r>
      <w:r w:rsidR="000B3B1D">
        <w:rPr>
          <w:rFonts w:ascii="Calibri" w:hAnsi="Calibri" w:cs="Calibri"/>
          <w:sz w:val="18"/>
          <w:szCs w:val="18"/>
        </w:rPr>
        <w:t>Digital Reproduction</w:t>
      </w:r>
    </w:p>
    <w:p w14:paraId="5D3272F3" w14:textId="1A4BD492" w:rsidR="00C8148F" w:rsidRDefault="000B3B1D" w:rsidP="000B3B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project requested the use of the Unity game engine,</w:t>
      </w:r>
      <w:r w:rsidR="000D7C1F">
        <w:rPr>
          <w:rFonts w:ascii="Calibri" w:hAnsi="Calibri" w:cs="Calibri"/>
        </w:rPr>
        <w:t xml:space="preserve"> having experience in other Game Object focused engines, </w:t>
      </w:r>
      <w:r w:rsidR="006104EC">
        <w:rPr>
          <w:rFonts w:ascii="Calibri" w:hAnsi="Calibri" w:cs="Calibri"/>
        </w:rPr>
        <w:t>much of the baseline knowledge was already present</w:t>
      </w:r>
      <w:r w:rsidR="000D7C1F">
        <w:rPr>
          <w:rFonts w:ascii="Calibri" w:hAnsi="Calibri" w:cs="Calibri"/>
        </w:rPr>
        <w:t>.</w:t>
      </w:r>
      <w:r w:rsidR="006104EC">
        <w:rPr>
          <w:rFonts w:ascii="Calibri" w:hAnsi="Calibri" w:cs="Calibri"/>
        </w:rPr>
        <w:t xml:space="preserve"> Unity as a tool has a large community of creators online documenting, </w:t>
      </w:r>
      <w:proofErr w:type="spellStart"/>
      <w:r w:rsidR="006104EC" w:rsidRPr="006104EC">
        <w:rPr>
          <w:rFonts w:ascii="Calibri" w:hAnsi="Calibri" w:cs="Calibri"/>
        </w:rPr>
        <w:t>tutorialising</w:t>
      </w:r>
      <w:proofErr w:type="spellEnd"/>
      <w:r w:rsidR="006104EC" w:rsidRPr="006104EC">
        <w:rPr>
          <w:rFonts w:ascii="Calibri" w:hAnsi="Calibri" w:cs="Calibri"/>
        </w:rPr>
        <w:t xml:space="preserve"> </w:t>
      </w:r>
      <w:r w:rsidR="006104EC">
        <w:rPr>
          <w:rFonts w:ascii="Calibri" w:hAnsi="Calibri" w:cs="Calibri"/>
        </w:rPr>
        <w:t>and</w:t>
      </w:r>
      <w:r w:rsidR="000D7C1F">
        <w:rPr>
          <w:rFonts w:ascii="Calibri" w:hAnsi="Calibri" w:cs="Calibri"/>
        </w:rPr>
        <w:t xml:space="preserve"> </w:t>
      </w:r>
      <w:r w:rsidR="006104EC">
        <w:rPr>
          <w:rFonts w:ascii="Calibri" w:hAnsi="Calibri" w:cs="Calibri"/>
        </w:rPr>
        <w:t xml:space="preserve">sharing their creations online. This community resource was an invaluable when adjusting from other more familiar tools like Unreal and </w:t>
      </w:r>
      <w:proofErr w:type="spellStart"/>
      <w:r w:rsidR="006104EC">
        <w:rPr>
          <w:rFonts w:ascii="Calibri" w:hAnsi="Calibri" w:cs="Calibri"/>
        </w:rPr>
        <w:t>S&amp;box</w:t>
      </w:r>
      <w:proofErr w:type="spellEnd"/>
      <w:r w:rsidR="006104EC">
        <w:rPr>
          <w:rFonts w:ascii="Calibri" w:hAnsi="Calibri" w:cs="Calibri"/>
        </w:rPr>
        <w:t>.</w:t>
      </w:r>
      <w:r w:rsidR="00414C4E">
        <w:rPr>
          <w:rFonts w:ascii="Calibri" w:hAnsi="Calibri" w:cs="Calibri"/>
        </w:rPr>
        <w:t xml:space="preserve"> As an example many resources were sought out to learn the use of Unity’s Text Mesh Pro user interface building system, and many of the roadblocks in the project stemmed from </w:t>
      </w:r>
      <w:r w:rsidR="00FB5F09">
        <w:rPr>
          <w:rFonts w:ascii="Calibri" w:hAnsi="Calibri" w:cs="Calibri"/>
        </w:rPr>
        <w:t>finding understandable methods of receiving input from the user.</w:t>
      </w:r>
    </w:p>
    <w:p w14:paraId="03091FDF" w14:textId="5B6F1D89" w:rsidR="006104EC" w:rsidRDefault="00414C4E" w:rsidP="000B3B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original game board required the transportation and setup of many unwieldy heavy boards, limiting the reach of the demo and increasing demand on staff. A digital demo alleviates this demand and allows for outreach beyond areas that the boards can be reasonably transported to and from. Embedding the demo in a browser tab using Unity’s WebGL compilation, working with low poly assets and the computationally simple nature of </w:t>
      </w:r>
      <w:r>
        <w:rPr>
          <w:rFonts w:ascii="Calibri" w:hAnsi="Calibri" w:cs="Calibri"/>
        </w:rPr>
        <w:lastRenderedPageBreak/>
        <w:t xml:space="preserve">the game allows for low end hardware to run and experience the game reducing a further barrier to entry. </w:t>
      </w:r>
    </w:p>
    <w:p w14:paraId="44CEC6D4" w14:textId="77777777" w:rsidR="00C8148F" w:rsidRPr="00AE49B4" w:rsidRDefault="00C8148F" w:rsidP="00AE49B4">
      <w:pPr>
        <w:rPr>
          <w:rFonts w:ascii="Calibri" w:hAnsi="Calibri" w:cs="Calibri"/>
        </w:rPr>
      </w:pPr>
    </w:p>
    <w:p w14:paraId="6AB9419E" w14:textId="0F9E3967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Aims</w:t>
      </w:r>
    </w:p>
    <w:p w14:paraId="3A25507D" w14:textId="77777777" w:rsidR="00AE49B4" w:rsidRPr="00AE49B4" w:rsidRDefault="00AE49B4" w:rsidP="00AE49B4">
      <w:pPr>
        <w:rPr>
          <w:rFonts w:ascii="Calibri" w:hAnsi="Calibri" w:cs="Calibri"/>
        </w:rPr>
      </w:pPr>
    </w:p>
    <w:p w14:paraId="05EA3DE1" w14:textId="77777777" w:rsidR="00AE49B4" w:rsidRPr="00AE49B4" w:rsidRDefault="00AE49B4" w:rsidP="00AE49B4">
      <w:pPr>
        <w:rPr>
          <w:rFonts w:ascii="Calibri" w:hAnsi="Calibri" w:cs="Calibri"/>
        </w:rPr>
      </w:pPr>
    </w:p>
    <w:p w14:paraId="74EC5D7A" w14:textId="03412D08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Methods</w:t>
      </w:r>
    </w:p>
    <w:p w14:paraId="3E162B43" w14:textId="77777777" w:rsidR="00AE49B4" w:rsidRPr="00AE49B4" w:rsidRDefault="00AE49B4" w:rsidP="00AE49B4">
      <w:pPr>
        <w:rPr>
          <w:rFonts w:ascii="Calibri" w:hAnsi="Calibri" w:cs="Calibri"/>
        </w:rPr>
      </w:pPr>
    </w:p>
    <w:p w14:paraId="3C230DC6" w14:textId="77777777" w:rsidR="00AE49B4" w:rsidRPr="00AE49B4" w:rsidRDefault="00AE49B4" w:rsidP="00AE49B4">
      <w:pPr>
        <w:rPr>
          <w:rFonts w:ascii="Calibri" w:hAnsi="Calibri" w:cs="Calibri"/>
        </w:rPr>
      </w:pPr>
    </w:p>
    <w:p w14:paraId="15CEEDDA" w14:textId="77777777" w:rsidR="00AE49B4" w:rsidRPr="00AE49B4" w:rsidRDefault="00AE49B4" w:rsidP="00AE49B4">
      <w:pPr>
        <w:rPr>
          <w:rFonts w:ascii="Calibri" w:hAnsi="Calibri" w:cs="Calibri"/>
        </w:rPr>
      </w:pPr>
    </w:p>
    <w:p w14:paraId="06E275BC" w14:textId="652F574A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Results</w:t>
      </w:r>
    </w:p>
    <w:p w14:paraId="4FB00091" w14:textId="77777777" w:rsidR="00AE49B4" w:rsidRPr="00AE49B4" w:rsidRDefault="00AE49B4" w:rsidP="00AE49B4">
      <w:pPr>
        <w:rPr>
          <w:rFonts w:ascii="Calibri" w:hAnsi="Calibri" w:cs="Calibri"/>
        </w:rPr>
      </w:pPr>
    </w:p>
    <w:p w14:paraId="6F34A593" w14:textId="77777777" w:rsidR="00AE49B4" w:rsidRPr="00AE49B4" w:rsidRDefault="00AE49B4" w:rsidP="00AE49B4">
      <w:pPr>
        <w:rPr>
          <w:rFonts w:ascii="Calibri" w:hAnsi="Calibri" w:cs="Calibri"/>
        </w:rPr>
      </w:pPr>
    </w:p>
    <w:p w14:paraId="7161D766" w14:textId="77777777" w:rsidR="00AE49B4" w:rsidRPr="00AE49B4" w:rsidRDefault="00AE49B4" w:rsidP="00AE49B4">
      <w:pPr>
        <w:rPr>
          <w:rFonts w:ascii="Calibri" w:hAnsi="Calibri" w:cs="Calibri"/>
        </w:rPr>
      </w:pPr>
    </w:p>
    <w:p w14:paraId="1B4E0CD1" w14:textId="13A90EEF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Ethics</w:t>
      </w:r>
    </w:p>
    <w:p w14:paraId="6433A1AC" w14:textId="77777777" w:rsidR="00AE49B4" w:rsidRPr="00AE49B4" w:rsidRDefault="00AE49B4" w:rsidP="00AE49B4">
      <w:pPr>
        <w:rPr>
          <w:rFonts w:ascii="Calibri" w:hAnsi="Calibri" w:cs="Calibri"/>
        </w:rPr>
      </w:pPr>
    </w:p>
    <w:p w14:paraId="4E0E5459" w14:textId="77777777" w:rsidR="00AE49B4" w:rsidRPr="00AE49B4" w:rsidRDefault="00AE49B4" w:rsidP="00AE49B4">
      <w:pPr>
        <w:rPr>
          <w:rFonts w:ascii="Calibri" w:hAnsi="Calibri" w:cs="Calibri"/>
        </w:rPr>
      </w:pPr>
    </w:p>
    <w:p w14:paraId="5E3781F5" w14:textId="77777777" w:rsidR="00AE49B4" w:rsidRPr="00AE49B4" w:rsidRDefault="00AE49B4" w:rsidP="00AE49B4">
      <w:pPr>
        <w:rPr>
          <w:rFonts w:ascii="Calibri" w:hAnsi="Calibri" w:cs="Calibri"/>
        </w:rPr>
      </w:pPr>
    </w:p>
    <w:p w14:paraId="1FF3EC0C" w14:textId="6CB3E1A7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Project Management</w:t>
      </w:r>
    </w:p>
    <w:p w14:paraId="218E9B85" w14:textId="77777777" w:rsidR="00AE49B4" w:rsidRPr="00AE49B4" w:rsidRDefault="00AE49B4" w:rsidP="00AE49B4">
      <w:pPr>
        <w:rPr>
          <w:rFonts w:ascii="Calibri" w:hAnsi="Calibri" w:cs="Calibri"/>
        </w:rPr>
      </w:pPr>
    </w:p>
    <w:p w14:paraId="0F47F0A1" w14:textId="77777777" w:rsidR="00AE49B4" w:rsidRPr="00AE49B4" w:rsidRDefault="00AE49B4" w:rsidP="00AE49B4">
      <w:pPr>
        <w:rPr>
          <w:rFonts w:ascii="Calibri" w:hAnsi="Calibri" w:cs="Calibri"/>
        </w:rPr>
      </w:pPr>
    </w:p>
    <w:p w14:paraId="1AD2096E" w14:textId="77777777" w:rsidR="00AE49B4" w:rsidRPr="00AE49B4" w:rsidRDefault="00AE49B4" w:rsidP="00AE49B4">
      <w:pPr>
        <w:rPr>
          <w:rFonts w:ascii="Calibri" w:hAnsi="Calibri" w:cs="Calibri"/>
        </w:rPr>
      </w:pPr>
    </w:p>
    <w:p w14:paraId="17DBE4AF" w14:textId="35D85D43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References</w:t>
      </w:r>
    </w:p>
    <w:p w14:paraId="7434BA0D" w14:textId="1795D19B" w:rsidR="00AE49B4" w:rsidRPr="00AE49B4" w:rsidRDefault="00AE49B4" w:rsidP="00AE49B4">
      <w:pPr>
        <w:rPr>
          <w:rFonts w:ascii="Calibri" w:hAnsi="Calibri" w:cs="Calibri"/>
        </w:rPr>
      </w:pPr>
    </w:p>
    <w:sectPr w:rsidR="00AE49B4" w:rsidRPr="00A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B4"/>
    <w:rsid w:val="000B3B1D"/>
    <w:rsid w:val="000D7C1F"/>
    <w:rsid w:val="00414C4E"/>
    <w:rsid w:val="006104EC"/>
    <w:rsid w:val="007A43C6"/>
    <w:rsid w:val="008B1FCB"/>
    <w:rsid w:val="009A4ED0"/>
    <w:rsid w:val="009C6E0C"/>
    <w:rsid w:val="00AD658E"/>
    <w:rsid w:val="00AE49B4"/>
    <w:rsid w:val="00C8148F"/>
    <w:rsid w:val="00CC5F80"/>
    <w:rsid w:val="00E27C2C"/>
    <w:rsid w:val="00E56DA5"/>
    <w:rsid w:val="00F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C0C"/>
  <w15:chartTrackingRefBased/>
  <w15:docId w15:val="{46499750-C2B2-46B7-B3DD-2A1A03B4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124F-A729-4D15-9243-7B2203EC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Scobie</dc:creator>
  <cp:keywords/>
  <dc:description/>
  <cp:lastModifiedBy>Solomon Scobie</cp:lastModifiedBy>
  <cp:revision>3</cp:revision>
  <dcterms:created xsi:type="dcterms:W3CDTF">2024-11-01T00:34:00Z</dcterms:created>
  <dcterms:modified xsi:type="dcterms:W3CDTF">2024-11-01T08:05:00Z</dcterms:modified>
</cp:coreProperties>
</file>