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m5szapgt6n5" w:id="0"/>
      <w:bookmarkEnd w:id="0"/>
      <w:r w:rsidDel="00000000" w:rsidR="00000000" w:rsidRPr="00000000">
        <w:rPr>
          <w:rtl w:val="0"/>
        </w:rPr>
        <w:t xml:space="preserve">Bibliografía de fuentes consultadas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Aquí se presenta una bibliografía de las principales fuentes consultadas para el análisis de la viabilidad de las métricas en el reconocimiento de emociones: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8kgzd2hqve9" w:id="1"/>
      <w:bookmarkEnd w:id="1"/>
      <w:r w:rsidDel="00000000" w:rsidR="00000000" w:rsidRPr="00000000">
        <w:rPr>
          <w:rtl w:val="0"/>
        </w:rPr>
        <w:t xml:space="preserve">Artículos Académicos y Preprints: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Keinert, M., Pistrosch, S., Mallol-Ragolta, A., Schuller, B. W., &amp; Berking, M. (2025).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Facial Emotion Recognition of 16 Distinct Emotions From Smartphone Videos: Comparative Study of Machine Learning and Human Performance</w:t>
      </w:r>
      <w:r w:rsidDel="00000000" w:rsidR="00000000" w:rsidRPr="00000000">
        <w:rPr>
          <w:rtl w:val="0"/>
        </w:rPr>
        <w:t xml:space="preserve">. Journal of Medical Internet Research, 27(7), e68942.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https://pmc.ncbi.nlm.nih.gov/articles/PMC12268218/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Khaireddin, Y., &amp; Chen, Z. (2021).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Facial emotion recognition: State of the art performance on FER2013</w:t>
      </w:r>
      <w:r w:rsidDel="00000000" w:rsidR="00000000" w:rsidRPr="00000000">
        <w:rPr>
          <w:rtl w:val="0"/>
        </w:rPr>
        <w:t xml:space="preserve">. arXiv preprint arXiv:2105.03588.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https://arxiv.org/pdf/2105.03588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Laukka, P., Bänziger, T., Israelsson, A., Cortes, D. S., Tornberg, C., Scherer, K. R., &amp; Fischer, H. (2021).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Investigating individual differences in emotion recognition ability using the ERAM test</w:t>
      </w:r>
      <w:r w:rsidDel="00000000" w:rsidR="00000000" w:rsidRPr="00000000">
        <w:rPr>
          <w:rtl w:val="0"/>
        </w:rPr>
        <w:t xml:space="preserve">. Acta Psychologica, 220, 103422.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https://www.sciencedirect.com/science/article/pii/S0001691821001724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b5e7wsh5ze0j" w:id="2"/>
      <w:bookmarkEnd w:id="2"/>
      <w:r w:rsidDel="00000000" w:rsidR="00000000" w:rsidRPr="00000000">
        <w:rPr>
          <w:rtl w:val="0"/>
        </w:rPr>
        <w:t xml:space="preserve">Otros Recursos y Plataformas: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Kaggle.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CK+ Facial Emotion Recognition - 96.46% Accuracy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https://www.kaggle.com/code/farneetsingh24/ck-facial-emotion-recognition-96-46-accuracy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ScienceDirect.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Comprehensive Review and Analysis on Facial Emotion Recognition: A Survey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https://www.sciencedirect.com/org/science/article/pii/S1546221825000529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Nature.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Improved facial emotion recognition model based on a hybrid deep learning approach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https://www.nature.com/articles/s41598-024-79167-8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PMC PubMed Central.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Accuracy and Speed of Emotion Recognition With Face Masks: A Comparative Study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https://pmc.ncbi.nlm.nih.gov/articles/PMC10936662/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ResearchGate.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Performance of common classification metrics on FER-2013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https://www.researchgate.net/figure/Performance-of-common-classification-metrics-on-FER-2013_tbl3_361004571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MorphCast.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How Accurate is Facial Emotion Recognition (FER)?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https://www.morphcast.com/blog/accuracy-facial-emotion-recognition-fer/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ture.com/articles/s41598-024-79167-8" TargetMode="External"/><Relationship Id="rId10" Type="http://schemas.openxmlformats.org/officeDocument/2006/relationships/hyperlink" Target="https://www.sciencedirect.com/org/science/article/pii/S1546221825000529" TargetMode="External"/><Relationship Id="rId13" Type="http://schemas.openxmlformats.org/officeDocument/2006/relationships/hyperlink" Target="https://www.researchgate.net/figure/Performance-of-common-classification-metrics-on-FER-2013_tbl3_361004571" TargetMode="External"/><Relationship Id="rId12" Type="http://schemas.openxmlformats.org/officeDocument/2006/relationships/hyperlink" Target="https://pmc.ncbi.nlm.nih.gov/articles/PMC1093666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ode/farneetsingh24/ck-facial-emotion-recognition-96-46-accuracy" TargetMode="External"/><Relationship Id="rId14" Type="http://schemas.openxmlformats.org/officeDocument/2006/relationships/hyperlink" Target="https://www.morphcast.com/blog/accuracy-facial-emotion-recognition-f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pmc.ncbi.nlm.nih.gov/articles/PMC12268218/" TargetMode="External"/><Relationship Id="rId7" Type="http://schemas.openxmlformats.org/officeDocument/2006/relationships/hyperlink" Target="https://arxiv.org/pdf/2105.03588" TargetMode="External"/><Relationship Id="rId8" Type="http://schemas.openxmlformats.org/officeDocument/2006/relationships/hyperlink" Target="https://www.sciencedirect.com/science/article/pii/S0001691821001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