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color w:val="00B050"/>
          <w:sz w:val="22"/>
          <w:szCs w:val="22"/>
          <w:highlight w:val="yellow"/>
          <w:highlightCs w:val="yellow"/>
        </w:rPr>
        <w:t xml:space="preserve">Luis Anunciacao, PhD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Controle de versão: 2026-10-14 - 19:30</w:t>
      </w:r>
    </w:p>
    <w:p>
      <w:pPr>
        <w:spacing w:after="24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AGEM - Série temporal: respostas por item (3 categorias)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 coletas ocorreram em dez/2025–jan/2026 (T1), abr–jun/2026 (T2) e ago/2026 (T3, somente líderes). Foram obtidas 277 respostas, 61 de líderes e 216 de colaboradores, não pareadas entre as ondas. No geral: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maioria dos itens permaneceu estável entre as ondas.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Entre os líderes da FINX, a pressão por resultados e a exposição a reclamações e conflitos aumentaram em T3.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Entre os colaboradores da FINX, a liberdade para organizar as atividades e o encorajamento à criatividade diminuíram de T1 para T2.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Mental exclusivo para Líderes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Líderes: 61 respostas, sendo 46 da FINX (T1 = 15, T2 = 16, T3 = 15) e 15 da Xforce (T1 = 6, T2 = 6, T3 = 3). As respostas não podem ser pareadas entre as ondas, porque não há identificação do respondente. As coletas foram em dez/2025–jan/2026 (T1), jun/2026 (T2) e ago/2026 (T3).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pressão constante por resultados foi maior em T3 do que em T1 e T2 (p &lt; .001). "Concordo": 40% (T1), 19% (T2) e 73%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exposição a reclamações, críticas ou conflitos emocionais foi maior em T3 do que em T1 (p = .041). "Discordo": 92% (T1) e 60%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as ondas (n = 6, 6 e 3).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1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FINX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T3; T2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.139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.943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2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Xforce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3)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.589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Emocional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Saúde Emocional: 216 respostas, sendo 172 da FINX (T1 = 86, T2 = 86) e 44 da Xforce (T1 = 25, T2 = 19). As respostas não podem ser pareadas entre as ondas, porque não há identificação do respondente. As coletas foram em dez/2025–jan/2026 (T1) e abr/2026 (T2).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liberdade para organizar as próprias atividades diminuiu de T1 para T2 (p &lt; .001). "Muitas vezes/sempre": 91%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o encorajamento para usar criatividade e conhecimento diminuiu de T1 para T2 (p = .015). "Muitas vezes/sempre": 80%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T1 e T2.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3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FINX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.015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.054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.246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.265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.362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.563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.739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4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Xforce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25)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19)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.114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.390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.542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.606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.764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.822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.961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.989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2026-10-14T22:13:39.740Z</dcterms:created>
  <dcterms:modified xsi:type="dcterms:W3CDTF">2026-10-14T22:13:39.740Z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