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46C6" w:rsidRPr="00B646C6" w:rsidRDefault="00B646C6" w:rsidP="00B646C6">
      <w:pPr>
        <w:jc w:val="center"/>
        <w:rPr>
          <w:rFonts w:cs="Times New Roman"/>
          <w:sz w:val="24"/>
          <w:szCs w:val="24"/>
        </w:rPr>
      </w:pPr>
      <w:r w:rsidRPr="00B646C6">
        <w:rPr>
          <w:rFonts w:cs="Times New Roman"/>
          <w:b/>
          <w:color w:val="008000"/>
          <w:sz w:val="24"/>
          <w:szCs w:val="24"/>
          <w:highlight w:val="yellow"/>
        </w:rPr>
        <w:t>Luís Anunciação — 23/08/2026 11:00</w:t>
      </w:r>
    </w:p>
    <w:p w:rsidR="001B0FF7" w:rsidRPr="00B646C6" w:rsidRDefault="00D63766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B646C6">
        <w:rPr>
          <w:rFonts w:ascii="Times New Roman" w:hAnsi="Times New Roman" w:cs="Times New Roman"/>
          <w:sz w:val="24"/>
          <w:szCs w:val="24"/>
        </w:rPr>
        <w:t>School of Thinkers — Relatório Parcial 1: Linha de base (T1)</w:t>
      </w:r>
    </w:p>
    <w:p w:rsidR="001B0FF7" w:rsidRPr="00B646C6" w:rsidRDefault="00D63766">
      <w:pPr>
        <w:rPr>
          <w:rFonts w:cs="Times New Roman"/>
          <w:sz w:val="24"/>
          <w:szCs w:val="24"/>
        </w:rPr>
      </w:pPr>
      <w:proofErr w:type="spellStart"/>
      <w:r w:rsidRPr="00B646C6">
        <w:rPr>
          <w:rFonts w:cs="Times New Roman"/>
          <w:sz w:val="24"/>
          <w:szCs w:val="24"/>
        </w:rPr>
        <w:t>Exportação</w:t>
      </w:r>
      <w:proofErr w:type="spellEnd"/>
      <w:r w:rsidRPr="00B646C6">
        <w:rPr>
          <w:rFonts w:cs="Times New Roman"/>
          <w:sz w:val="24"/>
          <w:szCs w:val="24"/>
        </w:rPr>
        <w:t xml:space="preserve"> de 23/08/2026 · Análises em R (tidyverse, readxl)</w:t>
      </w:r>
    </w:p>
    <w:p w:rsidR="001B0FF7" w:rsidRPr="00B646C6" w:rsidRDefault="00D63766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B646C6">
        <w:rPr>
          <w:rFonts w:ascii="Times New Roman" w:hAnsi="Times New Roman" w:cs="Times New Roman"/>
          <w:sz w:val="24"/>
          <w:szCs w:val="24"/>
        </w:rPr>
        <w:t>Resumo</w:t>
      </w:r>
    </w:p>
    <w:p w:rsidR="001B0FF7" w:rsidRPr="00B646C6" w:rsidRDefault="00D63766">
      <w:pPr>
        <w:pStyle w:val="Commarcadores"/>
        <w:rPr>
          <w:rFonts w:cs="Times New Roman"/>
          <w:sz w:val="24"/>
          <w:szCs w:val="24"/>
        </w:rPr>
      </w:pPr>
      <w:r w:rsidRPr="00B646C6">
        <w:rPr>
          <w:rFonts w:cs="Times New Roman"/>
          <w:sz w:val="24"/>
          <w:szCs w:val="24"/>
        </w:rPr>
        <w:t xml:space="preserve">Dados até </w:t>
      </w:r>
      <w:r w:rsidRPr="00B646C6">
        <w:rPr>
          <w:rFonts w:cs="Times New Roman"/>
          <w:sz w:val="24"/>
          <w:szCs w:val="24"/>
          <w:highlight w:val="yellow"/>
        </w:rPr>
        <w:t xml:space="preserve">6 </w:t>
      </w:r>
      <w:proofErr w:type="gramStart"/>
      <w:r w:rsidRPr="00B646C6">
        <w:rPr>
          <w:rFonts w:cs="Times New Roman"/>
          <w:sz w:val="24"/>
          <w:szCs w:val="24"/>
          <w:highlight w:val="yellow"/>
        </w:rPr>
        <w:t>a</w:t>
      </w:r>
      <w:proofErr w:type="gramEnd"/>
      <w:r w:rsidRPr="00B646C6">
        <w:rPr>
          <w:rFonts w:cs="Times New Roman"/>
          <w:sz w:val="24"/>
          <w:szCs w:val="24"/>
          <w:highlight w:val="yellow"/>
        </w:rPr>
        <w:t xml:space="preserve"> 8 de maio de 2026</w:t>
      </w:r>
      <w:r w:rsidRPr="00B646C6">
        <w:rPr>
          <w:rFonts w:cs="Times New Roman"/>
          <w:sz w:val="24"/>
          <w:szCs w:val="24"/>
        </w:rPr>
        <w:t xml:space="preserve">, ou seja, ainda parciais: a Exportação Geral não contém as </w:t>
      </w:r>
      <w:r w:rsidRPr="00B646C6">
        <w:rPr>
          <w:rFonts w:cs="Times New Roman"/>
          <w:sz w:val="24"/>
          <w:szCs w:val="24"/>
        </w:rPr>
        <w:t>respostas posteriores (o banco registra respostas até 12 de agosto).</w:t>
      </w:r>
    </w:p>
    <w:p w:rsidR="001B0FF7" w:rsidRPr="00B646C6" w:rsidRDefault="00D63766">
      <w:pPr>
        <w:pStyle w:val="Commarcadores"/>
        <w:rPr>
          <w:rFonts w:cs="Times New Roman"/>
          <w:sz w:val="24"/>
          <w:szCs w:val="24"/>
        </w:rPr>
      </w:pPr>
      <w:r w:rsidRPr="00B646C6">
        <w:rPr>
          <w:rFonts w:cs="Times New Roman"/>
          <w:sz w:val="24"/>
          <w:szCs w:val="24"/>
        </w:rPr>
        <w:t xml:space="preserve">Alunos e famílias responderam aos Inventários de Saúde Emocional (versões aluno e família), com dados individualizados e por item. Professores responderam aos dois inventários (Qualidade </w:t>
      </w:r>
      <w:r w:rsidRPr="00B646C6">
        <w:rPr>
          <w:rFonts w:cs="Times New Roman"/>
          <w:sz w:val="24"/>
          <w:szCs w:val="24"/>
        </w:rPr>
        <w:t xml:space="preserve">de Vida e Prática Pedagógica), </w:t>
      </w:r>
      <w:r w:rsidRPr="00B646C6">
        <w:rPr>
          <w:rFonts w:cs="Times New Roman"/>
          <w:sz w:val="24"/>
          <w:szCs w:val="24"/>
          <w:highlight w:val="yellow"/>
        </w:rPr>
        <w:t>mas estão ausentes dos dados individualizados desta exportação</w:t>
      </w:r>
      <w:bookmarkStart w:id="0" w:name="_GoBack"/>
      <w:bookmarkEnd w:id="0"/>
      <w:r w:rsidRPr="00B646C6">
        <w:rPr>
          <w:rFonts w:cs="Times New Roman"/>
          <w:sz w:val="24"/>
          <w:szCs w:val="24"/>
        </w:rPr>
        <w:t>; só há contagens agregadas.</w:t>
      </w:r>
    </w:p>
    <w:p w:rsidR="001B0FF7" w:rsidRPr="00B646C6" w:rsidRDefault="00D63766">
      <w:pPr>
        <w:pStyle w:val="Commarcadores"/>
        <w:rPr>
          <w:rFonts w:cs="Times New Roman"/>
          <w:sz w:val="24"/>
          <w:szCs w:val="24"/>
        </w:rPr>
      </w:pPr>
      <w:r w:rsidRPr="00B646C6">
        <w:rPr>
          <w:rFonts w:cs="Times New Roman"/>
          <w:sz w:val="24"/>
          <w:szCs w:val="24"/>
        </w:rPr>
        <w:t xml:space="preserve">Resultados ainda parciais: as taxas de resposta e a Tabela 2 subestimam </w:t>
      </w:r>
      <w:proofErr w:type="gramStart"/>
      <w:r w:rsidRPr="00B646C6">
        <w:rPr>
          <w:rFonts w:cs="Times New Roman"/>
          <w:sz w:val="24"/>
          <w:szCs w:val="24"/>
        </w:rPr>
        <w:t>a</w:t>
      </w:r>
      <w:proofErr w:type="gramEnd"/>
      <w:r w:rsidRPr="00B646C6">
        <w:rPr>
          <w:rFonts w:cs="Times New Roman"/>
          <w:sz w:val="24"/>
          <w:szCs w:val="24"/>
        </w:rPr>
        <w:t xml:space="preserve"> adesão final e serão refeitos com a base completa.</w:t>
      </w:r>
    </w:p>
    <w:p w:rsidR="001B0FF7" w:rsidRPr="00B646C6" w:rsidRDefault="00D63766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B646C6">
        <w:rPr>
          <w:rFonts w:ascii="Times New Roman" w:hAnsi="Times New Roman" w:cs="Times New Roman"/>
          <w:sz w:val="24"/>
          <w:szCs w:val="24"/>
        </w:rPr>
        <w:t>1. Base d</w:t>
      </w:r>
      <w:r w:rsidRPr="00B646C6">
        <w:rPr>
          <w:rFonts w:ascii="Times New Roman" w:hAnsi="Times New Roman" w:cs="Times New Roman"/>
          <w:sz w:val="24"/>
          <w:szCs w:val="24"/>
        </w:rPr>
        <w:t>e dados e variáveis principais</w:t>
      </w:r>
    </w:p>
    <w:p w:rsidR="001B0FF7" w:rsidRPr="00B646C6" w:rsidRDefault="00D63766">
      <w:pPr>
        <w:rPr>
          <w:rFonts w:cs="Times New Roman"/>
          <w:sz w:val="24"/>
          <w:szCs w:val="24"/>
        </w:rPr>
      </w:pPr>
      <w:r w:rsidRPr="00B646C6">
        <w:rPr>
          <w:rFonts w:cs="Times New Roman"/>
          <w:b/>
          <w:sz w:val="24"/>
          <w:szCs w:val="24"/>
        </w:rPr>
        <w:t xml:space="preserve">Dados parciais. </w:t>
      </w:r>
      <w:proofErr w:type="gramStart"/>
      <w:r w:rsidRPr="00B646C6">
        <w:rPr>
          <w:rFonts w:cs="Times New Roman"/>
          <w:sz w:val="24"/>
          <w:szCs w:val="24"/>
        </w:rPr>
        <w:t>A</w:t>
      </w:r>
      <w:proofErr w:type="gramEnd"/>
      <w:r w:rsidRPr="00B646C6">
        <w:rPr>
          <w:rFonts w:cs="Times New Roman"/>
          <w:sz w:val="24"/>
          <w:szCs w:val="24"/>
        </w:rPr>
        <w:t xml:space="preserve"> Exportação Geral usada neste relatório contém apenas as respostas concluídas até 6 a 8 de maio de 2026; respostas posteriores (até 12 de agosto) não constam do arquivo. Até 12 de agosto o banco registra 745 </w:t>
      </w:r>
      <w:r w:rsidRPr="00B646C6">
        <w:rPr>
          <w:rFonts w:cs="Times New Roman"/>
          <w:sz w:val="24"/>
          <w:szCs w:val="24"/>
        </w:rPr>
        <w:t xml:space="preserve">alunos, 914 famílias e 408 díades aluno+família. Todos os números abaixo subestimam </w:t>
      </w:r>
      <w:proofErr w:type="gramStart"/>
      <w:r w:rsidRPr="00B646C6">
        <w:rPr>
          <w:rFonts w:cs="Times New Roman"/>
          <w:sz w:val="24"/>
          <w:szCs w:val="24"/>
        </w:rPr>
        <w:t>a</w:t>
      </w:r>
      <w:proofErr w:type="gramEnd"/>
      <w:r w:rsidRPr="00B646C6">
        <w:rPr>
          <w:rFonts w:cs="Times New Roman"/>
          <w:sz w:val="24"/>
          <w:szCs w:val="24"/>
        </w:rPr>
        <w:t xml:space="preserve"> adesão final e serão refeitos com a base completa.</w:t>
      </w:r>
    </w:p>
    <w:p w:rsidR="001B0FF7" w:rsidRPr="00B646C6" w:rsidRDefault="00D63766">
      <w:pPr>
        <w:rPr>
          <w:rFonts w:cs="Times New Roman"/>
          <w:sz w:val="24"/>
          <w:szCs w:val="24"/>
        </w:rPr>
      </w:pPr>
      <w:proofErr w:type="gramStart"/>
      <w:r w:rsidRPr="00B646C6">
        <w:rPr>
          <w:rFonts w:cs="Times New Roman"/>
          <w:sz w:val="24"/>
          <w:szCs w:val="24"/>
        </w:rPr>
        <w:t>A</w:t>
      </w:r>
      <w:proofErr w:type="gramEnd"/>
      <w:r w:rsidRPr="00B646C6">
        <w:rPr>
          <w:rFonts w:cs="Times New Roman"/>
          <w:sz w:val="24"/>
          <w:szCs w:val="24"/>
        </w:rPr>
        <w:t xml:space="preserve"> exportação contém 1.694 alunos matriculados em 4 escolas (O Semeador, Futuro Brilhante, Marton Lucca e Escola Modelo)</w:t>
      </w:r>
      <w:r w:rsidRPr="00B646C6">
        <w:rPr>
          <w:rFonts w:cs="Times New Roman"/>
          <w:sz w:val="24"/>
          <w:szCs w:val="24"/>
        </w:rPr>
        <w:t>, uma linha por aluno. Este total corresponde à lista completa de matriculados e serve como denominador das taxas de resposta.</w:t>
      </w:r>
    </w:p>
    <w:p w:rsidR="001B0FF7" w:rsidRPr="00B646C6" w:rsidRDefault="00D63766">
      <w:pPr>
        <w:pStyle w:val="Commarcadores"/>
        <w:rPr>
          <w:rFonts w:cs="Times New Roman"/>
          <w:sz w:val="24"/>
          <w:szCs w:val="24"/>
        </w:rPr>
      </w:pPr>
      <w:r w:rsidRPr="00B646C6">
        <w:rPr>
          <w:rFonts w:cs="Times New Roman"/>
          <w:sz w:val="24"/>
          <w:szCs w:val="24"/>
        </w:rPr>
        <w:t>Alunos — Inventário de Saúde Emocional - Aluno: identificação (idade, sexo, pessoas na casa), 11 itens sobre como o aluno se sent</w:t>
      </w:r>
      <w:r w:rsidRPr="00B646C6">
        <w:rPr>
          <w:rFonts w:cs="Times New Roman"/>
          <w:sz w:val="24"/>
          <w:szCs w:val="24"/>
        </w:rPr>
        <w:t>e e age no dia a dia (escala de 1 a 5) e 7 perguntas adicionais (gostar da escola, dor de cabeça, sono, preocupação e 3 itens de bullying: sofreu, praticou, presenciou).</w:t>
      </w:r>
    </w:p>
    <w:p w:rsidR="001B0FF7" w:rsidRPr="00B646C6" w:rsidRDefault="00D63766">
      <w:pPr>
        <w:pStyle w:val="Commarcadores"/>
        <w:rPr>
          <w:rFonts w:cs="Times New Roman"/>
          <w:sz w:val="24"/>
          <w:szCs w:val="24"/>
        </w:rPr>
      </w:pPr>
      <w:r w:rsidRPr="00B646C6">
        <w:rPr>
          <w:rFonts w:cs="Times New Roman"/>
          <w:sz w:val="24"/>
          <w:szCs w:val="24"/>
        </w:rPr>
        <w:t>Pais — Inventário de Saúde Emocional - Família: identificação do responsável, estrutur</w:t>
      </w:r>
      <w:r w:rsidRPr="00B646C6">
        <w:rPr>
          <w:rFonts w:cs="Times New Roman"/>
          <w:sz w:val="24"/>
          <w:szCs w:val="24"/>
        </w:rPr>
        <w:t>a familiar (pessoas na casa, renda), saúde e desenvolvimento do filho (prematuridade, diagnósticos, medicação, acompanhamento psicológico/psiquiátrico), os mesmos 11 itens em versão paralela sobre o filho e as mesmas perguntas adicionais.</w:t>
      </w:r>
    </w:p>
    <w:p w:rsidR="001B0FF7" w:rsidRPr="00B646C6" w:rsidRDefault="00D63766">
      <w:pPr>
        <w:pStyle w:val="Commarcadores"/>
        <w:rPr>
          <w:rFonts w:cs="Times New Roman"/>
          <w:sz w:val="24"/>
          <w:szCs w:val="24"/>
        </w:rPr>
      </w:pPr>
      <w:r w:rsidRPr="00B646C6">
        <w:rPr>
          <w:rFonts w:cs="Times New Roman"/>
          <w:sz w:val="24"/>
          <w:szCs w:val="24"/>
        </w:rPr>
        <w:t>Professores — Inv</w:t>
      </w:r>
      <w:r w:rsidRPr="00B646C6">
        <w:rPr>
          <w:rFonts w:cs="Times New Roman"/>
          <w:sz w:val="24"/>
          <w:szCs w:val="24"/>
        </w:rPr>
        <w:t>entário de Qualidade de Vida e Saúde Mental (122 respostas): identificação (escola, cargo, tempo na educação) e 49 itens de saúde mental e clima ocupacional (escala nunca a sempre).</w:t>
      </w:r>
    </w:p>
    <w:p w:rsidR="001B0FF7" w:rsidRPr="00B646C6" w:rsidRDefault="00D63766">
      <w:pPr>
        <w:pStyle w:val="Commarcadores"/>
        <w:rPr>
          <w:rFonts w:cs="Times New Roman"/>
          <w:sz w:val="24"/>
          <w:szCs w:val="24"/>
        </w:rPr>
      </w:pPr>
      <w:r w:rsidRPr="00B646C6">
        <w:rPr>
          <w:rFonts w:cs="Times New Roman"/>
          <w:sz w:val="24"/>
          <w:szCs w:val="24"/>
        </w:rPr>
        <w:t>Professores — Inventário de Prática Pedagógica e Perfil da Turma (96 respo</w:t>
      </w:r>
      <w:r w:rsidRPr="00B646C6">
        <w:rPr>
          <w:rFonts w:cs="Times New Roman"/>
          <w:sz w:val="24"/>
          <w:szCs w:val="24"/>
        </w:rPr>
        <w:t xml:space="preserve">stas): identificação (tempo na educação, turma avaliada), 4 perguntas iniciais, 10 itens de </w:t>
      </w:r>
      <w:r w:rsidRPr="00B646C6">
        <w:rPr>
          <w:rFonts w:cs="Times New Roman"/>
          <w:sz w:val="24"/>
          <w:szCs w:val="24"/>
        </w:rPr>
        <w:lastRenderedPageBreak/>
        <w:t>práticas em sala de aula (escala nunca a sempre) e 11 itens de school bonding e perfil da turma (escala de 0 a 4).</w:t>
      </w:r>
    </w:p>
    <w:p w:rsidR="001B0FF7" w:rsidRPr="00B646C6" w:rsidRDefault="00D63766">
      <w:pPr>
        <w:pStyle w:val="Commarcadores"/>
        <w:rPr>
          <w:rFonts w:cs="Times New Roman"/>
          <w:sz w:val="24"/>
          <w:szCs w:val="24"/>
        </w:rPr>
      </w:pPr>
      <w:r w:rsidRPr="00B646C6">
        <w:rPr>
          <w:rFonts w:cs="Times New Roman"/>
          <w:sz w:val="24"/>
          <w:szCs w:val="24"/>
        </w:rPr>
        <w:t>As duas pesquisas de professores vêm em exportaçõ</w:t>
      </w:r>
      <w:r w:rsidRPr="00B646C6">
        <w:rPr>
          <w:rFonts w:cs="Times New Roman"/>
          <w:sz w:val="24"/>
          <w:szCs w:val="24"/>
        </w:rPr>
        <w:t>es separadas e apenas agregadas: o sistema não exporta dados de professor por pessoa e por item, e a Prática Pedagógica identifica a turma apenas por token interno, sem vínculo possível com escola.</w:t>
      </w:r>
    </w:p>
    <w:p w:rsidR="001B0FF7" w:rsidRPr="00B646C6" w:rsidRDefault="00D63766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B646C6">
        <w:rPr>
          <w:rFonts w:ascii="Times New Roman" w:hAnsi="Times New Roman" w:cs="Times New Roman"/>
          <w:sz w:val="24"/>
          <w:szCs w:val="24"/>
        </w:rPr>
        <w:t>2. Respostas por escola</w:t>
      </w:r>
    </w:p>
    <w:p w:rsidR="001B0FF7" w:rsidRPr="00B646C6" w:rsidRDefault="00D63766">
      <w:pPr>
        <w:rPr>
          <w:rFonts w:cs="Times New Roman"/>
          <w:sz w:val="24"/>
          <w:szCs w:val="24"/>
        </w:rPr>
      </w:pPr>
      <w:r w:rsidRPr="00B646C6">
        <w:rPr>
          <w:rFonts w:cs="Times New Roman"/>
          <w:b/>
          <w:sz w:val="24"/>
          <w:szCs w:val="24"/>
        </w:rPr>
        <w:t>Tabela 1</w:t>
      </w:r>
    </w:p>
    <w:p w:rsidR="001B0FF7" w:rsidRPr="00B646C6" w:rsidRDefault="00D63766">
      <w:pPr>
        <w:rPr>
          <w:rFonts w:cs="Times New Roman"/>
          <w:sz w:val="24"/>
          <w:szCs w:val="24"/>
        </w:rPr>
      </w:pPr>
      <w:r w:rsidRPr="00B646C6">
        <w:rPr>
          <w:rFonts w:cs="Times New Roman"/>
          <w:i/>
          <w:sz w:val="24"/>
          <w:szCs w:val="24"/>
        </w:rPr>
        <w:t>Taxas de resposta por esc</w:t>
      </w:r>
      <w:r w:rsidRPr="00B646C6">
        <w:rPr>
          <w:rFonts w:cs="Times New Roman"/>
          <w:i/>
          <w:sz w:val="24"/>
          <w:szCs w:val="24"/>
        </w:rPr>
        <w:t>ola (denominador: alunos matriculados)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37"/>
        <w:gridCol w:w="1456"/>
        <w:gridCol w:w="1440"/>
        <w:gridCol w:w="1440"/>
        <w:gridCol w:w="1440"/>
        <w:gridCol w:w="1440"/>
      </w:tblGrid>
      <w:tr w:rsidR="001B0FF7" w:rsidRPr="00B646C6"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Escola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N matriculados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Aluno respondeu, n (%)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Família respondeu, n (%)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Professor (QV), n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Professor (Prática), n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O SEMEADOR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961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285 (29.7%)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173 (18.0%)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Futuro Brilhante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518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237 (45.8%)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106 (20.5%)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36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Marton </w:t>
            </w:r>
            <w:r w:rsidRPr="00B646C6">
              <w:rPr>
                <w:rFonts w:cs="Times New Roman"/>
                <w:sz w:val="24"/>
                <w:szCs w:val="24"/>
              </w:rPr>
              <w:t>Lucca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11 (5.4%)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 (0.5%)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34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Escola Modelo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 (30.8%)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 (15.4%)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Secretaria de Educação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Total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1694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537 (31.7%)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282 (16.6%)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122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96</w:t>
            </w:r>
          </w:p>
        </w:tc>
      </w:tr>
    </w:tbl>
    <w:p w:rsidR="001B0FF7" w:rsidRPr="00B646C6" w:rsidRDefault="00D63766">
      <w:pPr>
        <w:rPr>
          <w:rFonts w:cs="Times New Roman"/>
          <w:sz w:val="24"/>
          <w:szCs w:val="24"/>
        </w:rPr>
      </w:pPr>
      <w:r w:rsidRPr="00B646C6">
        <w:rPr>
          <w:rFonts w:cs="Times New Roman"/>
          <w:i/>
          <w:sz w:val="24"/>
          <w:szCs w:val="24"/>
        </w:rPr>
        <w:t xml:space="preserve">Nota. </w:t>
      </w:r>
      <w:r w:rsidRPr="00B646C6">
        <w:rPr>
          <w:rFonts w:cs="Times New Roman"/>
          <w:sz w:val="24"/>
          <w:szCs w:val="24"/>
        </w:rPr>
        <w:t xml:space="preserve">Resposta de aluno e família definida pelo preenchimento do termo de consentimento do respectivo </w:t>
      </w:r>
      <w:r w:rsidRPr="00B646C6">
        <w:rPr>
          <w:rFonts w:cs="Times New Roman"/>
          <w:sz w:val="24"/>
          <w:szCs w:val="24"/>
        </w:rPr>
        <w:t>bloco. QV = Inventário de Qualidade de Vida e Saúde Mental (inclui professores, auxiliares, coordenação e outros cargos); sem denominador por escola (168 profissionais cadastrados no total), por isso apenas n. O Inventário de Prática Pedagógica (n = 96) nã</w:t>
      </w:r>
      <w:r w:rsidRPr="00B646C6">
        <w:rPr>
          <w:rFonts w:cs="Times New Roman"/>
          <w:sz w:val="24"/>
          <w:szCs w:val="24"/>
        </w:rPr>
        <w:t xml:space="preserve">o identifica </w:t>
      </w:r>
      <w:proofErr w:type="gramStart"/>
      <w:r w:rsidRPr="00B646C6">
        <w:rPr>
          <w:rFonts w:cs="Times New Roman"/>
          <w:sz w:val="24"/>
          <w:szCs w:val="24"/>
        </w:rPr>
        <w:t>a</w:t>
      </w:r>
      <w:proofErr w:type="gramEnd"/>
      <w:r w:rsidRPr="00B646C6">
        <w:rPr>
          <w:rFonts w:cs="Times New Roman"/>
          <w:sz w:val="24"/>
          <w:szCs w:val="24"/>
        </w:rPr>
        <w:t xml:space="preserve"> escola do respondente e aparece apenas no total. Escola Modelo é </w:t>
      </w:r>
      <w:proofErr w:type="gramStart"/>
      <w:r w:rsidRPr="00B646C6">
        <w:rPr>
          <w:rFonts w:cs="Times New Roman"/>
          <w:sz w:val="24"/>
          <w:szCs w:val="24"/>
        </w:rPr>
        <w:t>a</w:t>
      </w:r>
      <w:proofErr w:type="gramEnd"/>
      <w:r w:rsidRPr="00B646C6">
        <w:rPr>
          <w:rFonts w:cs="Times New Roman"/>
          <w:sz w:val="24"/>
          <w:szCs w:val="24"/>
        </w:rPr>
        <w:t xml:space="preserve"> escola de teste do sistema.</w:t>
      </w:r>
    </w:p>
    <w:p w:rsidR="001B0FF7" w:rsidRPr="00B646C6" w:rsidRDefault="001B0FF7">
      <w:pPr>
        <w:rPr>
          <w:rFonts w:cs="Times New Roman"/>
          <w:sz w:val="24"/>
          <w:szCs w:val="24"/>
        </w:rPr>
      </w:pPr>
    </w:p>
    <w:p w:rsidR="001B0FF7" w:rsidRPr="00B646C6" w:rsidRDefault="00D63766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B646C6">
        <w:rPr>
          <w:rFonts w:ascii="Times New Roman" w:hAnsi="Times New Roman" w:cs="Times New Roman"/>
          <w:sz w:val="24"/>
          <w:szCs w:val="24"/>
        </w:rPr>
        <w:t>3. Características demográficas dos respondentes</w:t>
      </w:r>
    </w:p>
    <w:p w:rsidR="001B0FF7" w:rsidRPr="00B646C6" w:rsidRDefault="00D63766">
      <w:pPr>
        <w:rPr>
          <w:rFonts w:cs="Times New Roman"/>
          <w:sz w:val="24"/>
          <w:szCs w:val="24"/>
        </w:rPr>
      </w:pPr>
      <w:r w:rsidRPr="00B646C6">
        <w:rPr>
          <w:rFonts w:cs="Times New Roman"/>
          <w:b/>
          <w:sz w:val="24"/>
          <w:szCs w:val="24"/>
        </w:rPr>
        <w:t>Tabela 2</w:t>
      </w:r>
    </w:p>
    <w:p w:rsidR="001B0FF7" w:rsidRPr="00B646C6" w:rsidRDefault="00D63766">
      <w:pPr>
        <w:rPr>
          <w:rFonts w:cs="Times New Roman"/>
          <w:sz w:val="24"/>
          <w:szCs w:val="24"/>
        </w:rPr>
      </w:pPr>
      <w:r w:rsidRPr="00B646C6">
        <w:rPr>
          <w:rFonts w:cs="Times New Roman"/>
          <w:i/>
          <w:sz w:val="24"/>
          <w:szCs w:val="24"/>
        </w:rPr>
        <w:lastRenderedPageBreak/>
        <w:t>Características demográficas dos alunos e famílias respondentes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B0FF7" w:rsidRPr="00B646C6">
        <w:tc>
          <w:tcPr>
            <w:tcW w:w="43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Característica</w:t>
            </w:r>
          </w:p>
        </w:tc>
        <w:tc>
          <w:tcPr>
            <w:tcW w:w="43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n (%) ou</w:t>
            </w:r>
            <w:r w:rsidRPr="00B646C6">
              <w:rPr>
                <w:rFonts w:cs="Times New Roman"/>
                <w:sz w:val="24"/>
                <w:szCs w:val="24"/>
              </w:rPr>
              <w:t xml:space="preserve"> M (DP)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Alunos respondentes (n = 537)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Idade em anos, M (DP)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9.9 (1.1)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Sexo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Feminino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263 (49.0%)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Masculino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265 (49.3%)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Outros / Prefere não informar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9 (1.7%)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Pessoas na casa (sem contar o aluno)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 a 3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247 (46.0%)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 a 7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250 (46.6%)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8 a 10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21 </w:t>
            </w:r>
            <w:r w:rsidRPr="00B646C6">
              <w:rPr>
                <w:rFonts w:cs="Times New Roman"/>
                <w:sz w:val="24"/>
                <w:szCs w:val="24"/>
              </w:rPr>
              <w:t>(3.9%)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Mais de 10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19 (3.5%)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Famílias respondentes (n = 282)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Renda familiar mensal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Até 1 salário mínimo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44 (15.6%)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De 1 a 3 salários mínimos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111 (39.4%)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De 3 a 6 salários mínimos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85 (30.1%)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Mais de 6 salários mínimos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37 (13.1%)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Nenhuma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5 (1.8%)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Pessoas na casa (sem contar o respondente)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 a 3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132 (46.8%)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 a 7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147 (52.1%)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8 a 10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3 (1.1%)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lastRenderedPageBreak/>
              <w:t>Nascimento prematuro do(a) filho(a)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Não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251 (89.0%)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Não tenho essa informação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 (0.7%)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Sim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29 (10.3%)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Diagnóstico do(a) filho(a)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Algum diagnóstico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29</w:t>
            </w:r>
            <w:r w:rsidRPr="00B646C6">
              <w:rPr>
                <w:rFonts w:cs="Times New Roman"/>
                <w:sz w:val="24"/>
                <w:szCs w:val="24"/>
              </w:rPr>
              <w:t xml:space="preserve"> (10.3%)</w:t>
            </w:r>
          </w:p>
        </w:tc>
      </w:tr>
      <w:tr w:rsidR="001B0FF7" w:rsidRPr="00B646C6">
        <w:tc>
          <w:tcPr>
            <w:tcW w:w="432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ind w:left="360"/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Nenhum diagnóstico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253 (89.7%)</w:t>
            </w:r>
          </w:p>
        </w:tc>
      </w:tr>
    </w:tbl>
    <w:p w:rsidR="001B0FF7" w:rsidRPr="00B646C6" w:rsidRDefault="00D63766">
      <w:pPr>
        <w:rPr>
          <w:rFonts w:cs="Times New Roman"/>
          <w:sz w:val="24"/>
          <w:szCs w:val="24"/>
        </w:rPr>
      </w:pPr>
      <w:r w:rsidRPr="00B646C6">
        <w:rPr>
          <w:rFonts w:cs="Times New Roman"/>
          <w:i/>
          <w:sz w:val="24"/>
          <w:szCs w:val="24"/>
        </w:rPr>
        <w:t xml:space="preserve">Nota. </w:t>
      </w:r>
      <w:r w:rsidRPr="00B646C6">
        <w:rPr>
          <w:rFonts w:cs="Times New Roman"/>
          <w:sz w:val="24"/>
          <w:szCs w:val="24"/>
        </w:rPr>
        <w:t>Alunos: n = 537; famílias: n = 282. Idade ausente para 4 alunos. Algum diagnóstico = TDAH, TEA, deficiência intelectual, dislexia ou discalculia relatado pelo responsável.</w:t>
      </w:r>
    </w:p>
    <w:p w:rsidR="001B0FF7" w:rsidRPr="00B646C6" w:rsidRDefault="001B0FF7">
      <w:pPr>
        <w:rPr>
          <w:rFonts w:cs="Times New Roman"/>
          <w:sz w:val="24"/>
          <w:szCs w:val="24"/>
        </w:rPr>
      </w:pPr>
    </w:p>
    <w:p w:rsidR="001B0FF7" w:rsidRPr="00B646C6" w:rsidRDefault="00D63766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B646C6">
        <w:rPr>
          <w:rFonts w:ascii="Times New Roman" w:hAnsi="Times New Roman" w:cs="Times New Roman"/>
          <w:sz w:val="24"/>
          <w:szCs w:val="24"/>
        </w:rPr>
        <w:t>Material suplementar</w:t>
      </w:r>
    </w:p>
    <w:p w:rsidR="001B0FF7" w:rsidRPr="00B646C6" w:rsidRDefault="00D63766">
      <w:pPr>
        <w:rPr>
          <w:rFonts w:cs="Times New Roman"/>
          <w:sz w:val="24"/>
          <w:szCs w:val="24"/>
        </w:rPr>
      </w:pPr>
      <w:r w:rsidRPr="00B646C6">
        <w:rPr>
          <w:rFonts w:cs="Times New Roman"/>
          <w:b/>
          <w:sz w:val="24"/>
          <w:szCs w:val="24"/>
        </w:rPr>
        <w:t>Tabela S1</w:t>
      </w:r>
    </w:p>
    <w:p w:rsidR="001B0FF7" w:rsidRPr="00B646C6" w:rsidRDefault="00D63766">
      <w:pPr>
        <w:rPr>
          <w:rFonts w:cs="Times New Roman"/>
          <w:sz w:val="24"/>
          <w:szCs w:val="24"/>
        </w:rPr>
      </w:pPr>
      <w:r w:rsidRPr="00B646C6">
        <w:rPr>
          <w:rFonts w:cs="Times New Roman"/>
          <w:i/>
          <w:sz w:val="24"/>
          <w:szCs w:val="24"/>
        </w:rPr>
        <w:t>Alunos matriculados e respondentes por escola e turma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37"/>
        <w:gridCol w:w="1440"/>
        <w:gridCol w:w="1456"/>
        <w:gridCol w:w="1440"/>
        <w:gridCol w:w="1440"/>
        <w:gridCol w:w="1440"/>
      </w:tblGrid>
      <w:tr w:rsidR="001B0FF7" w:rsidRPr="00B646C6"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Escola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Turma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N matriculados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Aluno n (%)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Família n (%)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Professor (QV), n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Escola Modelo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Total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 (30.8%)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 (15.4%)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Turma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 (30.8%)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 (15.4%)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Futuro Brilhante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Total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518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237 (45.8%)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106 </w:t>
            </w:r>
            <w:r w:rsidRPr="00B646C6">
              <w:rPr>
                <w:rFonts w:cs="Times New Roman"/>
                <w:sz w:val="24"/>
                <w:szCs w:val="24"/>
              </w:rPr>
              <w:t>(20.5%)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36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1º ANO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3 (12.0%)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1º ANO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 (9.1%)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8 (36.4%)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1º ANO 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3 (14.3%)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2º ANO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 (20.0%)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2º ANO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 (10.5%)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2º ANO 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5 (25.0%)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2º ANO 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1 </w:t>
            </w:r>
            <w:r w:rsidRPr="00B646C6">
              <w:rPr>
                <w:rFonts w:cs="Times New Roman"/>
                <w:sz w:val="24"/>
                <w:szCs w:val="24"/>
              </w:rPr>
              <w:t>(5.6%)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 (11.1%)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3º ANO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21 (75.0%)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 (3.6%)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3º ANO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7 (23.3%)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3º ANO 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24 (82.8%)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11 (37.9%)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4º ANO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23 (95.8%)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7 (29.2%)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4º ANO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19 (82.6%)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 (17.4%)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4º ANO 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18 (75.0%)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7 (29.2%)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5º ANO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21 (84.0%)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7 (28.0%)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5º ANO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20 (80.0%)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7 (28.0%)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5º ANO 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22 (88.0%)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6 (24.0%)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6º ANO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26 (89.7%)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 (13.8%)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6º ANO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22 (91.7%)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3 (12.5%)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6º ANO 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18 (75.0%)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 (8.3%)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INFANTIL V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0 </w:t>
            </w:r>
            <w:r w:rsidRPr="00B646C6">
              <w:rPr>
                <w:rFonts w:cs="Times New Roman"/>
                <w:sz w:val="24"/>
                <w:szCs w:val="24"/>
              </w:rPr>
              <w:t>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 (21.1%)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INFANTIL V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 (8.7%)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INFANTIL V 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7 (33.3%)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Marton Lucca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Total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11 (5.4%)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 (0.5%)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34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1o ANO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1o ANO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2o ANO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2o ANO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3o ANO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 (4.2%)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 (4.2%)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3o ANO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4o ANO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4o ANO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5o ANO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5o ANO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10 (47.6%)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O </w:t>
            </w:r>
            <w:r w:rsidRPr="00B646C6">
              <w:rPr>
                <w:rFonts w:cs="Times New Roman"/>
                <w:sz w:val="24"/>
                <w:szCs w:val="24"/>
              </w:rPr>
              <w:t>SEMEADOR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Total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961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285 (29.7%)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173 (18.0%)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40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1° ANO - 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 (4.0%)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6 (24.0%)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1° ANO - 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5 (19.2%)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1º ano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 (17.4%)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1º ano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 (4.8%)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1º ano 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 (9.1%)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1º ano F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0 </w:t>
            </w:r>
            <w:r w:rsidRPr="00B646C6">
              <w:rPr>
                <w:rFonts w:cs="Times New Roman"/>
                <w:sz w:val="24"/>
                <w:szCs w:val="24"/>
              </w:rPr>
              <w:t>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5 (20.0%)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2º ano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 (18.2%)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2º ano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6 (30.0%)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2º ano 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6 (27.3%)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2º ano 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8 (40.0%)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2º ano 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 (3.8%)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10 (38.5%)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2º ano F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 (7.7%)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2º ano 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5 (18.5%)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2º ano H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6 (22.2%)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3º ano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5 (17.2%)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3º ano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 (3.6%)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 (3.6%)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3º ano 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9 (30.0%)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3º ano 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 (3.4%)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7 (24.1%)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3º ano 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 (3.6%)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 (14.3%)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4º ano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22 (84.6%)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3 (11.5%)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4º ano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20 (80.0%)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6 (24.0%)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4º ano 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18 (72.0%)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9 (36.0%)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4º ano 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19 (63.3%)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 (13.3%)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4º ano 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23 (82.1%)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 (14.3%)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5º ano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20 (74.1%)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 (3.7%)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5º ano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25 (96.2%)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5 (19.2%)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5º ano 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22 (88.0%)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 (16.0%)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5º ano 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19 (67.9%)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3 (10.7%)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6º ano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21 (75.0%)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8 (28.6%)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6º ano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26 (89.7%)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 (13.8%)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6º ano 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23 (92.0%)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 (8.0%)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6º ano 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22 (88.0%)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5 (20.0%)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Inf. V 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0 </w:t>
            </w:r>
            <w:r w:rsidRPr="00B646C6">
              <w:rPr>
                <w:rFonts w:cs="Times New Roman"/>
                <w:sz w:val="24"/>
                <w:szCs w:val="24"/>
              </w:rPr>
              <w:t>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3 (13.6%)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Inf. V 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3 (14.3%)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Inf. V 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6 (27.3%)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Inf. V 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1 (4.2%)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Inf. V 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4 (15.4%)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1B0FF7" w:rsidRPr="00B646C6"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B0FF7" w:rsidRPr="00B646C6" w:rsidRDefault="001B0FF7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 xml:space="preserve">  Inf. V F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0 (0.0%)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2 (8.7%)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B0FF7" w:rsidRPr="00B646C6" w:rsidRDefault="00D63766">
            <w:pPr>
              <w:rPr>
                <w:rFonts w:cs="Times New Roman"/>
                <w:sz w:val="24"/>
                <w:szCs w:val="24"/>
              </w:rPr>
            </w:pPr>
            <w:r w:rsidRPr="00B646C6">
              <w:rPr>
                <w:rFonts w:cs="Times New Roman"/>
                <w:sz w:val="24"/>
                <w:szCs w:val="24"/>
              </w:rPr>
              <w:t>—</w:t>
            </w:r>
          </w:p>
        </w:tc>
      </w:tr>
    </w:tbl>
    <w:p w:rsidR="001B0FF7" w:rsidRPr="00B646C6" w:rsidRDefault="00D63766">
      <w:pPr>
        <w:rPr>
          <w:rFonts w:cs="Times New Roman"/>
          <w:sz w:val="24"/>
          <w:szCs w:val="24"/>
        </w:rPr>
      </w:pPr>
      <w:r w:rsidRPr="00B646C6">
        <w:rPr>
          <w:rFonts w:cs="Times New Roman"/>
          <w:i/>
          <w:sz w:val="24"/>
          <w:szCs w:val="24"/>
        </w:rPr>
        <w:t xml:space="preserve">Nota. </w:t>
      </w:r>
      <w:r w:rsidRPr="00B646C6">
        <w:rPr>
          <w:rFonts w:cs="Times New Roman"/>
          <w:sz w:val="24"/>
          <w:szCs w:val="24"/>
        </w:rPr>
        <w:t xml:space="preserve">Professores (Inventário de Qualidade de Vida) </w:t>
      </w:r>
      <w:r w:rsidRPr="00B646C6">
        <w:rPr>
          <w:rFonts w:cs="Times New Roman"/>
          <w:sz w:val="24"/>
          <w:szCs w:val="24"/>
        </w:rPr>
        <w:t>identificados apenas no nível da escola; o Inventário de Prática Pedagógica não permite vínculo com escola ou turma.</w:t>
      </w:r>
    </w:p>
    <w:p w:rsidR="001B0FF7" w:rsidRPr="00B646C6" w:rsidRDefault="001B0FF7">
      <w:pPr>
        <w:rPr>
          <w:rFonts w:cs="Times New Roman"/>
          <w:sz w:val="24"/>
          <w:szCs w:val="24"/>
        </w:rPr>
      </w:pPr>
    </w:p>
    <w:sectPr w:rsidR="001B0FF7" w:rsidRPr="00B646C6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3766" w:rsidRDefault="00D63766">
      <w:pPr>
        <w:spacing w:after="0" w:line="240" w:lineRule="auto"/>
      </w:pPr>
      <w:r>
        <w:separator/>
      </w:r>
    </w:p>
  </w:endnote>
  <w:endnote w:type="continuationSeparator" w:id="0">
    <w:p w:rsidR="00D63766" w:rsidRDefault="00D63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37731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646C6" w:rsidRDefault="00B646C6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646C6" w:rsidRDefault="00B646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3766" w:rsidRDefault="00D63766">
      <w:pPr>
        <w:spacing w:after="0" w:line="240" w:lineRule="auto"/>
      </w:pPr>
      <w:r>
        <w:separator/>
      </w:r>
    </w:p>
  </w:footnote>
  <w:footnote w:type="continuationSeparator" w:id="0">
    <w:p w:rsidR="00D63766" w:rsidRDefault="00D637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0FF7" w:rsidRDefault="00D63766">
    <w:pPr>
      <w:pStyle w:val="Cabealho"/>
      <w:jc w:val="right"/>
    </w:pPr>
    <w:r>
      <w:fldChar w:fldCharType="begin"/>
    </w:r>
    <w:r>
      <w:instrText>PAGE</w:instrText>
    </w:r>
    <w:r w:rsidR="00B646C6">
      <w:fldChar w:fldCharType="separate"/>
    </w:r>
    <w:r w:rsidR="00B646C6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FF7"/>
    <w:rsid w:val="0029639D"/>
    <w:rsid w:val="00326F90"/>
    <w:rsid w:val="00AA1D8D"/>
    <w:rsid w:val="00B47730"/>
    <w:rsid w:val="00B646C6"/>
    <w:rsid w:val="00CB0664"/>
    <w:rsid w:val="00D637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9E6C052-40B3-4F82-B333-45694511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9B6207-1A5A-47E3-8E15-2264F5FA9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1076</Words>
  <Characters>6944</Characters>
  <Application>Microsoft Office Word</Application>
  <DocSecurity>0</DocSecurity>
  <Lines>105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</cp:lastModifiedBy>
  <cp:revision>2</cp:revision>
  <dcterms:created xsi:type="dcterms:W3CDTF">2013-12-23T23:15:00Z</dcterms:created>
  <dcterms:modified xsi:type="dcterms:W3CDTF">2026-08-23T14:03:00Z</dcterms:modified>
  <cp:category/>
</cp:coreProperties>
</file>