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KỊCH BẢN THUYẾT TRÌNH ĐỒ ÁN</w:t>
      </w:r>
    </w:p>
    <w:p>
      <w:r>
        <w:rPr>
          <w:b/>
        </w:rPr>
        <w:t>Môn:</w:t>
      </w:r>
      <w:r>
        <w:t xml:space="preserve"> IE203 – Hệ thống Quản trị Quy trình Nghiệp vụ  ·  </w:t>
      </w:r>
      <w:r>
        <w:rPr>
          <w:b/>
        </w:rPr>
        <w:t>Nhóm:</w:t>
      </w:r>
      <w:r>
        <w:t xml:space="preserve"> 9  ·  </w:t>
      </w:r>
      <w:r>
        <w:rPr>
          <w:b/>
        </w:rPr>
        <w:t>GVHD:</w:t>
      </w:r>
      <w:r>
        <w:t xml:space="preserve"> ThS. Hà Lê Hoài Trung</w:t>
      </w:r>
    </w:p>
    <w:p>
      <w:r>
        <w:rPr>
          <w:b/>
        </w:rPr>
        <w:t>Đề tài:</w:t>
      </w:r>
      <w:r>
        <w:t xml:space="preserve"> Tìm hiểu hệ thống quy trình nghiệp vụ mảng đặt vé máy bay trên ứng dụng MoMo (Công ty Cổ phần Dịch vụ Di động Trực tuyến – M_Service)</w:t>
      </w:r>
    </w:p>
    <w:p>
      <w:r>
        <w:rPr>
          <w:b/>
        </w:rPr>
        <w:t>File slide đi kèm:</w:t>
      </w:r>
      <w:r>
        <w:t xml:space="preserve"> </w:t>
      </w:r>
      <w:r>
        <w:rPr>
          <w:rFonts w:ascii="Consolas" w:hAnsi="Consolas"/>
        </w:rPr>
        <w:t>Slide_ThuyetTrinh_MoMo.pptx</w:t>
      </w:r>
      <w:r>
        <w:t xml:space="preserve"> — 32 slide.</w:t>
      </w:r>
    </w:p>
    <w:p/>
    <w:p>
      <w:pPr>
        <w:pStyle w:val="Heading2"/>
      </w:pPr>
      <w:r>
        <w:t>CÁCH DÙNG FILE NÀY</w:t>
      </w:r>
    </w:p>
    <w:p>
      <w:pPr>
        <w:pStyle w:val="ListBullet"/>
      </w:pPr>
      <w:r>
        <w:t xml:space="preserve">Mỗi mục ứng với </w:t>
      </w:r>
      <w:r>
        <w:rPr>
          <w:b/>
        </w:rPr>
        <w:t>một slide</w:t>
      </w:r>
      <w:r>
        <w:t>, đánh số trùng số trang in ở góc dưới bên phải slide.</w:t>
      </w:r>
    </w:p>
    <w:p>
      <w:pPr>
        <w:pStyle w:val="ListBullet"/>
      </w:pPr>
      <w:r>
        <w:rPr>
          <w:b/>
        </w:rPr>
        <w:t>Nói gì</w:t>
      </w:r>
      <w:r>
        <w:t xml:space="preserve"> — các ý phải nói, viết thành câu để đọc trơn. Không cần học thuộc, nắm ý rồi nói theo cách tự nhiên của mình.</w:t>
      </w:r>
    </w:p>
    <w:p>
      <w:pPr>
        <w:pStyle w:val="ListBullet"/>
      </w:pPr>
      <w:r>
        <w:rPr>
          <w:b/>
        </w:rPr>
        <w:t>Lưu ý</w:t>
      </w:r>
      <w:r>
        <w:t xml:space="preserve"> — những chỗ dễ sai, dễ bị hỏi ngược, hoặc thao tác cần làm trước khi lên nói. Đây là phần nên đọc kỹ nhất.</w:t>
      </w:r>
    </w:p>
    <w:p>
      <w:pPr>
        <w:pStyle w:val="ListBullet"/>
      </w:pPr>
      <w:r>
        <w:rPr>
          <w:b/>
        </w:rPr>
        <w:t>Chuyển ý</w:t>
      </w:r>
      <w:r>
        <w:t xml:space="preserve"> — câu nối sang slide kế tiếp, giúp bài nói liền mạch khi đổi người.</w:t>
      </w:r>
    </w:p>
    <w:p>
      <w:pPr>
        <w:pStyle w:val="ListBullet"/>
      </w:pPr>
      <w:r>
        <w:t xml:space="preserve">Toàn bộ nội dung này </w:t>
      </w:r>
      <w:r>
        <w:rPr>
          <w:b/>
        </w:rPr>
        <w:t>đã được nhúng sẵn vào Ghi chú (Notes) của từng slide</w:t>
      </w:r>
      <w:r>
        <w:t xml:space="preserve">. Khi trình chiếu, bật </w:t>
      </w:r>
      <w:r>
        <w:rPr>
          <w:i/>
        </w:rPr>
        <w:t>Slide Show → Use Presenter View</w:t>
      </w:r>
      <w:r>
        <w:t xml:space="preserve"> là thấy ngay trên màn hình người nói.</w:t>
      </w:r>
    </w:p>
    <w:p>
      <w:pPr>
        <w:pStyle w:val="ListBullet"/>
      </w:pPr>
      <w:r>
        <w:rPr>
          <w:b/>
        </w:rPr>
        <w:t>Phân công người trình bày: nhóm tự chia.</w:t>
      </w:r>
      <w:r>
        <w:t xml:space="preserve"> File này cố ý không gán tên ai vào slide nào. Gợi ý duy nhất: ai làm phần nào thì nói phần đó, để khi thầy hỏi sâu thì người trả lời là người nắm rõ nhất.</w:t>
      </w:r>
    </w:p>
    <w:p/>
    <w:p>
      <w:pPr>
        <w:pStyle w:val="Heading2"/>
      </w:pPr>
      <w:r>
        <w:t>BẢNG THỜI LƯỢNG</w:t>
      </w:r>
    </w:p>
    <w:p>
      <w:r>
        <w:t xml:space="preserve">Tổng dự kiến </w:t>
      </w:r>
      <w:r>
        <w:rPr>
          <w:b/>
        </w:rPr>
        <w:t>23,7 phút</w:t>
      </w:r>
      <w:r>
        <w:t xml:space="preserve"> (chưa tính hỏi đáp).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Slide</w:t>
            </w:r>
          </w:p>
        </w:tc>
        <w:tc>
          <w:tcPr>
            <w:tcW w:type="dxa" w:w="2160"/>
          </w:tcPr>
          <w:p>
            <w:r>
              <w:rPr>
                <w:b/>
              </w:rPr>
              <w:t>Nội dung</w:t>
            </w:r>
          </w:p>
        </w:tc>
        <w:tc>
          <w:tcPr>
            <w:tcW w:type="dxa" w:w="2160"/>
          </w:tcPr>
          <w:p>
            <w:r>
              <w:rPr>
                <w:b/>
              </w:rPr>
              <w:t>Thời lượng</w:t>
            </w:r>
          </w:p>
        </w:tc>
        <w:tc>
          <w:tcPr>
            <w:tcW w:type="dxa" w:w="2160"/>
          </w:tcPr>
          <w:p>
            <w:r>
              <w:rPr>
                <w:b/>
              </w:rPr>
              <w:t>Cộng dồn</w:t>
            </w:r>
          </w:p>
        </w:tc>
      </w:tr>
      <w:tr>
        <w:tc>
          <w:tcPr>
            <w:tcW w:type="dxa" w:w="2160"/>
          </w:tcPr>
          <w:p>
            <w:r>
              <w:t>1</w:t>
            </w:r>
          </w:p>
        </w:tc>
        <w:tc>
          <w:tcPr>
            <w:tcW w:type="dxa" w:w="2160"/>
          </w:tcPr>
          <w:p>
            <w:r>
              <w:t>Bìa — Giới thiệu đề tài</w:t>
            </w:r>
          </w:p>
        </w:tc>
        <w:tc>
          <w:tcPr>
            <w:tcW w:type="dxa" w:w="2160"/>
          </w:tcPr>
          <w:p>
            <w:r>
              <w:t>~0,7 phút</w:t>
            </w:r>
          </w:p>
        </w:tc>
        <w:tc>
          <w:tcPr>
            <w:tcW w:type="dxa" w:w="2160"/>
          </w:tcPr>
          <w:p>
            <w:r>
              <w:t>0,7 phút</w:t>
            </w:r>
          </w:p>
        </w:tc>
      </w:tr>
      <w:tr>
        <w:tc>
          <w:tcPr>
            <w:tcW w:type="dxa" w:w="2160"/>
          </w:tcPr>
          <w:p>
            <w:r>
              <w:t>2</w:t>
            </w:r>
          </w:p>
        </w:tc>
        <w:tc>
          <w:tcPr>
            <w:tcW w:type="dxa" w:w="2160"/>
          </w:tcPr>
          <w:p>
            <w:r>
              <w:t>Agenda</w:t>
            </w:r>
          </w:p>
        </w:tc>
        <w:tc>
          <w:tcPr>
            <w:tcW w:type="dxa" w:w="2160"/>
          </w:tcPr>
          <w:p>
            <w:r>
              <w:t>~0,6 phút</w:t>
            </w:r>
          </w:p>
        </w:tc>
        <w:tc>
          <w:tcPr>
            <w:tcW w:type="dxa" w:w="2160"/>
          </w:tcPr>
          <w:p>
            <w:r>
              <w:t>1,2 phút</w:t>
            </w:r>
          </w:p>
        </w:tc>
      </w:tr>
      <w:tr>
        <w:tc>
          <w:tcPr>
            <w:tcW w:type="dxa" w:w="2160"/>
          </w:tcPr>
          <w:p>
            <w:r>
              <w:t>3</w:t>
            </w:r>
          </w:p>
        </w:tc>
        <w:tc>
          <w:tcPr>
            <w:tcW w:type="dxa" w:w="2160"/>
          </w:tcPr>
          <w:p>
            <w:r>
              <w:t>Tổng quan doanh nghiệp</w:t>
            </w:r>
          </w:p>
        </w:tc>
        <w:tc>
          <w:tcPr>
            <w:tcW w:type="dxa" w:w="2160"/>
          </w:tcPr>
          <w:p>
            <w:r>
              <w:t>~1,0 phút</w:t>
            </w:r>
          </w:p>
        </w:tc>
        <w:tc>
          <w:tcPr>
            <w:tcW w:type="dxa" w:w="2160"/>
          </w:tcPr>
          <w:p>
            <w:r>
              <w:t>2,2 phút</w:t>
            </w:r>
          </w:p>
        </w:tc>
      </w:tr>
      <w:tr>
        <w:tc>
          <w:tcPr>
            <w:tcW w:type="dxa" w:w="2160"/>
          </w:tcPr>
          <w:p>
            <w:r>
              <w:t>4</w:t>
            </w:r>
          </w:p>
        </w:tc>
        <w:tc>
          <w:tcPr>
            <w:tcW w:type="dxa" w:w="2160"/>
          </w:tcPr>
          <w:p>
            <w:r>
              <w:t>Bản đồ chức năng các bộ phận</w:t>
            </w:r>
          </w:p>
        </w:tc>
        <w:tc>
          <w:tcPr>
            <w:tcW w:type="dxa" w:w="2160"/>
          </w:tcPr>
          <w:p>
            <w:r>
              <w:t>~0,8 phút</w:t>
            </w:r>
          </w:p>
        </w:tc>
        <w:tc>
          <w:tcPr>
            <w:tcW w:type="dxa" w:w="2160"/>
          </w:tcPr>
          <w:p>
            <w:r>
              <w:t>3,0 phút</w:t>
            </w:r>
          </w:p>
        </w:tc>
      </w:tr>
      <w:tr>
        <w:tc>
          <w:tcPr>
            <w:tcW w:type="dxa" w:w="2160"/>
          </w:tcPr>
          <w:p>
            <w:r>
              <w:t>5</w:t>
            </w:r>
          </w:p>
        </w:tc>
        <w:tc>
          <w:tcPr>
            <w:tcW w:type="dxa" w:w="2160"/>
          </w:tcPr>
          <w:p>
            <w:r>
              <w:t>Phạm vi và phương pháp</w:t>
            </w:r>
          </w:p>
        </w:tc>
        <w:tc>
          <w:tcPr>
            <w:tcW w:type="dxa" w:w="2160"/>
          </w:tcPr>
          <w:p>
            <w:r>
              <w:t>~1,0 phút</w:t>
            </w:r>
          </w:p>
        </w:tc>
        <w:tc>
          <w:tcPr>
            <w:tcW w:type="dxa" w:w="2160"/>
          </w:tcPr>
          <w:p>
            <w:r>
              <w:t>4,0 phút</w:t>
            </w:r>
          </w:p>
        </w:tc>
      </w:tr>
      <w:tr>
        <w:tc>
          <w:tcPr>
            <w:tcW w:type="dxa" w:w="2160"/>
          </w:tcPr>
          <w:p>
            <w:r>
              <w:t>6</w:t>
            </w:r>
          </w:p>
        </w:tc>
        <w:tc>
          <w:tcPr>
            <w:tcW w:type="dxa" w:w="2160"/>
          </w:tcPr>
          <w:p>
            <w:r>
              <w:t>Sơ đồ kiến trúc 10 quy trình</w:t>
            </w:r>
          </w:p>
        </w:tc>
        <w:tc>
          <w:tcPr>
            <w:tcW w:type="dxa" w:w="2160"/>
          </w:tcPr>
          <w:p>
            <w:r>
              <w:t>~0,9 phút</w:t>
            </w:r>
          </w:p>
        </w:tc>
        <w:tc>
          <w:tcPr>
            <w:tcW w:type="dxa" w:w="2160"/>
          </w:tcPr>
          <w:p>
            <w:r>
              <w:t>4,9 phút</w:t>
            </w:r>
          </w:p>
        </w:tc>
      </w:tr>
      <w:tr>
        <w:tc>
          <w:tcPr>
            <w:tcW w:type="dxa" w:w="2160"/>
          </w:tcPr>
          <w:p>
            <w:r>
              <w:t>7</w:t>
            </w:r>
          </w:p>
        </w:tc>
        <w:tc>
          <w:tcPr>
            <w:tcW w:type="dxa" w:w="2160"/>
          </w:tcPr>
          <w:p>
            <w:r>
              <w:t>Chuyển phần — Chương 3</w:t>
            </w:r>
          </w:p>
        </w:tc>
        <w:tc>
          <w:tcPr>
            <w:tcW w:type="dxa" w:w="2160"/>
          </w:tcPr>
          <w:p>
            <w:r>
              <w:t>~0,2 phút</w:t>
            </w:r>
          </w:p>
        </w:tc>
        <w:tc>
          <w:tcPr>
            <w:tcW w:type="dxa" w:w="2160"/>
          </w:tcPr>
          <w:p>
            <w:r>
              <w:t>5,2 phút</w:t>
            </w:r>
          </w:p>
        </w:tc>
      </w:tr>
      <w:tr>
        <w:tc>
          <w:tcPr>
            <w:tcW w:type="dxa" w:w="2160"/>
          </w:tcPr>
          <w:p>
            <w:r>
              <w:t>8</w:t>
            </w:r>
          </w:p>
        </w:tc>
        <w:tc>
          <w:tcPr>
            <w:tcW w:type="dxa" w:w="2160"/>
          </w:tcPr>
          <w:p>
            <w:r>
              <w:t>Khung trình bày Chương 3</w:t>
            </w:r>
          </w:p>
        </w:tc>
        <w:tc>
          <w:tcPr>
            <w:tcW w:type="dxa" w:w="2160"/>
          </w:tcPr>
          <w:p>
            <w:r>
              <w:t>~1,0 phút</w:t>
            </w:r>
          </w:p>
        </w:tc>
        <w:tc>
          <w:tcPr>
            <w:tcW w:type="dxa" w:w="2160"/>
          </w:tcPr>
          <w:p>
            <w:r>
              <w:t>6,2 phút</w:t>
            </w:r>
          </w:p>
        </w:tc>
      </w:tr>
      <w:tr>
        <w:tc>
          <w:tcPr>
            <w:tcW w:type="dxa" w:w="2160"/>
          </w:tcPr>
          <w:p>
            <w:r>
              <w:t>9</w:t>
            </w:r>
          </w:p>
        </w:tc>
        <w:tc>
          <w:tcPr>
            <w:tcW w:type="dxa" w:w="2160"/>
          </w:tcPr>
          <w:p>
            <w:r>
              <w:t>QT1 Quản trị giá — tổng quan</w:t>
            </w:r>
          </w:p>
        </w:tc>
        <w:tc>
          <w:tcPr>
            <w:tcW w:type="dxa" w:w="2160"/>
          </w:tcPr>
          <w:p>
            <w:r>
              <w:t>~0,8 phút</w:t>
            </w:r>
          </w:p>
        </w:tc>
        <w:tc>
          <w:tcPr>
            <w:tcW w:type="dxa" w:w="2160"/>
          </w:tcPr>
          <w:p>
            <w:r>
              <w:t>6,9 phút</w:t>
            </w:r>
          </w:p>
        </w:tc>
      </w:tr>
      <w:tr>
        <w:tc>
          <w:tcPr>
            <w:tcW w:type="dxa" w:w="2160"/>
          </w:tcPr>
          <w:p>
            <w:r>
              <w:t>10</w:t>
            </w:r>
          </w:p>
        </w:tc>
        <w:tc>
          <w:tcPr>
            <w:tcW w:type="dxa" w:w="2160"/>
          </w:tcPr>
          <w:p>
            <w:r>
              <w:t>QT1 Quản trị giá — sơ đồ BPMN</w:t>
            </w:r>
          </w:p>
        </w:tc>
        <w:tc>
          <w:tcPr>
            <w:tcW w:type="dxa" w:w="2160"/>
          </w:tcPr>
          <w:p>
            <w:r>
              <w:t>~0,8 phút</w:t>
            </w:r>
          </w:p>
        </w:tc>
        <w:tc>
          <w:tcPr>
            <w:tcW w:type="dxa" w:w="2160"/>
          </w:tcPr>
          <w:p>
            <w:r>
              <w:t>7,7 phút</w:t>
            </w:r>
          </w:p>
        </w:tc>
      </w:tr>
      <w:tr>
        <w:tc>
          <w:tcPr>
            <w:tcW w:type="dxa" w:w="2160"/>
          </w:tcPr>
          <w:p>
            <w:r>
              <w:t>11</w:t>
            </w:r>
          </w:p>
        </w:tc>
        <w:tc>
          <w:tcPr>
            <w:tcW w:type="dxa" w:w="2160"/>
          </w:tcPr>
          <w:p>
            <w:r>
              <w:t>QT2 Quản lý hạng vé — tổng quan</w:t>
            </w:r>
          </w:p>
        </w:tc>
        <w:tc>
          <w:tcPr>
            <w:tcW w:type="dxa" w:w="2160"/>
          </w:tcPr>
          <w:p>
            <w:r>
              <w:t>~0,7 phút</w:t>
            </w:r>
          </w:p>
        </w:tc>
        <w:tc>
          <w:tcPr>
            <w:tcW w:type="dxa" w:w="2160"/>
          </w:tcPr>
          <w:p>
            <w:r>
              <w:t>8,3 phút</w:t>
            </w:r>
          </w:p>
        </w:tc>
      </w:tr>
      <w:tr>
        <w:tc>
          <w:tcPr>
            <w:tcW w:type="dxa" w:w="2160"/>
          </w:tcPr>
          <w:p>
            <w:r>
              <w:t>12</w:t>
            </w:r>
          </w:p>
        </w:tc>
        <w:tc>
          <w:tcPr>
            <w:tcW w:type="dxa" w:w="2160"/>
          </w:tcPr>
          <w:p>
            <w:r>
              <w:t>QT2 Quản lý hạng vé — sơ đồ BPMN</w:t>
            </w:r>
          </w:p>
        </w:tc>
        <w:tc>
          <w:tcPr>
            <w:tcW w:type="dxa" w:w="2160"/>
          </w:tcPr>
          <w:p>
            <w:r>
              <w:t>~0,7 phút</w:t>
            </w:r>
          </w:p>
        </w:tc>
        <w:tc>
          <w:tcPr>
            <w:tcW w:type="dxa" w:w="2160"/>
          </w:tcPr>
          <w:p>
            <w:r>
              <w:t>9,0 phút</w:t>
            </w:r>
          </w:p>
        </w:tc>
      </w:tr>
      <w:tr>
        <w:tc>
          <w:tcPr>
            <w:tcW w:type="dxa" w:w="2160"/>
          </w:tcPr>
          <w:p>
            <w:r>
              <w:t>13</w:t>
            </w:r>
          </w:p>
        </w:tc>
        <w:tc>
          <w:tcPr>
            <w:tcW w:type="dxa" w:w="2160"/>
          </w:tcPr>
          <w:p>
            <w:r>
              <w:t>QT3 Tìm kiếm – đặt vé — tổng quan</w:t>
            </w:r>
          </w:p>
        </w:tc>
        <w:tc>
          <w:tcPr>
            <w:tcW w:type="dxa" w:w="2160"/>
          </w:tcPr>
          <w:p>
            <w:r>
              <w:t>~0,8 phút</w:t>
            </w:r>
          </w:p>
        </w:tc>
        <w:tc>
          <w:tcPr>
            <w:tcW w:type="dxa" w:w="2160"/>
          </w:tcPr>
          <w:p>
            <w:r>
              <w:t>9,8 phút</w:t>
            </w:r>
          </w:p>
        </w:tc>
      </w:tr>
      <w:tr>
        <w:tc>
          <w:tcPr>
            <w:tcW w:type="dxa" w:w="2160"/>
          </w:tcPr>
          <w:p>
            <w:r>
              <w:t>14</w:t>
            </w:r>
          </w:p>
        </w:tc>
        <w:tc>
          <w:tcPr>
            <w:tcW w:type="dxa" w:w="2160"/>
          </w:tcPr>
          <w:p>
            <w:r>
              <w:t>QT3 — sơ đồ BPMN toàn cảnh</w:t>
            </w:r>
          </w:p>
        </w:tc>
        <w:tc>
          <w:tcPr>
            <w:tcW w:type="dxa" w:w="2160"/>
          </w:tcPr>
          <w:p>
            <w:r>
              <w:t>~0,6 phút</w:t>
            </w:r>
          </w:p>
        </w:tc>
        <w:tc>
          <w:tcPr>
            <w:tcW w:type="dxa" w:w="2160"/>
          </w:tcPr>
          <w:p>
            <w:r>
              <w:t>10,3 phút</w:t>
            </w:r>
          </w:p>
        </w:tc>
      </w:tr>
      <w:tr>
        <w:tc>
          <w:tcPr>
            <w:tcW w:type="dxa" w:w="2160"/>
          </w:tcPr>
          <w:p>
            <w:r>
              <w:t>15</w:t>
            </w:r>
          </w:p>
        </w:tc>
        <w:tc>
          <w:tcPr>
            <w:tcW w:type="dxa" w:w="2160"/>
          </w:tcPr>
          <w:p>
            <w:r>
              <w:t>QT3 — phóng to nửa đầu</w:t>
            </w:r>
          </w:p>
        </w:tc>
        <w:tc>
          <w:tcPr>
            <w:tcW w:type="dxa" w:w="2160"/>
          </w:tcPr>
          <w:p>
            <w:r>
              <w:t>~0,7 phút</w:t>
            </w:r>
          </w:p>
        </w:tc>
        <w:tc>
          <w:tcPr>
            <w:tcW w:type="dxa" w:w="2160"/>
          </w:tcPr>
          <w:p>
            <w:r>
              <w:t>11,0 phút</w:t>
            </w:r>
          </w:p>
        </w:tc>
      </w:tr>
      <w:tr>
        <w:tc>
          <w:tcPr>
            <w:tcW w:type="dxa" w:w="2160"/>
          </w:tcPr>
          <w:p>
            <w:r>
              <w:t>16</w:t>
            </w:r>
          </w:p>
        </w:tc>
        <w:tc>
          <w:tcPr>
            <w:tcW w:type="dxa" w:w="2160"/>
          </w:tcPr>
          <w:p>
            <w:r>
              <w:t>QT3 — phóng to nửa sau</w:t>
            </w:r>
          </w:p>
        </w:tc>
        <w:tc>
          <w:tcPr>
            <w:tcW w:type="dxa" w:w="2160"/>
          </w:tcPr>
          <w:p>
            <w:r>
              <w:t>~0,7 phút</w:t>
            </w:r>
          </w:p>
        </w:tc>
        <w:tc>
          <w:tcPr>
            <w:tcW w:type="dxa" w:w="2160"/>
          </w:tcPr>
          <w:p>
            <w:r>
              <w:t>11,7 phút</w:t>
            </w:r>
          </w:p>
        </w:tc>
      </w:tr>
      <w:tr>
        <w:tc>
          <w:tcPr>
            <w:tcW w:type="dxa" w:w="2160"/>
          </w:tcPr>
          <w:p>
            <w:r>
              <w:t>17</w:t>
            </w:r>
          </w:p>
        </w:tc>
        <w:tc>
          <w:tcPr>
            <w:tcW w:type="dxa" w:w="2160"/>
          </w:tcPr>
          <w:p>
            <w:r>
              <w:t>QT4 Đổi chuyến bay — tổng quan</w:t>
            </w:r>
          </w:p>
        </w:tc>
        <w:tc>
          <w:tcPr>
            <w:tcW w:type="dxa" w:w="2160"/>
          </w:tcPr>
          <w:p>
            <w:r>
              <w:t>~0,7 phút</w:t>
            </w:r>
          </w:p>
        </w:tc>
        <w:tc>
          <w:tcPr>
            <w:tcW w:type="dxa" w:w="2160"/>
          </w:tcPr>
          <w:p>
            <w:r>
              <w:t>12,3 phút</w:t>
            </w:r>
          </w:p>
        </w:tc>
      </w:tr>
      <w:tr>
        <w:tc>
          <w:tcPr>
            <w:tcW w:type="dxa" w:w="2160"/>
          </w:tcPr>
          <w:p>
            <w:r>
              <w:t>18</w:t>
            </w:r>
          </w:p>
        </w:tc>
        <w:tc>
          <w:tcPr>
            <w:tcW w:type="dxa" w:w="2160"/>
          </w:tcPr>
          <w:p>
            <w:r>
              <w:t>QT4 Đổi chuyến bay — sơ đồ BPMN</w:t>
            </w:r>
          </w:p>
        </w:tc>
        <w:tc>
          <w:tcPr>
            <w:tcW w:type="dxa" w:w="2160"/>
          </w:tcPr>
          <w:p>
            <w:r>
              <w:t>~0,7 phút</w:t>
            </w:r>
          </w:p>
        </w:tc>
        <w:tc>
          <w:tcPr>
            <w:tcW w:type="dxa" w:w="2160"/>
          </w:tcPr>
          <w:p>
            <w:r>
              <w:t>13,0 phút</w:t>
            </w:r>
          </w:p>
        </w:tc>
      </w:tr>
      <w:tr>
        <w:tc>
          <w:tcPr>
            <w:tcW w:type="dxa" w:w="2160"/>
          </w:tcPr>
          <w:p>
            <w:r>
              <w:t>19</w:t>
            </w:r>
          </w:p>
        </w:tc>
        <w:tc>
          <w:tcPr>
            <w:tcW w:type="dxa" w:w="2160"/>
          </w:tcPr>
          <w:p>
            <w:r>
              <w:t>QT5 Hỗ trợ khách hàng — tổng quan</w:t>
            </w:r>
          </w:p>
        </w:tc>
        <w:tc>
          <w:tcPr>
            <w:tcW w:type="dxa" w:w="2160"/>
          </w:tcPr>
          <w:p>
            <w:r>
              <w:t>~0,7 phút</w:t>
            </w:r>
          </w:p>
        </w:tc>
        <w:tc>
          <w:tcPr>
            <w:tcW w:type="dxa" w:w="2160"/>
          </w:tcPr>
          <w:p>
            <w:r>
              <w:t>13,7 phút</w:t>
            </w:r>
          </w:p>
        </w:tc>
      </w:tr>
      <w:tr>
        <w:tc>
          <w:tcPr>
            <w:tcW w:type="dxa" w:w="2160"/>
          </w:tcPr>
          <w:p>
            <w:r>
              <w:t>20</w:t>
            </w:r>
          </w:p>
        </w:tc>
        <w:tc>
          <w:tcPr>
            <w:tcW w:type="dxa" w:w="2160"/>
          </w:tcPr>
          <w:p>
            <w:r>
              <w:t>QT5 Hỗ trợ khách hàng — sơ đồ BPMN</w:t>
            </w:r>
          </w:p>
        </w:tc>
        <w:tc>
          <w:tcPr>
            <w:tcW w:type="dxa" w:w="2160"/>
          </w:tcPr>
          <w:p>
            <w:r>
              <w:t>~0,6 phút</w:t>
            </w:r>
          </w:p>
        </w:tc>
        <w:tc>
          <w:tcPr>
            <w:tcW w:type="dxa" w:w="2160"/>
          </w:tcPr>
          <w:p>
            <w:r>
              <w:t>14,2 phút</w:t>
            </w:r>
          </w:p>
        </w:tc>
      </w:tr>
      <w:tr>
        <w:tc>
          <w:tcPr>
            <w:tcW w:type="dxa" w:w="2160"/>
          </w:tcPr>
          <w:p>
            <w:r>
              <w:t>21</w:t>
            </w:r>
          </w:p>
        </w:tc>
        <w:tc>
          <w:tcPr>
            <w:tcW w:type="dxa" w:w="2160"/>
          </w:tcPr>
          <w:p>
            <w:r>
              <w:t>QT6 Xuất hóa đơn VAT — tổng quan</w:t>
            </w:r>
          </w:p>
        </w:tc>
        <w:tc>
          <w:tcPr>
            <w:tcW w:type="dxa" w:w="2160"/>
          </w:tcPr>
          <w:p>
            <w:r>
              <w:t>~0,7 phút</w:t>
            </w:r>
          </w:p>
        </w:tc>
        <w:tc>
          <w:tcPr>
            <w:tcW w:type="dxa" w:w="2160"/>
          </w:tcPr>
          <w:p>
            <w:r>
              <w:t>14,9 phút</w:t>
            </w:r>
          </w:p>
        </w:tc>
      </w:tr>
      <w:tr>
        <w:tc>
          <w:tcPr>
            <w:tcW w:type="dxa" w:w="2160"/>
          </w:tcPr>
          <w:p>
            <w:r>
              <w:t>22</w:t>
            </w:r>
          </w:p>
        </w:tc>
        <w:tc>
          <w:tcPr>
            <w:tcW w:type="dxa" w:w="2160"/>
          </w:tcPr>
          <w:p>
            <w:r>
              <w:t>QT6 Xuất hóa đơn VAT — sơ đồ BPMN</w:t>
            </w:r>
          </w:p>
        </w:tc>
        <w:tc>
          <w:tcPr>
            <w:tcW w:type="dxa" w:w="2160"/>
          </w:tcPr>
          <w:p>
            <w:r>
              <w:t>~0,6 phút</w:t>
            </w:r>
          </w:p>
        </w:tc>
        <w:tc>
          <w:tcPr>
            <w:tcW w:type="dxa" w:w="2160"/>
          </w:tcPr>
          <w:p>
            <w:r>
              <w:t>15,5 phút</w:t>
            </w:r>
          </w:p>
        </w:tc>
      </w:tr>
      <w:tr>
        <w:tc>
          <w:tcPr>
            <w:tcW w:type="dxa" w:w="2160"/>
          </w:tcPr>
          <w:p>
            <w:r>
              <w:t>23</w:t>
            </w:r>
          </w:p>
        </w:tc>
        <w:tc>
          <w:tcPr>
            <w:tcW w:type="dxa" w:w="2160"/>
          </w:tcPr>
          <w:p>
            <w:r>
              <w:t>Chuyển phần — Chương 4</w:t>
            </w:r>
          </w:p>
        </w:tc>
        <w:tc>
          <w:tcPr>
            <w:tcW w:type="dxa" w:w="2160"/>
          </w:tcPr>
          <w:p>
            <w:r>
              <w:t>~0,2 phút</w:t>
            </w:r>
          </w:p>
        </w:tc>
        <w:tc>
          <w:tcPr>
            <w:tcW w:type="dxa" w:w="2160"/>
          </w:tcPr>
          <w:p>
            <w:r>
              <w:t>15,8 phút</w:t>
            </w:r>
          </w:p>
        </w:tc>
      </w:tr>
      <w:tr>
        <w:tc>
          <w:tcPr>
            <w:tcW w:type="dxa" w:w="2160"/>
          </w:tcPr>
          <w:p>
            <w:r>
              <w:t>24</w:t>
            </w:r>
          </w:p>
        </w:tc>
        <w:tc>
          <w:tcPr>
            <w:tcW w:type="dxa" w:w="2160"/>
          </w:tcPr>
          <w:p>
            <w:r>
              <w:t>4.1 Tìm kiếm – đặt vé: định tính</w:t>
            </w:r>
          </w:p>
        </w:tc>
        <w:tc>
          <w:tcPr>
            <w:tcW w:type="dxa" w:w="2160"/>
          </w:tcPr>
          <w:p>
            <w:r>
              <w:t>~1,0 phút</w:t>
            </w:r>
          </w:p>
        </w:tc>
        <w:tc>
          <w:tcPr>
            <w:tcW w:type="dxa" w:w="2160"/>
          </w:tcPr>
          <w:p>
            <w:r>
              <w:t>16,8 phút</w:t>
            </w:r>
          </w:p>
        </w:tc>
      </w:tr>
      <w:tr>
        <w:tc>
          <w:tcPr>
            <w:tcW w:type="dxa" w:w="2160"/>
          </w:tcPr>
          <w:p>
            <w:r>
              <w:t>25</w:t>
            </w:r>
          </w:p>
        </w:tc>
        <w:tc>
          <w:tcPr>
            <w:tcW w:type="dxa" w:w="2160"/>
          </w:tcPr>
          <w:p>
            <w:r>
              <w:t>4.1 Tìm kiếm – đặt vé: định lượng</w:t>
            </w:r>
          </w:p>
        </w:tc>
        <w:tc>
          <w:tcPr>
            <w:tcW w:type="dxa" w:w="2160"/>
          </w:tcPr>
          <w:p>
            <w:r>
              <w:t>~1,1 phút</w:t>
            </w:r>
          </w:p>
        </w:tc>
        <w:tc>
          <w:tcPr>
            <w:tcW w:type="dxa" w:w="2160"/>
          </w:tcPr>
          <w:p>
            <w:r>
              <w:t>17,8 phút</w:t>
            </w:r>
          </w:p>
        </w:tc>
      </w:tr>
      <w:tr>
        <w:tc>
          <w:tcPr>
            <w:tcW w:type="dxa" w:w="2160"/>
          </w:tcPr>
          <w:p>
            <w:r>
              <w:t>26</w:t>
            </w:r>
          </w:p>
        </w:tc>
        <w:tc>
          <w:tcPr>
            <w:tcW w:type="dxa" w:w="2160"/>
          </w:tcPr>
          <w:p>
            <w:r>
              <w:t>4.2 Hỗ trợ khách hàng</w:t>
            </w:r>
          </w:p>
        </w:tc>
        <w:tc>
          <w:tcPr>
            <w:tcW w:type="dxa" w:w="2160"/>
          </w:tcPr>
          <w:p>
            <w:r>
              <w:t>~1,0 phút</w:t>
            </w:r>
          </w:p>
        </w:tc>
        <w:tc>
          <w:tcPr>
            <w:tcW w:type="dxa" w:w="2160"/>
          </w:tcPr>
          <w:p>
            <w:r>
              <w:t>18,8 phút</w:t>
            </w:r>
          </w:p>
        </w:tc>
      </w:tr>
      <w:tr>
        <w:tc>
          <w:tcPr>
            <w:tcW w:type="dxa" w:w="2160"/>
          </w:tcPr>
          <w:p>
            <w:r>
              <w:t>27</w:t>
            </w:r>
          </w:p>
        </w:tc>
        <w:tc>
          <w:tcPr>
            <w:tcW w:type="dxa" w:w="2160"/>
          </w:tcPr>
          <w:p>
            <w:r>
              <w:t>4.3 Quản trị giá: định tính</w:t>
            </w:r>
          </w:p>
        </w:tc>
        <w:tc>
          <w:tcPr>
            <w:tcW w:type="dxa" w:w="2160"/>
          </w:tcPr>
          <w:p>
            <w:r>
              <w:t>~0,9 phút</w:t>
            </w:r>
          </w:p>
        </w:tc>
        <w:tc>
          <w:tcPr>
            <w:tcW w:type="dxa" w:w="2160"/>
          </w:tcPr>
          <w:p>
            <w:r>
              <w:t>19,8 phút</w:t>
            </w:r>
          </w:p>
        </w:tc>
      </w:tr>
      <w:tr>
        <w:tc>
          <w:tcPr>
            <w:tcW w:type="dxa" w:w="2160"/>
          </w:tcPr>
          <w:p>
            <w:r>
              <w:t>28</w:t>
            </w:r>
          </w:p>
        </w:tc>
        <w:tc>
          <w:tcPr>
            <w:tcW w:type="dxa" w:w="2160"/>
          </w:tcPr>
          <w:p>
            <w:r>
              <w:t>4.3 Quản trị giá: định lượng</w:t>
            </w:r>
          </w:p>
        </w:tc>
        <w:tc>
          <w:tcPr>
            <w:tcW w:type="dxa" w:w="2160"/>
          </w:tcPr>
          <w:p>
            <w:r>
              <w:t>~1,0 phút</w:t>
            </w:r>
          </w:p>
        </w:tc>
        <w:tc>
          <w:tcPr>
            <w:tcW w:type="dxa" w:w="2160"/>
          </w:tcPr>
          <w:p>
            <w:r>
              <w:t>20,8 phút</w:t>
            </w:r>
          </w:p>
        </w:tc>
      </w:tr>
      <w:tr>
        <w:tc>
          <w:tcPr>
            <w:tcW w:type="dxa" w:w="2160"/>
          </w:tcPr>
          <w:p>
            <w:r>
              <w:t>29</w:t>
            </w:r>
          </w:p>
        </w:tc>
        <w:tc>
          <w:tcPr>
            <w:tcW w:type="dxa" w:w="2160"/>
          </w:tcPr>
          <w:p>
            <w:r>
              <w:t>Bảng so sánh ba quy trình</w:t>
            </w:r>
          </w:p>
        </w:tc>
        <w:tc>
          <w:tcPr>
            <w:tcW w:type="dxa" w:w="2160"/>
          </w:tcPr>
          <w:p>
            <w:r>
              <w:t>~0,8 phút</w:t>
            </w:r>
          </w:p>
        </w:tc>
        <w:tc>
          <w:tcPr>
            <w:tcW w:type="dxa" w:w="2160"/>
          </w:tcPr>
          <w:p>
            <w:r>
              <w:t>21,6 phút</w:t>
            </w:r>
          </w:p>
        </w:tc>
      </w:tr>
      <w:tr>
        <w:tc>
          <w:tcPr>
            <w:tcW w:type="dxa" w:w="2160"/>
          </w:tcPr>
          <w:p>
            <w:r>
              <w:t>30</w:t>
            </w:r>
          </w:p>
        </w:tc>
        <w:tc>
          <w:tcPr>
            <w:tcW w:type="dxa" w:w="2160"/>
          </w:tcPr>
          <w:p>
            <w:r>
              <w:t>Kết luận — bốn mẫu hình</w:t>
            </w:r>
          </w:p>
        </w:tc>
        <w:tc>
          <w:tcPr>
            <w:tcW w:type="dxa" w:w="2160"/>
          </w:tcPr>
          <w:p>
            <w:r>
              <w:t>~1,0 phút</w:t>
            </w:r>
          </w:p>
        </w:tc>
        <w:tc>
          <w:tcPr>
            <w:tcW w:type="dxa" w:w="2160"/>
          </w:tcPr>
          <w:p>
            <w:r>
              <w:t>22,6 phút</w:t>
            </w:r>
          </w:p>
        </w:tc>
      </w:tr>
      <w:tr>
        <w:tc>
          <w:tcPr>
            <w:tcW w:type="dxa" w:w="2160"/>
          </w:tcPr>
          <w:p>
            <w:r>
              <w:t>31</w:t>
            </w:r>
          </w:p>
        </w:tc>
        <w:tc>
          <w:tcPr>
            <w:tcW w:type="dxa" w:w="2160"/>
          </w:tcPr>
          <w:p>
            <w:r>
              <w:t>Hạn chế và hướng phát triển</w:t>
            </w:r>
          </w:p>
        </w:tc>
        <w:tc>
          <w:tcPr>
            <w:tcW w:type="dxa" w:w="2160"/>
          </w:tcPr>
          <w:p>
            <w:r>
              <w:t>~0,8 phút</w:t>
            </w:r>
          </w:p>
        </w:tc>
        <w:tc>
          <w:tcPr>
            <w:tcW w:type="dxa" w:w="2160"/>
          </w:tcPr>
          <w:p>
            <w:r>
              <w:t>23,3 phút</w:t>
            </w:r>
          </w:p>
        </w:tc>
      </w:tr>
      <w:tr>
        <w:tc>
          <w:tcPr>
            <w:tcW w:type="dxa" w:w="2160"/>
          </w:tcPr>
          <w:p>
            <w:r>
              <w:t>32</w:t>
            </w:r>
          </w:p>
        </w:tc>
        <w:tc>
          <w:tcPr>
            <w:tcW w:type="dxa" w:w="2160"/>
          </w:tcPr>
          <w:p>
            <w:r>
              <w:t>Cảm ơn — Q&amp;A</w:t>
            </w:r>
          </w:p>
        </w:tc>
        <w:tc>
          <w:tcPr>
            <w:tcW w:type="dxa" w:w="2160"/>
          </w:tcPr>
          <w:p>
            <w:r>
              <w:t>~0,3 phút</w:t>
            </w:r>
          </w:p>
        </w:tc>
        <w:tc>
          <w:tcPr>
            <w:tcW w:type="dxa" w:w="2160"/>
          </w:tcPr>
          <w:p>
            <w:r>
              <w:t>23,7 phút</w:t>
            </w:r>
          </w:p>
        </w:tc>
      </w:tr>
    </w:tbl>
    <w:p/>
    <w:p/>
    <w:p>
      <w:pPr>
        <w:pStyle w:val="Heading2"/>
      </w:pPr>
      <w:r>
        <w:t>NẾU CHỈ CÓ 15 PHÚT — BẢN RÚT GỌN</w:t>
      </w:r>
    </w:p>
    <w:p>
      <w:r>
        <w:t xml:space="preserve">Bỏ 6 slide sau, tiết kiệm khoảng </w:t>
      </w:r>
      <w:r>
        <w:rPr>
          <w:b/>
        </w:rPr>
        <w:t>3,9 phút</w:t>
      </w:r>
      <w:r>
        <w:t xml:space="preserve"> (còn lại ~19,8 phút):</w:t>
      </w:r>
    </w:p>
    <w:p>
      <w:pPr>
        <w:pStyle w:val="ListBullet"/>
      </w:pPr>
      <w:r>
        <w:rPr>
          <w:b/>
        </w:rPr>
        <w:t>Slide 11–12</w:t>
      </w:r>
      <w:r>
        <w:t xml:space="preserve"> — Quản lý hạng vé máy bay (tổng quan + sơ đồ)</w:t>
      </w:r>
    </w:p>
    <w:p>
      <w:pPr>
        <w:pStyle w:val="ListBullet"/>
      </w:pPr>
      <w:r>
        <w:rPr>
          <w:b/>
        </w:rPr>
        <w:t>Slide 17–18</w:t>
      </w:r>
      <w:r>
        <w:t xml:space="preserve"> — Đổi chuyến bay (tổng quan + sơ đồ)</w:t>
      </w:r>
    </w:p>
    <w:p>
      <w:pPr>
        <w:pStyle w:val="ListBullet"/>
      </w:pPr>
      <w:r>
        <w:rPr>
          <w:b/>
        </w:rPr>
        <w:t>Slide 21–22</w:t>
      </w:r>
      <w:r>
        <w:t xml:space="preserve"> — Xuất hóa đơn điện tử VAT (tổng quan + sơ đồ)</w:t>
      </w:r>
    </w:p>
    <w:p>
      <w:r>
        <w:t xml:space="preserve">Khi bỏ, ở slide 8 (bảng tổng hợp 6 sơ đồ) nói thêm một câu: </w:t>
      </w:r>
      <w:r>
        <w:rPr>
          <w:i/>
        </w:rPr>
        <w:t>"Ba quy trình còn lại — Quản lý hạng vé, Đổi chuyến bay và Xuất hóa đơn VAT — nhóm đã mô hình hóa đầy đủ và trình bày chi tiết trong báo cáo; do giới hạn thời gian, hôm nay nhóm xin đi sâu ba quy trình được phân tích định lượng."</w:t>
      </w:r>
    </w:p>
    <w:p>
      <w:r>
        <w:t>Cách này vẫn giữ đủ ba nhóm quy trình và toàn bộ Chương 4 — phần chiếm trọng số cao nhất trong rubric.</w:t>
      </w:r>
    </w:p>
    <w:p>
      <w:pPr>
        <w:ind w:left="432"/>
      </w:pPr>
      <w:r>
        <w:rPr>
          <w:b/>
          <w:i/>
        </w:rPr>
        <w:t>Cân nhắc:</w:t>
      </w:r>
      <w:r>
        <w:rPr>
          <w:i/>
        </w:rPr>
        <w:t xml:space="preserve"> slide 22 (Xuất hóa đơn) là sơ đồ duy nhất có cổng song song. Nếu thầy chấm nặng phần ký hiệu BPMN thì nên giữ slide 22 và bỏ slide 19–20 (Hỗ trợ khách hàng) thay thế.</w:t>
      </w:r>
    </w:p>
    <w:p/>
    <w:p>
      <w:pPr>
        <w:pStyle w:val="Heading2"/>
      </w:pPr>
      <w:r>
        <w:t>KỊCH BẢN TỪNG SLIDE</w:t>
      </w:r>
    </w:p>
    <w:p>
      <w:pPr>
        <w:pStyle w:val="Heading3"/>
      </w:pPr>
      <w:r>
        <w:t>Slide 1 — Bìa — Giới thiệu đề tài</w:t>
      </w:r>
    </w:p>
    <w:p>
      <w:r>
        <w:rPr>
          <w:rFonts w:ascii="Consolas" w:hAnsi="Consolas"/>
        </w:rPr>
        <w:t>~0,7 phút</w:t>
      </w:r>
    </w:p>
    <w:p>
      <w:r>
        <w:rPr>
          <w:b/>
        </w:rPr>
        <w:t>Nói gì</w:t>
      </w:r>
    </w:p>
    <w:p>
      <w:pPr>
        <w:pStyle w:val="ListBullet"/>
      </w:pPr>
      <w:r>
        <w:t>Kính chào thầy và các bạn. Em là [tên người mở đầu], đại diện Nhóm 9. Hôm nay nhóm em xin trình bày đồ án cuối kỳ môn Hệ thống Quản trị Quy trình Nghiệp vụ.</w:t>
      </w:r>
    </w:p>
    <w:p>
      <w:pPr>
        <w:pStyle w:val="ListBullet"/>
      </w:pPr>
      <w:r>
        <w:t>Đề tài của nhóm là "Tìm hiểu hệ thống quy trình nghiệp vụ mảng đặt vé máy bay trên ứng dụng MoMo", thuộc Công ty Cổ phần Dịch vụ Di động Trực tuyến — tên viết tắt là M_Service.</w:t>
      </w:r>
    </w:p>
    <w:p>
      <w:pPr>
        <w:pStyle w:val="ListBullet"/>
      </w:pPr>
      <w:r>
        <w:t>Nhóm em gồm 8 thành viên, dưới sự hướng dẫn của thầy Hà Lê Hoài Trung. Bài trình bày khoảng 20 phút, sau đó nhóm xin dành thời gian cho phần hỏi đáp.</w:t>
      </w:r>
    </w:p>
    <w:p>
      <w:r>
        <w:rPr>
          <w:b/>
        </w:rPr>
        <w:t>Lưu ý</w:t>
      </w:r>
    </w:p>
    <w:p>
      <w:pPr>
        <w:pStyle w:val="ListBullet"/>
      </w:pPr>
      <w:r>
        <w:t>Bật Slide Show → Use Presenter View để thấy ghi chú của từng slide trên màn hình người nói.</w:t>
      </w:r>
    </w:p>
    <w:p>
      <w:pPr>
        <w:pStyle w:val="ListBullet"/>
      </w:pPr>
      <w:r>
        <w:t>Kiểm tra lại ngày trên bìa: đang để "tháng 08 năm 2026", phải sửa theo ngày bảo vệ thật.</w:t>
      </w:r>
    </w:p>
    <w:p>
      <w:r>
        <w:rPr>
          <w:b/>
        </w:rPr>
        <w:t>Chuyển ý:</w:t>
      </w:r>
      <w:r>
        <w:t xml:space="preserve"> </w:t>
      </w:r>
      <w:r>
        <w:rPr>
          <w:i/>
        </w:rPr>
        <w:t>Trước hết, em xin đi qua nội dung sẽ trình bày.</w:t>
      </w:r>
    </w:p>
    <w:p/>
    <w:p>
      <w:pPr>
        <w:pStyle w:val="Heading3"/>
      </w:pPr>
      <w:r>
        <w:t>Slide 2 — Agenda</w:t>
      </w:r>
    </w:p>
    <w:p>
      <w:r>
        <w:rPr>
          <w:rFonts w:ascii="Consolas" w:hAnsi="Consolas"/>
        </w:rPr>
        <w:t>~0,6 phút</w:t>
      </w:r>
    </w:p>
    <w:p>
      <w:r>
        <w:rPr>
          <w:b/>
        </w:rPr>
        <w:t>Nói gì</w:t>
      </w:r>
    </w:p>
    <w:p>
      <w:pPr>
        <w:pStyle w:val="ListBullet"/>
      </w:pPr>
      <w:r>
        <w:t>Bài trình bày gồm 6 phần. Phần 1, em giới thiệu ngắn gọn về doanh nghiệp và phạm vi nghiệp vụ mà nhóm nghiên cứu.</w:t>
      </w:r>
    </w:p>
    <w:p>
      <w:pPr>
        <w:pStyle w:val="ListBullet"/>
      </w:pPr>
      <w:r>
        <w:t>Phần 2 là kiến trúc quy trình — nhóm đã liệt kê 10 quy trình và phân thành ba nhóm Quản lý, Cốt lõi, Hỗ trợ.</w:t>
      </w:r>
    </w:p>
    <w:p>
      <w:pPr>
        <w:pStyle w:val="ListBullet"/>
      </w:pPr>
      <w:r>
        <w:t>Phần 3, nhóm mô hình hóa chi tiết bằng BPMN cho 6 quy trình đại diện, chia đều 2 quy trình cho mỗi nhóm.</w:t>
      </w:r>
    </w:p>
    <w:p>
      <w:pPr>
        <w:pStyle w:val="ListBullet"/>
      </w:pPr>
      <w:r>
        <w:t>Phần 4 là phần trọng tâm: phân tích chuyên sâu 3 quy trình theo cả hai lăng kính định tính và định lượng. Cuối cùng là kết luận và phần hỏi đáp.</w:t>
      </w:r>
    </w:p>
    <w:p>
      <w:r>
        <w:rPr>
          <w:b/>
        </w:rPr>
        <w:t>Chuyển ý:</w:t>
      </w:r>
      <w:r>
        <w:t xml:space="preserve"> </w:t>
      </w:r>
      <w:r>
        <w:rPr>
          <w:i/>
        </w:rPr>
        <w:t>Em xin bắt đầu với phần giới thiệu doanh nghiệp.</w:t>
      </w:r>
    </w:p>
    <w:p/>
    <w:p>
      <w:pPr>
        <w:pStyle w:val="Heading3"/>
      </w:pPr>
      <w:r>
        <w:t>Slide 3 — Tổng quan doanh nghiệp</w:t>
      </w:r>
    </w:p>
    <w:p>
      <w:r>
        <w:rPr>
          <w:rFonts w:ascii="Consolas" w:hAnsi="Consolas"/>
        </w:rPr>
        <w:t>~1,0 phút</w:t>
      </w:r>
    </w:p>
    <w:p>
      <w:r>
        <w:rPr>
          <w:b/>
        </w:rPr>
        <w:t>Nói gì</w:t>
      </w:r>
    </w:p>
    <w:p>
      <w:pPr>
        <w:pStyle w:val="ListBullet"/>
      </w:pPr>
      <w:r>
        <w:t>M_Service thành lập năm 2007. Năm 2010 dịch vụ ra mắt trên SIM điện thoại, hợp tác với Vinaphone. Đến năm 2014 mới có ứng dụng smartphone mang tên MoMo, viết tắt của Mobile Money. Hiện nay MoMo là một trong những siêu ứng dụng thanh toán hàng đầu Việt Nam.</w:t>
      </w:r>
    </w:p>
    <w:p>
      <w:pPr>
        <w:pStyle w:val="ListBullet"/>
      </w:pPr>
      <w:r>
        <w:t>MoMo có ba nhóm dịch vụ: thanh toán và chuyển tiền; dịch vụ tài chính; và tiện ích đời sống — du lịch. Nhóm thứ ba chứa mục "Du lịch – Đi lại", và mảng đặt vé máy bay nằm trong đó. Đây chính là phạm vi đồ án của nhóm em.</w:t>
      </w:r>
    </w:p>
    <w:p>
      <w:pPr>
        <w:pStyle w:val="ListBullet"/>
      </w:pPr>
      <w:r>
        <w:t>Em xin nhấn mạnh ba đặc điểm ở khung dưới, vì chúng chi phối toàn bộ cách các quy trình được thiết kế.</w:t>
      </w:r>
    </w:p>
    <w:p>
      <w:pPr>
        <w:pStyle w:val="ListBullet"/>
      </w:pPr>
      <w:r>
        <w:t>Thứ nhất, MoMo không tự vận hành đội bay mà đóng vai trò nền tảng trung gian. Hệ quả là gần như quy trình nào cũng có bước chờ phản hồi từ hãng bay hoặc nhà cung ứng — và như phần phân tích sẽ cho thấy, đây chính là điểm nghẽn lớn nhất của cả hệ thống.</w:t>
      </w:r>
    </w:p>
    <w:p>
      <w:pPr>
        <w:pStyle w:val="ListBullet"/>
      </w:pPr>
      <w:r>
        <w:t>Thứ hai, MoMo là tổ chức trung gian thanh toán nên chịu sự điều chỉnh của Ngân hàng Nhà nước. Ví dụ yêu cầu xác thực sinh trắc học xuất hiện trực tiếp thành một bước trong sơ đồ quy trình đổi vé mà lát nữa nhóm sẽ trình bày.</w:t>
      </w:r>
    </w:p>
    <w:p>
      <w:pPr>
        <w:pStyle w:val="ListBullet"/>
      </w:pPr>
      <w:r>
        <w:t>Thứ ba, công ty chưa niêm yết nên không có báo cáo tài chính công khai. Vì vậy nhóm chọn phân tích cấu trúc và logic quy trình — là phần quan sát và kiểm chứng được — thay vì các chỉ tiêu tài chính.</w:t>
      </w:r>
    </w:p>
    <w:p>
      <w:r>
        <w:rPr>
          <w:b/>
        </w:rPr>
        <w:t>Chuyển ý:</w:t>
      </w:r>
      <w:r>
        <w:t xml:space="preserve"> </w:t>
      </w:r>
      <w:r>
        <w:rPr>
          <w:i/>
        </w:rPr>
        <w:t>Từ chính các quy trình quan sát được, nhóm suy ngược ra bản đồ các bộ phận tham gia.</w:t>
      </w:r>
    </w:p>
    <w:p/>
    <w:p>
      <w:pPr>
        <w:pStyle w:val="Heading3"/>
      </w:pPr>
      <w:r>
        <w:t>Slide 4 — Bản đồ chức năng các bộ phận</w:t>
      </w:r>
    </w:p>
    <w:p>
      <w:r>
        <w:rPr>
          <w:rFonts w:ascii="Consolas" w:hAnsi="Consolas"/>
        </w:rPr>
        <w:t>~0,8 phút</w:t>
      </w:r>
    </w:p>
    <w:p>
      <w:r>
        <w:rPr>
          <w:b/>
        </w:rPr>
        <w:t>Nói gì</w:t>
      </w:r>
    </w:p>
    <w:p>
      <w:pPr>
        <w:pStyle w:val="ListBullet"/>
      </w:pPr>
      <w:r>
        <w:t>M_Service không công bố sơ đồ tổ chức ra bên ngoài. Nhóm em không tự dựng ra một sơ đồ tổ chức, mà làm ngược lại: từ các tác nhân xuất hiện trong chính những quy trình quan sát được, nhóm suy ra bản đồ chức năng. Cách tiếp cận này nhóm gọi là "từ quy trình suy ra chức năng".</w:t>
      </w:r>
    </w:p>
    <w:p>
      <w:pPr>
        <w:pStyle w:val="ListBullet"/>
      </w:pPr>
      <w:r>
        <w:t>Bảng chia thành 5 nhóm chức năng, từ front-office tiếp xúc khách hàng, đến khối đối tác và vận hành, khối tuân thủ, và khối hỗ trợ nội bộ.</w:t>
      </w:r>
    </w:p>
    <w:p>
      <w:pPr>
        <w:pStyle w:val="ListBullet"/>
      </w:pPr>
      <w:r>
        <w:t>Điểm em xin lưu ý là dòng chữ dưới cùng: tên các bộ phận ở đây được dùng thống nhất xuyên suốt cả ba chương sau, và cũng chính là tên các làn trong sơ đồ BPMN. Nhờ vậy thầy có thể đối chiếu trực tiếp giữa bảng này và các sơ đồ lát nữa.</w:t>
      </w:r>
    </w:p>
    <w:p>
      <w:r>
        <w:rPr>
          <w:b/>
        </w:rPr>
        <w:t>Chuyển ý:</w:t>
      </w:r>
      <w:r>
        <w:t xml:space="preserve"> </w:t>
      </w:r>
      <w:r>
        <w:rPr>
          <w:i/>
        </w:rPr>
        <w:t>Tiếp theo là phạm vi nghiên cứu và phương pháp thực hiện.</w:t>
      </w:r>
    </w:p>
    <w:p/>
    <w:p>
      <w:pPr>
        <w:pStyle w:val="Heading3"/>
      </w:pPr>
      <w:r>
        <w:t>Slide 5 — Phạm vi và phương pháp</w:t>
      </w:r>
    </w:p>
    <w:p>
      <w:r>
        <w:rPr>
          <w:rFonts w:ascii="Consolas" w:hAnsi="Consolas"/>
        </w:rPr>
        <w:t>~1,0 phút</w:t>
      </w:r>
    </w:p>
    <w:p>
      <w:r>
        <w:rPr>
          <w:b/>
        </w:rPr>
        <w:t>Nói gì</w:t>
      </w:r>
    </w:p>
    <w:p>
      <w:pPr>
        <w:pStyle w:val="ListBullet"/>
      </w:pPr>
      <w:r>
        <w:t>Về phạm vi, nhóm làm theo ba mức độ sâu dần. Mức một: liệt kê đầy đủ 10 quy trình, mỗi quy trình đều có đủ bốn thành phần theo yêu cầu — tác nhân, mô tả các bước, đối tượng khách hàng và kết quả.</w:t>
      </w:r>
    </w:p>
    <w:p>
      <w:pPr>
        <w:pStyle w:val="ListBullet"/>
      </w:pPr>
      <w:r>
        <w:t>Mức hai: chọn 6 quy trình đại diện để mô hình hóa BPMN chi tiết, chia đều hai quy trình cho mỗi nhóm Quản lý, Cốt lõi, Hỗ trợ.</w:t>
      </w:r>
    </w:p>
    <w:p>
      <w:pPr>
        <w:pStyle w:val="ListBullet"/>
      </w:pPr>
      <w:r>
        <w:t>Mức ba: ba trong sáu quy trình đó được phân tích chuyên sâu. Đề bài yêu cầu tối thiểu hai quy trình, nhóm em làm ba.</w:t>
      </w:r>
    </w:p>
    <w:p>
      <w:pPr>
        <w:pStyle w:val="ListBullet"/>
      </w:pPr>
      <w:r>
        <w:t>Về phương pháp, mỗi quy trình đều được dựng lại theo 5 cấu phần bằng chứng, và đi kèm một bộ câu hỏi khảo sát 20 câu theo đúng lưới 2×2 — định tính và định lượng, mỗi loại lại chia tiếp thành có cấu trúc và không cấu trúc.</w:t>
      </w:r>
    </w:p>
    <w:p>
      <w:pPr>
        <w:pStyle w:val="ListBullet"/>
      </w:pPr>
      <w:r>
        <w:t>Em xin nói rõ phần khung màu vàng, vì đây là điểm nhóm muốn minh bạch ngay từ đầu. Nhóm không tiếp cận được nhân sự nội bộ của M_Service. Do đó bộ câu hỏi là công cụ khảo sát đã thiết kế nhưng chưa triển khai, và toàn bộ số liệu định lượng ở Chương 4 là số liệu giả định do nhóm tự xây dựng, dựa trên nghiên cứu quy trình công khai và trải nghiệm sử dụng ứng dụng thực tế. Chúng phục vụ mục đích minh họa phương pháp tính, không phải số liệu vận hành do MoMo công bố. Điều này được ghi rõ ở Mở đầu, đầu Chương 3, Chương 4 và cả phần Hạn chế của báo cáo.</w:t>
      </w:r>
    </w:p>
    <w:p>
      <w:r>
        <w:rPr>
          <w:b/>
        </w:rPr>
        <w:t>Chuyển ý:</w:t>
      </w:r>
      <w:r>
        <w:t xml:space="preserve"> </w:t>
      </w:r>
      <w:r>
        <w:rPr>
          <w:i/>
        </w:rPr>
        <w:t>Với phạm vi đó, đây là kiến trúc 10 quy trình mà nhóm dựng được.</w:t>
      </w:r>
    </w:p>
    <w:p/>
    <w:p>
      <w:pPr>
        <w:pStyle w:val="Heading3"/>
      </w:pPr>
      <w:r>
        <w:t>Slide 6 — Sơ đồ kiến trúc 10 quy trình</w:t>
      </w:r>
    </w:p>
    <w:p>
      <w:r>
        <w:rPr>
          <w:rFonts w:ascii="Consolas" w:hAnsi="Consolas"/>
        </w:rPr>
        <w:t>~0,9 phút</w:t>
      </w:r>
    </w:p>
    <w:p>
      <w:r>
        <w:rPr>
          <w:b/>
        </w:rPr>
        <w:t>Nói gì</w:t>
      </w:r>
    </w:p>
    <w:p>
      <w:pPr>
        <w:pStyle w:val="ListBullet"/>
      </w:pPr>
      <w:r>
        <w:t>Đây là sơ đồ kiến trúc tổng thể. Nhóm phân loại theo khung của Dumas và cộng sự thành ba tầng.</w:t>
      </w:r>
    </w:p>
    <w:p>
      <w:pPr>
        <w:pStyle w:val="ListBullet"/>
      </w:pPr>
      <w:r>
        <w:t>Tầng Quản lý gồm 4 quy trình, là các quy trình điều phối và kiểm soát: quản lý hạng vé, quản trị giá và khuyến mãi, quản trị danh mục hãng bay và đối tác, quản trị rủi ro giao dịch.</w:t>
      </w:r>
    </w:p>
    <w:p>
      <w:pPr>
        <w:pStyle w:val="ListBullet"/>
      </w:pPr>
      <w:r>
        <w:t>Tầng Cốt lõi gồm 3 quy trình, trực tiếp tạo giá trị cho người dùng cuối: tìm kiếm và đặt vé, mua thêm dịch vụ sau đặt chỗ, và đổi chuyến bay.</w:t>
      </w:r>
    </w:p>
    <w:p>
      <w:pPr>
        <w:pStyle w:val="ListBullet"/>
      </w:pPr>
      <w:r>
        <w:t>Tầng Hỗ trợ gồm 3 quy trình giữ cho nền tảng vận hành trơn tru: hỗ trợ khách hàng, xuất hóa đơn VAT, và quản lý vé đã mua.</w:t>
      </w:r>
    </w:p>
    <w:p>
      <w:pPr>
        <w:pStyle w:val="ListBullet"/>
      </w:pPr>
      <w:r>
        <w:t>Cách đọc sơ đồ là theo chiều dọc: tầng Quản lý đặt ra luật chơi — giá nào, hạng vé nào, đối tác nào được bán; tầng Cốt lõi vận hành theo luật đó để phục vụ khách; tầng Hỗ trợ xử lý những gì phát sinh sau đó.</w:t>
      </w:r>
    </w:p>
    <w:p>
      <w:r>
        <w:rPr>
          <w:b/>
        </w:rPr>
        <w:t>Chuyển ý:</w:t>
      </w:r>
      <w:r>
        <w:t xml:space="preserve"> </w:t>
      </w:r>
      <w:r>
        <w:rPr>
          <w:i/>
        </w:rPr>
        <w:t>Trong 10 quy trình này, nhóm chọn 6 quy trình để mô hình hóa chi tiết bằng BPMN.</w:t>
      </w:r>
    </w:p>
    <w:p/>
    <w:p>
      <w:pPr>
        <w:pStyle w:val="Heading3"/>
      </w:pPr>
      <w:r>
        <w:t>Slide 7 — Chuyển phần — Chương 3</w:t>
      </w:r>
    </w:p>
    <w:p>
      <w:r>
        <w:rPr>
          <w:rFonts w:ascii="Consolas" w:hAnsi="Consolas"/>
        </w:rPr>
        <w:t>~0,2 phút</w:t>
      </w:r>
    </w:p>
    <w:p>
      <w:r>
        <w:rPr>
          <w:b/>
        </w:rPr>
        <w:t>Nói gì</w:t>
      </w:r>
    </w:p>
    <w:p>
      <w:pPr>
        <w:pStyle w:val="ListBullet"/>
      </w:pPr>
      <w:r>
        <w:t>Sang phần 3, nhóm em trình bày kết quả mô hình hóa 6 quy trình đại diện bằng BPMN 2.0.</w:t>
      </w:r>
    </w:p>
    <w:p/>
    <w:p>
      <w:pPr>
        <w:pStyle w:val="Heading3"/>
      </w:pPr>
      <w:r>
        <w:t>Slide 8 — Khung trình bày Chương 3</w:t>
      </w:r>
    </w:p>
    <w:p>
      <w:r>
        <w:rPr>
          <w:rFonts w:ascii="Consolas" w:hAnsi="Consolas"/>
        </w:rPr>
        <w:t>~1,0 phút</w:t>
      </w:r>
    </w:p>
    <w:p>
      <w:r>
        <w:rPr>
          <w:b/>
        </w:rPr>
        <w:t>Nói gì</w:t>
      </w:r>
    </w:p>
    <w:p>
      <w:pPr>
        <w:pStyle w:val="ListBullet"/>
      </w:pPr>
      <w:r>
        <w:t>Bảng này là toàn cảnh 6 sơ đồ BPMN mà nhóm đã dựng, kèm số làn và số cổng điều kiện của từng sơ đồ.</w:t>
      </w:r>
    </w:p>
    <w:p>
      <w:pPr>
        <w:pStyle w:val="ListBullet"/>
      </w:pPr>
      <w:r>
        <w:t>Đúng cơ cấu đề bài yêu cầu: hai quy trình Quản lý, hai quy trình Cốt lõi, hai quy trình Hỗ trợ. Số cổng điều kiện dao động từ 9 đến 19, tổng cộng 66 cổng; ngoài ra sơ đồ Xuất hóa đơn còn có một cặp cổng song song. Sơ đồ phức tạp nhất là Tìm kiếm và đặt vé với 19 cổng — cũng là quy trình cốt lõi nhất của mảng này.</w:t>
      </w:r>
    </w:p>
    <w:p>
      <w:pPr>
        <w:pStyle w:val="ListBullet"/>
      </w:pPr>
      <w:r>
        <w:t>Mỗi quy trình đều được trình bày theo cùng một khung hai phần. Phần một là Phương pháp thực hiện, gồm 5 cấu phần bằng chứng và bộ 20 câu hỏi khảo sát theo lưới 2×2. Phần hai là Mô hình hóa, gồm sơ đồ BPMN kèm diễn giải luồng chính và luồng ngoại lệ.</w:t>
      </w:r>
    </w:p>
    <w:p>
      <w:pPr>
        <w:pStyle w:val="ListBullet"/>
      </w:pPr>
      <w:r>
        <w:t>Ba đặc điểm chung của cả 6 sơ đồ: đều dùng swimlane đặt tên đúng theo bảng chức năng vừa trình bày; đều có nhiều hơn 7 cổng điều kiện; và mọi nhánh rẽ đều hội tụ về cổng gộp hoặc kết thúc ở một End Event riêng, không có nhánh nào bị treo lơ lửng.</w:t>
      </w:r>
    </w:p>
    <w:p>
      <w:r>
        <w:rPr>
          <w:b/>
        </w:rPr>
        <w:t>Lưu ý</w:t>
      </w:r>
    </w:p>
    <w:p>
      <w:pPr>
        <w:pStyle w:val="ListBullet"/>
      </w:pPr>
      <w:r>
        <w:t>Các con số trong bảng (số làn, số cổng) lấy trực tiếp từ 6 file .bpmn. Sửa sơ đồ thì phải sửa lại bảng này cho khớp.</w:t>
      </w:r>
    </w:p>
    <w:p>
      <w:pPr>
        <w:pStyle w:val="ListBullet"/>
      </w:pPr>
      <w:r>
        <w:t>Câu "tổng 66 cổng điều kiện" là câu dễ bị thầy kiểm chứng nhất trong cả phần 3 — nói chắc con số.</w:t>
      </w:r>
    </w:p>
    <w:p>
      <w:r>
        <w:rPr>
          <w:b/>
        </w:rPr>
        <w:t>Chuyển ý:</w:t>
      </w:r>
      <w:r>
        <w:t xml:space="preserve"> </w:t>
      </w:r>
      <w:r>
        <w:rPr>
          <w:i/>
        </w:rPr>
        <w:t>Nhóm xin bắt đầu với quy trình quản lý thứ nhất — Quản trị giá và khuyến mãi.</w:t>
      </w:r>
    </w:p>
    <w:p/>
    <w:p>
      <w:pPr>
        <w:pStyle w:val="Heading3"/>
      </w:pPr>
      <w:r>
        <w:t>Slide 9 — QT1 Quản trị giá — tổng quan</w:t>
      </w:r>
    </w:p>
    <w:p>
      <w:r>
        <w:rPr>
          <w:rFonts w:ascii="Consolas" w:hAnsi="Consolas"/>
        </w:rPr>
        <w:t>~0,8 phút</w:t>
      </w:r>
    </w:p>
    <w:p>
      <w:r>
        <w:rPr>
          <w:b/>
        </w:rPr>
        <w:t>Nói gì</w:t>
      </w:r>
    </w:p>
    <w:p>
      <w:pPr>
        <w:pStyle w:val="ListBullet"/>
      </w:pPr>
      <w:r>
        <w:t>Quy trình đầu tiên thuộc nhóm Quản lý: Quản trị giá, khuyến mãi và chính sách hiển thị giá. Quy trình có 6 tác nhân, tương ứng 6 làn trong sơ đồ.</w:t>
      </w:r>
    </w:p>
    <w:p>
      <w:pPr>
        <w:pStyle w:val="ListBullet"/>
      </w:pPr>
      <w:r>
        <w:t>Luồng chính đi qua bốn chặng: hãng bay gửi dữ liệu giá, Bộ phận Quản lý Giá chuẩn hóa; Marketing thiết kế khuyến mãi; Tài chính và Pháp chế thẩm định; cuối cùng Kỹ thuật cấu hình và App hiển thị.</w:t>
      </w:r>
    </w:p>
    <w:p>
      <w:pPr>
        <w:pStyle w:val="ListBullet"/>
      </w:pPr>
      <w:r>
        <w:t>Điểm đáng chú ý nhất ở phần ngoại lệ là nhánh "không áp dụng khuyến mãi". Khi doanh nghiệp bán theo giá gốc, toàn bộ nhánh Marketing và Pháp chế được bỏ qua, đi thẳng sang Kỹ thuật. Hai nhánh này hội tụ lại tại một cổng gộp ngay trước bước cấu hình — đây là chỗ nhóm phải xử lý cẩn thận để sơ đồ không bị treo nhánh.</w:t>
      </w:r>
    </w:p>
    <w:p>
      <w:pPr>
        <w:pStyle w:val="ListBullet"/>
      </w:pPr>
      <w:r>
        <w:t>Ngoài ra quy trình có bốn vòng lặp làm lại: bổ sung dữ liệu, chuẩn hóa lại, điều chỉnh chiến dịch, và sửa cấu hình. Bốn vòng lặp này chính là nguồn gốc của 5 hoạt động không tạo giá trị mà nhóm sẽ phân tích ở Chương 4.</w:t>
      </w:r>
    </w:p>
    <w:p>
      <w:pPr>
        <w:pStyle w:val="ListBullet"/>
      </w:pPr>
      <w:r>
        <w:t>Ở khâu thẩm định, nhóm tách riêng hai tình huống: "cần điều chỉnh" thì quay lại Marketing làm lại, còn "từ chối" thì dừng hẳn tại End Event Hủy/Từ chối. Nhờ vậy nhánh từ chối không bị kẹt trong vòng lặp vô hạn.</w:t>
      </w:r>
    </w:p>
    <w:p>
      <w:r>
        <w:rPr>
          <w:b/>
        </w:rPr>
        <w:t>Chuyển ý:</w:t>
      </w:r>
      <w:r>
        <w:t xml:space="preserve"> </w:t>
      </w:r>
      <w:r>
        <w:rPr>
          <w:i/>
        </w:rPr>
        <w:t>Đây là sơ đồ BPMN của quy trình.</w:t>
      </w:r>
    </w:p>
    <w:p/>
    <w:p>
      <w:pPr>
        <w:pStyle w:val="Heading3"/>
      </w:pPr>
      <w:r>
        <w:t>Slide 10 — QT1 Quản trị giá — sơ đồ BPMN</w:t>
      </w:r>
    </w:p>
    <w:p>
      <w:r>
        <w:rPr>
          <w:rFonts w:ascii="Consolas" w:hAnsi="Consolas"/>
        </w:rPr>
        <w:t>~0,8 phút</w:t>
      </w:r>
    </w:p>
    <w:p>
      <w:r>
        <w:rPr>
          <w:b/>
        </w:rPr>
        <w:t>Nói gì</w:t>
      </w:r>
    </w:p>
    <w:p>
      <w:pPr>
        <w:pStyle w:val="ListBullet"/>
      </w:pPr>
      <w:r>
        <w:t>Sơ đồ có 6 làn, đọc từ trên xuống theo đúng thứ tự tác nhân vừa nêu, và 9 cổng điều kiện.</w:t>
      </w:r>
    </w:p>
    <w:p>
      <w:pPr>
        <w:pStyle w:val="ListBullet"/>
      </w:pPr>
      <w:r>
        <w:t>Thầy có thể thấy hai vùng dày đặc cổng điều kiện. Vùng thứ nhất ở làn Quản lý Giá — kiểm tra đầy đủ, rồi kiểm tra hợp lệ sau chuẩn hóa. Vùng thứ hai ở làn Marketing và Pháp chế — quyết định có khuyến mãi hay không, kiểm tra phù hợp tệp khách hàng, phê duyệt, kiểm tra hồ sơ điều kiện.</w:t>
      </w:r>
    </w:p>
    <w:p>
      <w:pPr>
        <w:pStyle w:val="ListBullet"/>
      </w:pPr>
      <w:r>
        <w:t>Nhánh đi tắt khi không áp dụng khuyến mãi là đường chạy dài từ làn Marketing thẳng xuống cổng gộp ở làn Kỹ thuật.</w:t>
      </w:r>
    </w:p>
    <w:p>
      <w:pPr>
        <w:pStyle w:val="ListBullet"/>
      </w:pPr>
      <w:r>
        <w:t>Bên phải làn Tài chính/Pháp chế là End Event "Hủy / Từ chối chính sách giá – KM", nhận hai nhánh: bị từ chối khi thẩm định, và không bổ sung được hồ sơ điều kiện.</w:t>
      </w:r>
    </w:p>
    <w:p>
      <w:r>
        <w:rPr>
          <w:b/>
        </w:rPr>
        <w:t>Lưu ý</w:t>
      </w:r>
    </w:p>
    <w:p>
      <w:pPr>
        <w:pStyle w:val="ListBullet"/>
      </w:pPr>
      <w:r>
        <w:t>Sơ đồ chiếu lên chỉ để thấy HÌNH DẠNG tổng thể, không đọc được từng ô — đừng cố đọc chữ trên màn hình.</w:t>
      </w:r>
    </w:p>
    <w:p>
      <w:pPr>
        <w:pStyle w:val="ListBullet"/>
      </w:pPr>
      <w:r>
        <w:t>Cách nói đúng: chỉ tay theo dải làn từ trên xuống, rồi chỉ vào hai cụm cổng dày đặc. Bản đọc được là Hình 3.1 trong báo cáo.</w:t>
      </w:r>
    </w:p>
    <w:p>
      <w:pPr>
        <w:pStyle w:val="ListBullet"/>
      </w:pPr>
      <w:r>
        <w:t>Nếu thầy muốn xem kỹ: mở final_v2/BPMN/SVG/01_Management_QuanTriGia_KhuyenMai.svg bằng trình duyệt rồi phóng to.</w:t>
      </w:r>
    </w:p>
    <w:p>
      <w:r>
        <w:rPr>
          <w:b/>
        </w:rPr>
        <w:t>Chuyển ý:</w:t>
      </w:r>
      <w:r>
        <w:t xml:space="preserve"> </w:t>
      </w:r>
      <w:r>
        <w:rPr>
          <w:i/>
        </w:rPr>
        <w:t>Quy trình quản lý thứ hai là Quản lý hạng vé máy bay.</w:t>
      </w:r>
    </w:p>
    <w:p/>
    <w:p>
      <w:pPr>
        <w:pStyle w:val="Heading3"/>
      </w:pPr>
      <w:r>
        <w:t>Slide 11 — QT2 Quản lý hạng vé — tổng quan</w:t>
      </w:r>
    </w:p>
    <w:p>
      <w:r>
        <w:rPr>
          <w:rFonts w:ascii="Consolas" w:hAnsi="Consolas"/>
        </w:rPr>
        <w:t>~0,7 phút</w:t>
      </w:r>
    </w:p>
    <w:p>
      <w:r>
        <w:rPr>
          <w:b/>
        </w:rPr>
        <w:t>Nói gì</w:t>
      </w:r>
    </w:p>
    <w:p>
      <w:pPr>
        <w:pStyle w:val="ListBullet"/>
      </w:pPr>
      <w:r>
        <w:t>Quy trình quản lý thứ hai là Quản lý hạng vé máy bay, gồm 4 tác nhân.</w:t>
      </w:r>
    </w:p>
    <w:p>
      <w:pPr>
        <w:pStyle w:val="ListBullet"/>
      </w:pPr>
      <w:r>
        <w:t>Đặc điểm riêng của quy trình này là ngay từ đầu đã phân thành hai luồng theo loại hãng. Hãng quốc tế thì dữ liệu về theo API thời gian thực; hãng nội địa thì gửi trực tiếp và Bộ phận BD phải kiểm tra, đối chiếu, chuẩn hóa thủ công. Hai luồng này hội tụ lại tại một cổng gộp trước khi sang Ticketing.</w:t>
      </w:r>
    </w:p>
    <w:p>
      <w:pPr>
        <w:pStyle w:val="ListBullet"/>
      </w:pPr>
      <w:r>
        <w:t>Nhóm xin lưu ý hai chi tiết trong phần ngoại lệ. Thứ nhất, giới hạn 2 lần thử lại khi tích hợp API là một giả định của nhóm, đã ghi chú rõ trong báo cáo. Thứ hai, nhóm cố ý tách riêng hai kiểu kết thúc: kết thúc do lỗi kỹ thuật và kết thúc do quyết định kinh doanh "tạm hoãn công bố". Hai việc này bản chất khác nhau nên không gộp chung một End Event.</w:t>
      </w:r>
    </w:p>
    <w:p>
      <w:r>
        <w:rPr>
          <w:b/>
        </w:rPr>
        <w:t>Chuyển ý:</w:t>
      </w:r>
      <w:r>
        <w:t xml:space="preserve"> </w:t>
      </w:r>
      <w:r>
        <w:rPr>
          <w:i/>
        </w:rPr>
        <w:t>Sơ đồ BPMN tương ứng.</w:t>
      </w:r>
    </w:p>
    <w:p/>
    <w:p>
      <w:pPr>
        <w:pStyle w:val="Heading3"/>
      </w:pPr>
      <w:r>
        <w:t>Slide 12 — QT2 Quản lý hạng vé — sơ đồ BPMN</w:t>
      </w:r>
    </w:p>
    <w:p>
      <w:r>
        <w:rPr>
          <w:rFonts w:ascii="Consolas" w:hAnsi="Consolas"/>
        </w:rPr>
        <w:t>~0,7 phút</w:t>
      </w:r>
    </w:p>
    <w:p>
      <w:r>
        <w:rPr>
          <w:b/>
        </w:rPr>
        <w:t>Nói gì</w:t>
      </w:r>
    </w:p>
    <w:p>
      <w:pPr>
        <w:pStyle w:val="ListBullet"/>
      </w:pPr>
      <w:r>
        <w:t>Sơ đồ có 4 làn và 10 cổng điều kiện.</w:t>
      </w:r>
    </w:p>
    <w:p>
      <w:pPr>
        <w:pStyle w:val="ListBullet"/>
      </w:pPr>
      <w:r>
        <w:t>Ngay sau sự kiện bắt đầu là cổng phân luồng quốc tế / nội địa. Nhánh trên là luồng API với vòng lặp thử lại tối đa 2 lần; nhánh dưới là luồng thủ công với vòng lặp trả về hãng bay bổ sung dữ liệu.</w:t>
      </w:r>
    </w:p>
    <w:p>
      <w:pPr>
        <w:pStyle w:val="ListBullet"/>
      </w:pPr>
      <w:r>
        <w:t>Ở cuối sơ đồ, thầy có thể thấy nhánh giám sát sau công bố quay ngược về cổng gộp xử lý lỗi — dùng chung nhánh khắc phục với lỗi hiển thị, thay vì vẽ trùng lặp hai nhánh sửa lỗi giống nhau.</w:t>
      </w:r>
    </w:p>
    <w:p>
      <w:r>
        <w:rPr>
          <w:b/>
        </w:rPr>
        <w:t>Lưu ý</w:t>
      </w:r>
    </w:p>
    <w:p>
      <w:pPr>
        <w:pStyle w:val="ListBullet"/>
      </w:pPr>
      <w:r>
        <w:t>Điểm đáng chỉ trên sơ đồ này: cổng đếm "còn trong số lần cho phép (2 lần)" — ví dụ vòng lặp CÓ giới hạn. Thầy hay hỏi vòng lặp thoát ở đâu.</w:t>
      </w:r>
    </w:p>
    <w:p>
      <w:pPr>
        <w:pStyle w:val="ListBullet"/>
      </w:pPr>
      <w:r>
        <w:t>Bản đọc được là Hình 3.2 trong báo cáo, hoặc file SVG cùng tên.</w:t>
      </w:r>
    </w:p>
    <w:p>
      <w:r>
        <w:rPr>
          <w:b/>
        </w:rPr>
        <w:t>Chuyển ý:</w:t>
      </w:r>
      <w:r>
        <w:t xml:space="preserve"> </w:t>
      </w:r>
      <w:r>
        <w:rPr>
          <w:i/>
        </w:rPr>
        <w:t>Tiếp theo là nhóm quy trình cốt lõi, bắt đầu bằng quy trình quan trọng nhất — Tìm kiếm và đặt vé.</w:t>
      </w:r>
    </w:p>
    <w:p/>
    <w:p>
      <w:pPr>
        <w:pStyle w:val="Heading3"/>
      </w:pPr>
      <w:r>
        <w:t>Slide 13 — QT3 Tìm kiếm – đặt vé — tổng quan</w:t>
      </w:r>
    </w:p>
    <w:p>
      <w:r>
        <w:rPr>
          <w:rFonts w:ascii="Consolas" w:hAnsi="Consolas"/>
        </w:rPr>
        <w:t>~0,8 phút</w:t>
      </w:r>
    </w:p>
    <w:p>
      <w:r>
        <w:rPr>
          <w:b/>
        </w:rPr>
        <w:t>Nói gì</w:t>
      </w:r>
    </w:p>
    <w:p>
      <w:pPr>
        <w:pStyle w:val="ListBullet"/>
      </w:pPr>
      <w:r>
        <w:t>Đây là quy trình cốt lõi nhất của cả mảng, cũng là quy trình phức tạp nhất trong 6 sơ đồ với 19 cổng điều kiện. Quy trình có 4 làn.</w:t>
      </w:r>
    </w:p>
    <w:p>
      <w:pPr>
        <w:pStyle w:val="ListBullet"/>
      </w:pPr>
      <w:r>
        <w:t>Luồng chính khá quen thuộc với người dùng: nhập tiêu chí, chọn chuyến, chọn hạng vé, nhập thông tin hành khách, chọn tiện ích, giữ chỗ, thanh toán và nhận vé.</w:t>
      </w:r>
    </w:p>
    <w:p>
      <w:pPr>
        <w:pStyle w:val="ListBullet"/>
      </w:pPr>
      <w:r>
        <w:t>Độ phức tạp nằm ở hai chỗ. Thứ nhất là chuỗi tiện ích bổ sung: chỗ ngồi, suất ăn, hành lý, bảo hiểm — mỗi tiện ích là một cặp cổng rẽ và cổng gộp riêng, vì khách có thể chọn hoặc bỏ qua từng cái một cách độc lập. Riêng vé quốc tế đi tắt thẳng tới nhánh bảo hiểm.</w:t>
      </w:r>
    </w:p>
    <w:p>
      <w:pPr>
        <w:pStyle w:val="ListBullet"/>
      </w:pPr>
      <w:r>
        <w:t>Thứ hai, và quan trọng hơn về nghiệp vụ, là nhánh giao dịch treo — Pending. Đây là tình huống khách đã bị trừ tiền nhưng chưa có vé. Nhánh này chuyển sang CSKH, phân cấp khách VIP phục vụ 24/7 hay khách thường phục vụ trong giờ hành chính, rồi liên hệ khách xác nhận còn nhu cầu hay không. Nếu không còn thì hoàn tiền; nếu còn thì kiểm tra phía hãng bay đã có vé chưa để xuất vé thủ công hoặc giữ chỗ phát hành mới. Đây chính là nhóm vấn đề chiếm tỷ trọng cao nhất trong phân tích Pareto ở Chương 4.</w:t>
      </w:r>
    </w:p>
    <w:p>
      <w:r>
        <w:rPr>
          <w:b/>
        </w:rPr>
        <w:t>Chuyển ý:</w:t>
      </w:r>
      <w:r>
        <w:t xml:space="preserve"> </w:t>
      </w:r>
      <w:r>
        <w:rPr>
          <w:i/>
        </w:rPr>
        <w:t>Đây là toàn cảnh sơ đồ.</w:t>
      </w:r>
    </w:p>
    <w:p/>
    <w:p>
      <w:pPr>
        <w:pStyle w:val="Heading3"/>
      </w:pPr>
      <w:r>
        <w:t>Slide 14 — QT3 — sơ đồ BPMN toàn cảnh</w:t>
      </w:r>
    </w:p>
    <w:p>
      <w:r>
        <w:rPr>
          <w:rFonts w:ascii="Consolas" w:hAnsi="Consolas"/>
        </w:rPr>
        <w:t>~0,6 phút</w:t>
      </w:r>
    </w:p>
    <w:p>
      <w:r>
        <w:rPr>
          <w:b/>
        </w:rPr>
        <w:t>Nói gì</w:t>
      </w:r>
    </w:p>
    <w:p>
      <w:pPr>
        <w:pStyle w:val="ListBullet"/>
      </w:pPr>
      <w:r>
        <w:t>Đây là toàn cảnh sơ đồ, để thầy thấy được quy mô và hình dạng tổng thể: 4 làn kéo dài, 19 cổng điều kiện.</w:t>
      </w:r>
    </w:p>
    <w:p>
      <w:pPr>
        <w:pStyle w:val="ListBullet"/>
      </w:pPr>
      <w:r>
        <w:t>Vì sơ đồ rất rộng nên hai slide tiếp theo nhóm phóng to từng nửa để trình bày chi tiết.</w:t>
      </w:r>
    </w:p>
    <w:p>
      <w:r>
        <w:rPr>
          <w:b/>
        </w:rPr>
        <w:t>Lưu ý</w:t>
      </w:r>
    </w:p>
    <w:p>
      <w:pPr>
        <w:pStyle w:val="ListBullet"/>
      </w:pPr>
      <w:r>
        <w:t>Slide này CỐ Ý không đọc được — mục đích chỉ để thấy quy mô. Nói thẳng điều đó rồi chuyển sang hai slide phóng to.</w:t>
      </w:r>
    </w:p>
    <w:p>
      <w:pPr>
        <w:pStyle w:val="ListBullet"/>
      </w:pPr>
      <w:r>
        <w:t>Đây là sơ đồ rộng nhất (8350 đơn vị vẽ), gần gấp đôi sơ đồ đứng thứ hai.</w:t>
      </w:r>
    </w:p>
    <w:p>
      <w:r>
        <w:rPr>
          <w:b/>
        </w:rPr>
        <w:t>Chuyển ý:</w:t>
      </w:r>
      <w:r>
        <w:t xml:space="preserve"> </w:t>
      </w:r>
      <w:r>
        <w:rPr>
          <w:i/>
        </w:rPr>
        <w:t>Em xin phóng to nửa đầu.</w:t>
      </w:r>
    </w:p>
    <w:p/>
    <w:p>
      <w:pPr>
        <w:pStyle w:val="Heading3"/>
      </w:pPr>
      <w:r>
        <w:t>Slide 15 — QT3 — phóng to nửa đầu</w:t>
      </w:r>
    </w:p>
    <w:p>
      <w:r>
        <w:rPr>
          <w:rFonts w:ascii="Consolas" w:hAnsi="Consolas"/>
        </w:rPr>
        <w:t>~0,7 phút</w:t>
      </w:r>
    </w:p>
    <w:p>
      <w:r>
        <w:rPr>
          <w:b/>
        </w:rPr>
        <w:t>Nói gì</w:t>
      </w:r>
    </w:p>
    <w:p>
      <w:pPr>
        <w:pStyle w:val="ListBullet"/>
      </w:pPr>
      <w:r>
        <w:t>Nửa đầu sơ đồ, từ lúc khách nhập tiêu chí tìm kiếm cho tới chuỗi chọn tiện ích bổ sung.</w:t>
      </w:r>
    </w:p>
    <w:p>
      <w:pPr>
        <w:pStyle w:val="ListBullet"/>
      </w:pPr>
      <w:r>
        <w:t>Thầy có thể thấy rõ cổng phân luồng khứ hồi hay một chiều, rồi cổng phân luồng vé nội địa hay quốc tế. Sau đó là chuỗi bốn cặp cổng rẽ – cổng gộp cho bốn loại tiện ích. Vé quốc tế có đường đi tắt bỏ qua ba tiện ích đầu, chỉ vào nhánh bảo hiểm.</w:t>
      </w:r>
    </w:p>
    <w:p>
      <w:r>
        <w:rPr>
          <w:b/>
        </w:rPr>
        <w:t>Chuyển ý:</w:t>
      </w:r>
      <w:r>
        <w:t xml:space="preserve"> </w:t>
      </w:r>
      <w:r>
        <w:rPr>
          <w:i/>
        </w:rPr>
        <w:t>Và nửa sau.</w:t>
      </w:r>
    </w:p>
    <w:p/>
    <w:p>
      <w:pPr>
        <w:pStyle w:val="Heading3"/>
      </w:pPr>
      <w:r>
        <w:t>Slide 16 — QT3 — phóng to nửa sau</w:t>
      </w:r>
    </w:p>
    <w:p>
      <w:r>
        <w:rPr>
          <w:rFonts w:ascii="Consolas" w:hAnsi="Consolas"/>
        </w:rPr>
        <w:t>~0,7 phút</w:t>
      </w:r>
    </w:p>
    <w:p>
      <w:r>
        <w:rPr>
          <w:b/>
        </w:rPr>
        <w:t>Nói gì</w:t>
      </w:r>
    </w:p>
    <w:p>
      <w:pPr>
        <w:pStyle w:val="ListBullet"/>
      </w:pPr>
      <w:r>
        <w:t>Nửa sau sơ đồ, từ bước tạo booking giữ chỗ đến kết thúc.</w:t>
      </w:r>
    </w:p>
    <w:p>
      <w:pPr>
        <w:pStyle w:val="ListBullet"/>
      </w:pPr>
      <w:r>
        <w:t>Ba nhánh kết thúc khác nhau: "Mua vé thành công" ở luồng thuận lợi; "Mua vé thất bại" khi thanh toán lỗi; và "Hủy đơn hàng" khi giao dịch treo mà khách không còn nhu cầu, phải rollback hoàn tiền.</w:t>
      </w:r>
    </w:p>
    <w:p>
      <w:pPr>
        <w:pStyle w:val="ListBullet"/>
      </w:pPr>
      <w:r>
        <w:t>Toàn bộ làn CSKH ở dưới cùng chính là nhánh xử lý giao dịch treo. Điểm nhóm muốn nhấn mạnh: nhánh này sau khi xử lý xong sẽ nhập lại đúng luồng thành công phía trên, chứ không tạo ra một nhánh kết thúc song song — vì về mặt nghiệp vụ, khách vẫn nhận được vé.</w:t>
      </w:r>
    </w:p>
    <w:p>
      <w:r>
        <w:rPr>
          <w:b/>
        </w:rPr>
        <w:t>Lưu ý</w:t>
      </w:r>
    </w:p>
    <w:p>
      <w:pPr>
        <w:pStyle w:val="ListBullet"/>
      </w:pPr>
      <w:r>
        <w:t>Câu quan trọng nhất của cả phần 3 nằm ở đây: nhánh CSKH xử lý giao dịch treo nhập LẠI vào luồng thành công, không tạo nhánh kết thúc song song.</w:t>
      </w:r>
    </w:p>
    <w:p>
      <w:pPr>
        <w:pStyle w:val="ListBullet"/>
      </w:pPr>
      <w:r>
        <w:t>Chuẩn bị trước cho câu hỏi "Pending là gì": khách đã bị trừ tiền nhưng chưa có vé.</w:t>
      </w:r>
    </w:p>
    <w:p>
      <w:r>
        <w:rPr>
          <w:b/>
        </w:rPr>
        <w:t>Chuyển ý:</w:t>
      </w:r>
      <w:r>
        <w:t xml:space="preserve"> </w:t>
      </w:r>
      <w:r>
        <w:rPr>
          <w:i/>
        </w:rPr>
        <w:t>Quy trình cốt lõi thứ hai nhóm chọn mô hình hóa là Đổi chuyến bay.</w:t>
      </w:r>
    </w:p>
    <w:p/>
    <w:p>
      <w:pPr>
        <w:pStyle w:val="Heading3"/>
      </w:pPr>
      <w:r>
        <w:t>Slide 17 — QT4 Đổi chuyến bay — tổng quan</w:t>
      </w:r>
    </w:p>
    <w:p>
      <w:r>
        <w:rPr>
          <w:rFonts w:ascii="Consolas" w:hAnsi="Consolas"/>
        </w:rPr>
        <w:t>~0,7 phút</w:t>
      </w:r>
    </w:p>
    <w:p>
      <w:r>
        <w:rPr>
          <w:b/>
        </w:rPr>
        <w:t>Nói gì</w:t>
      </w:r>
    </w:p>
    <w:p>
      <w:pPr>
        <w:pStyle w:val="ListBullet"/>
      </w:pPr>
      <w:r>
        <w:t>Quy trình cốt lõi thứ hai là Đổi chuyến bay, có 6 làn — nhiều làn nhất trong nhóm cốt lõi, vì có thêm cổng thanh toán và hệ thống hãng bay.</w:t>
      </w:r>
    </w:p>
    <w:p>
      <w:pPr>
        <w:pStyle w:val="ListBullet"/>
      </w:pPr>
      <w:r>
        <w:t>Luồng chính gồm bốn chặng: kiểm tra điều kiện vé gốc; truy vấn và chọn chuyến mới; tính phí và xác nhận; cuối cùng là xác thực, trích tiền, tái phát hành vé.</w:t>
      </w:r>
    </w:p>
    <w:p>
      <w:pPr>
        <w:pStyle w:val="ListBullet"/>
      </w:pPr>
      <w:r>
        <w:t>Về phần ngoại lệ, nhóm xin nhấn mạnh hai điểm. Thứ nhất là nhánh xử lý thủ công: có những hạng vé hãng không cho đổi tự động qua API, khi đó hệ thống tạo Support Ticket và CSKH gọi trực tiếp cho hãng. Nhánh này sau khi có kết quả sẽ hội tụ trở lại luồng chính, chứ không tách thành quy trình riêng.</w:t>
      </w:r>
    </w:p>
    <w:p>
      <w:pPr>
        <w:pStyle w:val="ListBullet"/>
      </w:pPr>
      <w:r>
        <w:t>Thứ hai là tình huống nhóm cho là đáng chú ý nhất về mặt nghiệp vụ: hết chỗ trên chuyến mới trong lúc đang tái phát hành, tức là tiền đã trừ rồi mà chỗ thì mất. Khi đó hệ thống hủy giao dịch, hoàn 100% phí đổi về ví, giữ nguyên vé cũ và mời khách chọn chuyến khác. Đây là bước bảo vệ quyền lợi khách hàng mà nếu chỉ nhìn giao diện app thì rất dễ bỏ sót khi mô hình hóa.</w:t>
      </w:r>
    </w:p>
    <w:p>
      <w:r>
        <w:rPr>
          <w:b/>
        </w:rPr>
        <w:t>Chuyển ý:</w:t>
      </w:r>
      <w:r>
        <w:t xml:space="preserve"> </w:t>
      </w:r>
      <w:r>
        <w:rPr>
          <w:i/>
        </w:rPr>
        <w:t>Sơ đồ BPMN của quy trình.</w:t>
      </w:r>
    </w:p>
    <w:p/>
    <w:p>
      <w:pPr>
        <w:pStyle w:val="Heading3"/>
      </w:pPr>
      <w:r>
        <w:t>Slide 18 — QT4 Đổi chuyến bay — sơ đồ BPMN</w:t>
      </w:r>
    </w:p>
    <w:p>
      <w:r>
        <w:rPr>
          <w:rFonts w:ascii="Consolas" w:hAnsi="Consolas"/>
        </w:rPr>
        <w:t>~0,7 phút</w:t>
      </w:r>
    </w:p>
    <w:p>
      <w:r>
        <w:rPr>
          <w:b/>
        </w:rPr>
        <w:t>Nói gì</w:t>
      </w:r>
    </w:p>
    <w:p>
      <w:pPr>
        <w:pStyle w:val="ListBullet"/>
      </w:pPr>
      <w:r>
        <w:t>Sơ đồ có 6 làn và 10 cổng điều kiện.</w:t>
      </w:r>
    </w:p>
    <w:p>
      <w:pPr>
        <w:pStyle w:val="ListBullet"/>
      </w:pPr>
      <w:r>
        <w:t>Điểm dễ nhận ra là số lượng End Event: quy trình này có nhiều điểm kết thúc khác nhau, vì mỗi lý do dừng đều mang một ý nghĩa nghiệp vụ riêng — vé không được đổi, không có chuyến phù hợp, khách từ chối phí, xác thực thất bại, thanh toán thất bại. Nhóm cố ý không gộp chúng lại, để khi đọc sơ đồ có thể biết ngay giao dịch dừng vì lý do gì.</w:t>
      </w:r>
    </w:p>
    <w:p>
      <w:pPr>
        <w:pStyle w:val="ListBullet"/>
      </w:pPr>
      <w:r>
        <w:t>Làn CSKH ở giữa là nhánh xử lý thủ công, và thầy có thể thấy nó quay trở lại hội tụ vào luồng chính.</w:t>
      </w:r>
    </w:p>
    <w:p>
      <w:r>
        <w:rPr>
          <w:b/>
        </w:rPr>
        <w:t>Lưu ý</w:t>
      </w:r>
    </w:p>
    <w:p>
      <w:pPr>
        <w:pStyle w:val="ListBullet"/>
      </w:pPr>
      <w:r>
        <w:t>Sơ đồ này có 6 End Event — nhiều nhất trong 6 sơ đồ. Nếu bị hỏi "sao nhiều điểm kết thúc thế": mỗi lý do không đổi được vé là một kết cục nghiệp vụ khác nhau, gộp lại sẽ mất thông tin.</w:t>
      </w:r>
    </w:p>
    <w:p>
      <w:r>
        <w:rPr>
          <w:b/>
        </w:rPr>
        <w:t>Chuyển ý:</w:t>
      </w:r>
      <w:r>
        <w:t xml:space="preserve"> </w:t>
      </w:r>
      <w:r>
        <w:rPr>
          <w:i/>
        </w:rPr>
        <w:t>Hai quy trình cuối thuộc nhóm Hỗ trợ.</w:t>
      </w:r>
    </w:p>
    <w:p/>
    <w:p>
      <w:pPr>
        <w:pStyle w:val="Heading3"/>
      </w:pPr>
      <w:r>
        <w:t>Slide 19 — QT5 Hỗ trợ khách hàng — tổng quan</w:t>
      </w:r>
    </w:p>
    <w:p>
      <w:r>
        <w:rPr>
          <w:rFonts w:ascii="Consolas" w:hAnsi="Consolas"/>
        </w:rPr>
        <w:t>~0,7 phút</w:t>
      </w:r>
    </w:p>
    <w:p>
      <w:r>
        <w:rPr>
          <w:b/>
        </w:rPr>
        <w:t>Nói gì</w:t>
      </w:r>
    </w:p>
    <w:p>
      <w:pPr>
        <w:pStyle w:val="ListBullet"/>
      </w:pPr>
      <w:r>
        <w:t>Quy trình hỗ trợ thứ nhất là Hỗ trợ khách hàng, tiếp nhận phản hồi và tra soát giao dịch. Sơ đồ thể hiện 4 làn, nhưng về mặt tổ chức thì đây là quy trình liên phòng ban rõ rệt nhất: ngoài CSKH làm đầu mối còn có Đội Vận hành Sản phẩm Du lịch, Đội Kỹ thuật, và Bộ phận Tài chính/Pháp chế khi khiếu nại leo thang.</w:t>
      </w:r>
    </w:p>
    <w:p>
      <w:pPr>
        <w:pStyle w:val="ListBullet"/>
      </w:pPr>
      <w:r>
        <w:t>Quy trình thực chất chứa hai luồng con: luồng xử lý khiếu nại, và luồng tra soát giao dịch lỗi hoặc treo. Cả hai đều được nhóm phân tích riêng ở Chương 4.</w:t>
      </w:r>
    </w:p>
    <w:p>
      <w:pPr>
        <w:pStyle w:val="ListBullet"/>
      </w:pPr>
      <w:r>
        <w:t>Điểm mấu chốt của quy trình này là bước đánh giá phạm vi trách nhiệm: vấn đề thuộc MoMo hay thuộc hãng bay. Nếu thuộc hãng bay thì MoMo phải chuyển sang chờ — và như phần phân tích sẽ chỉ ra, chính bước chờ này kéo hiệu suất thời gian của cả mảng hậu mãi xuống.</w:t>
      </w:r>
    </w:p>
    <w:p>
      <w:r>
        <w:rPr>
          <w:b/>
        </w:rPr>
        <w:t>Chuyển ý:</w:t>
      </w:r>
      <w:r>
        <w:t xml:space="preserve"> </w:t>
      </w:r>
      <w:r>
        <w:rPr>
          <w:i/>
        </w:rPr>
        <w:t>Sơ đồ BPMN.</w:t>
      </w:r>
    </w:p>
    <w:p/>
    <w:p>
      <w:pPr>
        <w:pStyle w:val="Heading3"/>
      </w:pPr>
      <w:r>
        <w:t>Slide 20 — QT5 Hỗ trợ khách hàng — sơ đồ BPMN</w:t>
      </w:r>
    </w:p>
    <w:p>
      <w:r>
        <w:rPr>
          <w:rFonts w:ascii="Consolas" w:hAnsi="Consolas"/>
        </w:rPr>
        <w:t>~0,6 phút</w:t>
      </w:r>
    </w:p>
    <w:p>
      <w:r>
        <w:rPr>
          <w:b/>
        </w:rPr>
        <w:t>Nói gì</w:t>
      </w:r>
    </w:p>
    <w:p>
      <w:pPr>
        <w:pStyle w:val="ListBullet"/>
      </w:pPr>
      <w:r>
        <w:t>Sơ đồ có 4 làn và 9 cổng điều kiện.</w:t>
      </w:r>
    </w:p>
    <w:p>
      <w:pPr>
        <w:pStyle w:val="ListBullet"/>
      </w:pPr>
      <w:r>
        <w:t>Làn Hãng bay/NCC ở dưới cùng là phần nằm ngoài tầm kiểm soát của MoMo. Mỗi lần luồng đi xuống làn đó rồi quay lên là một lần quy trình phải chờ.</w:t>
      </w:r>
    </w:p>
    <w:p>
      <w:pPr>
        <w:pStyle w:val="ListBullet"/>
      </w:pPr>
      <w:r>
        <w:t>Vòng lặp yêu cầu khách bổ sung thông tin nằm ở làn CSKH, và nhánh leo thang lên Pháp chế kết thúc ở một End Event riêng.</w:t>
      </w:r>
    </w:p>
    <w:p>
      <w:r>
        <w:rPr>
          <w:b/>
        </w:rPr>
        <w:t>Lưu ý</w:t>
      </w:r>
    </w:p>
    <w:p>
      <w:pPr>
        <w:pStyle w:val="ListBullet"/>
      </w:pPr>
      <w:r>
        <w:t>Bản đọc được là Hình 3.5 trong báo cáo. Trên màn hình chỉ chỉ vào 4 làn và cụm cổng phân loại yêu cầu.</w:t>
      </w:r>
    </w:p>
    <w:p>
      <w:r>
        <w:rPr>
          <w:b/>
        </w:rPr>
        <w:t>Chuyển ý:</w:t>
      </w:r>
      <w:r>
        <w:t xml:space="preserve"> </w:t>
      </w:r>
      <w:r>
        <w:rPr>
          <w:i/>
        </w:rPr>
        <w:t>Quy trình cuối cùng được mô hình hóa là Xuất hóa đơn điện tử.</w:t>
      </w:r>
    </w:p>
    <w:p/>
    <w:p>
      <w:pPr>
        <w:pStyle w:val="Heading3"/>
      </w:pPr>
      <w:r>
        <w:t>Slide 21 — QT6 Xuất hóa đơn VAT — tổng quan</w:t>
      </w:r>
    </w:p>
    <w:p>
      <w:r>
        <w:rPr>
          <w:rFonts w:ascii="Consolas" w:hAnsi="Consolas"/>
        </w:rPr>
        <w:t>~0,7 phút</w:t>
      </w:r>
    </w:p>
    <w:p>
      <w:r>
        <w:rPr>
          <w:b/>
        </w:rPr>
        <w:t>Nói gì</w:t>
      </w:r>
    </w:p>
    <w:p>
      <w:pPr>
        <w:pStyle w:val="ListBullet"/>
      </w:pPr>
      <w:r>
        <w:t>Quy trình cuối cùng được mô hình hóa là Xuất hóa đơn điện tử VAT, có 6 làn.</w:t>
      </w:r>
    </w:p>
    <w:p>
      <w:pPr>
        <w:pStyle w:val="ListBullet"/>
      </w:pPr>
      <w:r>
        <w:t>Quy trình có hai kênh yêu cầu: khách tự làm trên App, hoặc gọi tổng đài để CSKH nhập thay. Hai kênh hội tụ tại một cổng gộp trước khi hệ thống kiểm tra thời hạn.</w:t>
      </w:r>
    </w:p>
    <w:p>
      <w:pPr>
        <w:pStyle w:val="ListBullet"/>
      </w:pPr>
      <w:r>
        <w:t>Em xin nói rõ một giả định: mốc thời hạn 72 giờ để yêu cầu xuất hóa đơn, và việc dùng một hệ thống hóa đơn điện tử của đối tác thứ ba, là giả định do nhóm đặt ra để mô hình hóa đầy đủ các nhánh. MoMo không công bố công khai hai thông tin này, và nhóm đã ghi chú rõ điều đó ngay tại chỗ sử dụng trong báo cáo cũng như trong phần Hạn chế.</w:t>
      </w:r>
    </w:p>
    <w:p>
      <w:pPr>
        <w:pStyle w:val="ListBullet"/>
      </w:pPr>
      <w:r>
        <w:t>Quy trình có ba nguồn lỗi khác nhau: lỗi do khách nhập sai, lỗi do dữ liệu đối soát không khớp, và lỗi từ phía hệ thống đối tác. Mỗi loại có hướng xử lý riêng.</w:t>
      </w:r>
    </w:p>
    <w:p>
      <w:pPr>
        <w:pStyle w:val="ListBullet"/>
      </w:pPr>
      <w:r>
        <w:t>Đây cũng là sơ đồ duy nhất nhóm dùng cổng song song. Bước đối soát cần đồng thời hai nguồn dữ liệu — dữ liệu vé và giao dịch thanh toán, và thông tin khách hàng kèm nội dung yêu cầu — nên nhóm tách bằng một cổng AND rồi gộp lại bằng cổng AND thứ hai trước khi ghép và so khớp.</w:t>
      </w:r>
    </w:p>
    <w:p>
      <w:r>
        <w:rPr>
          <w:b/>
        </w:rPr>
        <w:t>Lưu ý</w:t>
      </w:r>
    </w:p>
    <w:p>
      <w:pPr>
        <w:pStyle w:val="ListBullet"/>
      </w:pPr>
      <w:r>
        <w:t>BẮT BUỘC nói rõ: mốc 72 giờ và việc dùng hệ thống hóa đơn của đối tác thứ ba là GIẢ ĐỊNH của nhóm, MoMo không công bố. Đây là câu dễ bị hỏi ngược nhất phần 3.</w:t>
      </w:r>
    </w:p>
    <w:p>
      <w:pPr>
        <w:pStyle w:val="ListBullet"/>
      </w:pPr>
      <w:r>
        <w:t>Không gọi tên nhà cung cấp cụ thể nào — sơ đồ và báo cáo đều dùng tên chung "Hệ thống Hóa đơn điện tử của đối tác".</w:t>
      </w:r>
    </w:p>
    <w:p>
      <w:r>
        <w:rPr>
          <w:b/>
        </w:rPr>
        <w:t>Chuyển ý:</w:t>
      </w:r>
      <w:r>
        <w:t xml:space="preserve"> </w:t>
      </w:r>
      <w:r>
        <w:rPr>
          <w:i/>
        </w:rPr>
        <w:t>Sơ đồ BPMN.</w:t>
      </w:r>
    </w:p>
    <w:p/>
    <w:p>
      <w:pPr>
        <w:pStyle w:val="Heading3"/>
      </w:pPr>
      <w:r>
        <w:t>Slide 22 — QT6 Xuất hóa đơn VAT — sơ đồ BPMN</w:t>
      </w:r>
    </w:p>
    <w:p>
      <w:r>
        <w:rPr>
          <w:rFonts w:ascii="Consolas" w:hAnsi="Consolas"/>
        </w:rPr>
        <w:t>~0,6 phút</w:t>
      </w:r>
    </w:p>
    <w:p>
      <w:r>
        <w:rPr>
          <w:b/>
        </w:rPr>
        <w:t>Nói gì</w:t>
      </w:r>
    </w:p>
    <w:p>
      <w:pPr>
        <w:pStyle w:val="ListBullet"/>
      </w:pPr>
      <w:r>
        <w:t>Sơ đồ có 6 làn, 9 cổng điều kiện và 1 cặp cổng song song.</w:t>
      </w:r>
    </w:p>
    <w:p>
      <w:pPr>
        <w:pStyle w:val="ListBullet"/>
      </w:pPr>
      <w:r>
        <w:t>Ở giữa làn Hệ thống Core là cặp cổng dấu cộng — cổng song song. Đây là chỗ duy nhất trong cả 6 sơ đồ hai luồng chạy đồng thời chứ không rẽ nhánh loại trừ: phải có đủ cả hai nguồn dữ liệu thì mới đối soát được.</w:t>
      </w:r>
    </w:p>
    <w:p>
      <w:pPr>
        <w:pStyle w:val="ListBullet"/>
      </w:pPr>
      <w:r>
        <w:t>Hai làn dưới cùng — Kế toán và Hệ thống hóa đơn điện tử của đối tác — là phần phụ thuộc bên ngoài. Vòng lặp gửi lại API nằm ở đây, và được chặn bằng cổng đếm tối đa 2 lần, giống cách sơ đồ Quản lý hạng vé chặn vòng lặp tích hợp API.</w:t>
      </w:r>
    </w:p>
    <w:p>
      <w:pPr>
        <w:pStyle w:val="ListBullet"/>
      </w:pPr>
      <w:r>
        <w:t>Vòng lặp đối soát ở làn CSKH là chỗ tốn thời gian nhất trong thực tế: mỗi lần dữ liệu không khớp là một lần phải liên hệ khách xác nhận rồi đối soát lại.</w:t>
      </w:r>
    </w:p>
    <w:p>
      <w:r>
        <w:rPr>
          <w:b/>
        </w:rPr>
        <w:t>Lưu ý</w:t>
      </w:r>
    </w:p>
    <w:p>
      <w:pPr>
        <w:pStyle w:val="ListBullet"/>
      </w:pPr>
      <w:r>
        <w:t>Đây là chỗ DUY NHẤT có cổng song song (dấu +) trong cả 6 sơ đồ — chỉ tay vào nó và giải thích, vì đó là điểm cộng về ký hiệu BPMN.</w:t>
      </w:r>
    </w:p>
    <w:p>
      <w:pPr>
        <w:pStyle w:val="ListBullet"/>
      </w:pPr>
      <w:r>
        <w:t>Phân biệt cho rõ khi bị hỏi: cổng X rẽ đúng một nhánh (loại trừ); cổng + chạy đồng thời cả hai nhánh rồi chờ đủ mới đi tiếp.</w:t>
      </w:r>
    </w:p>
    <w:p>
      <w:r>
        <w:rPr>
          <w:b/>
        </w:rPr>
        <w:t>Chuyển ý:</w:t>
      </w:r>
      <w:r>
        <w:t xml:space="preserve"> </w:t>
      </w:r>
      <w:r>
        <w:rPr>
          <w:i/>
        </w:rPr>
        <w:t>Hết phần mô hình hóa. Sang Chương 4, nhóm phân tích sâu ba quy trình.</w:t>
      </w:r>
    </w:p>
    <w:p/>
    <w:p>
      <w:pPr>
        <w:pStyle w:val="Heading3"/>
      </w:pPr>
      <w:r>
        <w:t>Slide 23 — Chuyển phần — Chương 4</w:t>
      </w:r>
    </w:p>
    <w:p>
      <w:r>
        <w:rPr>
          <w:rFonts w:ascii="Consolas" w:hAnsi="Consolas"/>
        </w:rPr>
        <w:t>~0,2 phút</w:t>
      </w:r>
    </w:p>
    <w:p>
      <w:r>
        <w:rPr>
          <w:b/>
        </w:rPr>
        <w:t>Nói gì</w:t>
      </w:r>
    </w:p>
    <w:p>
      <w:pPr>
        <w:pStyle w:val="ListBullet"/>
      </w:pPr>
      <w:r>
        <w:t>Sang phần trọng tâm: phân tích ba quy trình theo cả hai lăng kính định tính và định lượng.</w:t>
      </w:r>
    </w:p>
    <w:p>
      <w:pPr>
        <w:pStyle w:val="ListBullet"/>
      </w:pPr>
      <w:r>
        <w:t>Nhắc lại một lần nữa để thầy tiện theo dõi: toàn bộ số liệu trong phần này là số liệu giả định do nhóm xây dựng, dùng để minh họa phương pháp tính theo khung lý thuyết BPM.</w:t>
      </w:r>
    </w:p>
    <w:p/>
    <w:p>
      <w:pPr>
        <w:pStyle w:val="Heading3"/>
      </w:pPr>
      <w:r>
        <w:t>Slide 24 — 4.1 Tìm kiếm – đặt vé: định tính</w:t>
      </w:r>
    </w:p>
    <w:p>
      <w:r>
        <w:rPr>
          <w:rFonts w:ascii="Consolas" w:hAnsi="Consolas"/>
        </w:rPr>
        <w:t>~1,0 phút</w:t>
      </w:r>
    </w:p>
    <w:p>
      <w:r>
        <w:rPr>
          <w:b/>
        </w:rPr>
        <w:t>Nói gì</w:t>
      </w:r>
    </w:p>
    <w:p>
      <w:pPr>
        <w:pStyle w:val="ListBullet"/>
      </w:pPr>
      <w:r>
        <w:t>Quy trình Tìm kiếm và đặt vé được nhóm bóc tách thành 16 hoạt động và phân loại theo giá trị gia tăng.</w:t>
      </w:r>
    </w:p>
    <w:p>
      <w:pPr>
        <w:pStyle w:val="ListBullet"/>
      </w:pPr>
      <w:r>
        <w:t>Kết quả: 5 hoạt động tạo giá trị chiếm 58,2 giây; 8 hoạt động cần cho vận hành chiếm 44,7 giây; và 3 hoạt động không tạo giá trị chiếm 4,3 giây. Tổng thời gian chu kỳ là 107,2 giây, tỷ lệ giá trị gia tăng đạt 54,3%.</w:t>
      </w:r>
    </w:p>
    <w:p>
      <w:pPr>
        <w:pStyle w:val="ListBullet"/>
      </w:pPr>
      <w:r>
        <w:t>Điều nhóm thấy đáng nói không phải con số 54,3%, mà là bản chất của ba hoạt động NVA: cả ba đều là sửa lỗi hoặc làm lại — hiển thị cảnh báo khi khách nhập sai, báo không có kết quả phù hợp, và báo phiên giữ chỗ hết hạn buộc khách làm lại từ đầu. Không có hoạt động NVA nào là "bước thừa cố hữu" cả. Nghĩa là có thể loại bỏ chúng bằng thiết kế lại giao diện, chứ không cần đầu tư hạ tầng.</w:t>
      </w:r>
    </w:p>
    <w:p>
      <w:pPr>
        <w:pStyle w:val="ListBullet"/>
      </w:pPr>
      <w:r>
        <w:t>Về lãng phí, nhóm nhận diện 6 biểu hiện. Nhóm Overdo chiếm ưu thế với 3 trên 6 biểu hiện: truy vấn dư thừa dù bộ đệm còn hiệu lực, khách phải nhập lại tiêu chí dù hệ thống đã có lịch sử, và lặp thao tác lọc trung bình 1,8 lần mỗi phiên.</w:t>
      </w:r>
    </w:p>
    <w:p>
      <w:pPr>
        <w:pStyle w:val="ListBullet"/>
      </w:pPr>
      <w:r>
        <w:t>Kết luận của phần định tính: vấn đề chính của quy trình này không phải là chờ đợi, mà là làm nhiều hơn mức cần thiết. Đây là dạng lãng phí nằm hoàn toàn trong tầm kiểm soát nội bộ của MoMo.</w:t>
      </w:r>
    </w:p>
    <w:p>
      <w:r>
        <w:rPr>
          <w:b/>
        </w:rPr>
        <w:t>Chuyển ý:</w:t>
      </w:r>
      <w:r>
        <w:t xml:space="preserve"> </w:t>
      </w:r>
      <w:r>
        <w:rPr>
          <w:i/>
        </w:rPr>
        <w:t>Phần định lượng sẽ kiểm chứng nhận định đó bằng con số.</w:t>
      </w:r>
    </w:p>
    <w:p/>
    <w:p>
      <w:pPr>
        <w:pStyle w:val="Heading3"/>
      </w:pPr>
      <w:r>
        <w:t>Slide 25 — 4.1 Tìm kiếm – đặt vé: định lượng</w:t>
      </w:r>
    </w:p>
    <w:p>
      <w:r>
        <w:rPr>
          <w:rFonts w:ascii="Consolas" w:hAnsi="Consolas"/>
        </w:rPr>
        <w:t>~1,1 phút</w:t>
      </w:r>
    </w:p>
    <w:p>
      <w:r>
        <w:rPr>
          <w:b/>
        </w:rPr>
        <w:t>Nói gì</w:t>
      </w:r>
    </w:p>
    <w:p>
      <w:pPr>
        <w:pStyle w:val="ListBullet"/>
      </w:pPr>
      <w:r>
        <w:t>Về thời gian: thời gian chu kỳ 107,2 giây, trong đó thời gian chờ chỉ 4,42 giây, còn lại 102,8 giây là thời gian xử lý. Hiệu suất thời gian đạt 95,9%.</w:t>
      </w:r>
    </w:p>
    <w:p>
      <w:pPr>
        <w:pStyle w:val="ListBullet"/>
      </w:pPr>
      <w:r>
        <w:t>Con số 95,9% này nếu nhìn một mình thì rất đẹp, nhưng nhóm đọc nó theo hướng khác. Nó cho thấy hệ thống gần như không chờ đợi gì cả. Nghĩa là nếu quy trình có vấn đề, vấn đề không nằm ở hạ tầng. Và đúng là như vậy: thao tác của chính khách hàng chiếm tới 84,4% thời gian chu kỳ.</w:t>
      </w:r>
    </w:p>
    <w:p>
      <w:pPr>
        <w:pStyle w:val="ListBullet"/>
      </w:pPr>
      <w:r>
        <w:t>Về chất lượng, nhóm đặt 8 chỉ số kèm mục tiêu. Kết quả hiện tại là 0 trên 8 chỉ số đạt mục tiêu — tỷ lệ chuyển đổi 38% so với mục tiêu 50%, phản hồi p95 là 6,2 giây so với mục tiêu 4 giây, tỷ lệ phục vụ từ bộ đệm 40% so với mục tiêu 65%. Điều này cho thấy dư địa cải thiện trải đều nhiều mặt, chứ không tập trung ở một điểm nghẽn duy nhất.</w:t>
      </w:r>
    </w:p>
    <w:p>
      <w:pPr>
        <w:pStyle w:val="ListBullet"/>
      </w:pPr>
      <w:r>
        <w:t>Về chi phí, nhóm gặp một tình huống thú vị. Quy trình này chạy tự động hoàn toàn, không có nhân sự MoMo thao tác trong luồng chính, nên nếu áp công thức chi phí nhân sự bằng thời gian nhân đơn giá lương thì kết quả bằng 0 đồng. Đúng công thức, nhưng vô nghĩa về kinh tế. Nhóm thay bằng mô hình chi phí hạ tầng và truy vấn.</w:t>
      </w:r>
    </w:p>
    <w:p>
      <w:pPr>
        <w:pStyle w:val="ListBullet"/>
      </w:pPr>
      <w:r>
        <w:t>Kết quả: 24,4 đồng mỗi phiên. Ở quy mô 100.000 phiên một ngày là khoảng 890 triệu đồng một năm. Và đây là con số đáng chú ý: nếu nâng tỷ lệ phục vụ từ bộ đệm từ 40% lên 65% đúng như mục tiêu chất lượng đã đặt, chi phí mỗi phiên giảm còn 18,4 đồng, tức giảm 24,6%, tiết kiệm khoảng 219 triệu đồng mỗi năm. Một cải tiến kỹ thuật duy nhất, nhưng lượng hóa được thành tiền.</w:t>
      </w:r>
    </w:p>
    <w:p>
      <w:r>
        <w:rPr>
          <w:b/>
        </w:rPr>
        <w:t>Lưu ý</w:t>
      </w:r>
    </w:p>
    <w:p>
      <w:pPr>
        <w:pStyle w:val="ListBullet"/>
      </w:pPr>
      <w:r>
        <w:t>Nói câu này TRƯỚC khi trình bày bảng số: "toàn bộ số liệu định lượng ở Chương 4 là số liệu giả định minh họa, nhóm không có dữ liệu thật của MoMo".</w:t>
      </w:r>
    </w:p>
    <w:p>
      <w:pPr>
        <w:pStyle w:val="ListBullet"/>
      </w:pPr>
      <w:r>
        <w:t>Phải nắm được cách suy ra từng con số — đây là slide dễ bị hỏi ngược nhất cả bài.</w:t>
      </w:r>
    </w:p>
    <w:p>
      <w:r>
        <w:rPr>
          <w:b/>
        </w:rPr>
        <w:t>Chuyển ý:</w:t>
      </w:r>
      <w:r>
        <w:t xml:space="preserve"> </w:t>
      </w:r>
      <w:r>
        <w:rPr>
          <w:i/>
        </w:rPr>
        <w:t>Quy trình thứ hai được phân tích sâu là Hỗ trợ khách hàng.</w:t>
      </w:r>
    </w:p>
    <w:p/>
    <w:p>
      <w:pPr>
        <w:pStyle w:val="Heading3"/>
      </w:pPr>
      <w:r>
        <w:t>Slide 26 — 4.2 Hỗ trợ khách hàng</w:t>
      </w:r>
    </w:p>
    <w:p>
      <w:r>
        <w:rPr>
          <w:rFonts w:ascii="Consolas" w:hAnsi="Consolas"/>
        </w:rPr>
        <w:t>~1,0 phút</w:t>
      </w:r>
    </w:p>
    <w:p>
      <w:r>
        <w:rPr>
          <w:b/>
        </w:rPr>
        <w:t>Nói gì</w:t>
      </w:r>
    </w:p>
    <w:p>
      <w:pPr>
        <w:pStyle w:val="ListBullet"/>
      </w:pPr>
      <w:r>
        <w:t>Quy trình Hỗ trợ khách hàng thực chất gồm hai quy trình con, nên nhóm phân tích tách riêng.</w:t>
      </w:r>
    </w:p>
    <w:p>
      <w:pPr>
        <w:pStyle w:val="ListBullet"/>
      </w:pPr>
      <w:r>
        <w:t>Quy trình con thứ nhất là tra soát giao dịch lỗi hoặc treo: thời gian chu kỳ khoảng 5,8 giờ, hiệu suất thời gian 69%, chi phí xử lý một ca khoảng 301.000 đồng. Quy trình con thứ hai là xử lý khiếu nại: thời gian chu kỳ 4,23 giờ, nhưng hiệu suất thời gian chỉ 43,3%, chi phí một ca 123.500 đồng.</w:t>
      </w:r>
    </w:p>
    <w:p>
      <w:pPr>
        <w:pStyle w:val="ListBullet"/>
      </w:pPr>
      <w:r>
        <w:t>Em xin nói qua cách tính, vì đây là chỗ nhóm áp dụng đúng quy tắc đã học. Các bước tuần tự thì cộng dồn, còn nhánh XOR thì lấy trung bình có trọng số theo xác suất từng nhánh. Công thức đầy đủ của quy trình khiếu nại ở dưới bảng.</w:t>
      </w:r>
    </w:p>
    <w:p>
      <w:pPr>
        <w:pStyle w:val="ListBullet"/>
      </w:pPr>
      <w:r>
        <w:t>Điều đáng chú ý là quy trình khiếu nại có thời gian chu kỳ ngắn hơn nhưng hiệu suất lại thấp hơn nhiều — 43,3% so với 69%. Nghĩa là trong 4,23 giờ đó, hơn một nửa là thời gian chờ chứ không phải thời gian làm việc. Chờ ai? Chờ hãng bay và đối tác xác minh. Đây chính là nhóm lãng phí Hold, và nó nằm ngoài tầm kiểm soát trực tiếp của MoMo.</w:t>
      </w:r>
    </w:p>
    <w:p>
      <w:pPr>
        <w:pStyle w:val="ListBullet"/>
      </w:pPr>
      <w:r>
        <w:t>Bên phải là phân tích Pareto trên 590 ticket trong một quý. Bốn nhóm vấn đề đầu tiên — trừ tiền nhưng chưa xuất vé 31,5%, chậm hoàn tiền 21%, sai lệch thông tin 16,6%, và không nhận được vé điện tử 10,3% — cộng lại chiếm 79,4%. Rất sát với nguyên tắc 80/20. Nghĩa là chỉ cần tập trung xử lý bốn nhóm này là giải quyết được gần bốn phần năm khối lượng công việc hậu mãi.</w:t>
      </w:r>
    </w:p>
    <w:p>
      <w:r>
        <w:rPr>
          <w:b/>
        </w:rPr>
        <w:t>Chuyển ý:</w:t>
      </w:r>
      <w:r>
        <w:t xml:space="preserve"> </w:t>
      </w:r>
      <w:r>
        <w:rPr>
          <w:i/>
        </w:rPr>
        <w:t>Quy trình thứ ba được phân tích sâu là Quản trị giá.</w:t>
      </w:r>
    </w:p>
    <w:p/>
    <w:p>
      <w:pPr>
        <w:pStyle w:val="Heading3"/>
      </w:pPr>
      <w:r>
        <w:t>Slide 27 — 4.3 Quản trị giá: định tính</w:t>
      </w:r>
    </w:p>
    <w:p>
      <w:r>
        <w:rPr>
          <w:rFonts w:ascii="Consolas" w:hAnsi="Consolas"/>
        </w:rPr>
        <w:t>~0,9 phút</w:t>
      </w:r>
    </w:p>
    <w:p>
      <w:r>
        <w:rPr>
          <w:b/>
        </w:rPr>
        <w:t>Nói gì</w:t>
      </w:r>
    </w:p>
    <w:p>
      <w:pPr>
        <w:pStyle w:val="ListBullet"/>
      </w:pPr>
      <w:r>
        <w:t>Quy trình Quản trị giá được bóc tách thành 23 hoạt động: 4 tạo giá trị, 14 cần cho vận hành, và 5 không tạo giá trị.</w:t>
      </w:r>
    </w:p>
    <w:p>
      <w:pPr>
        <w:pStyle w:val="ListBullet"/>
      </w:pPr>
      <w:r>
        <w:t>Chỉ có 4 hoạt động thực sự tạo giá trị: xây dựng chính sách khuyến mãi, thiết kế cơ chế, cấu hình lên hệ thống, và công bố. Còn lại 14 hoạt động là kiểm tra, chuẩn hóa, thẩm định — cần thiết để kiểm soát rủi ro nhưng khách hàng không nhìn thấy.</w:t>
      </w:r>
    </w:p>
    <w:p>
      <w:pPr>
        <w:pStyle w:val="ListBullet"/>
      </w:pPr>
      <w:r>
        <w:t>Giống như quy trình Tìm kiếm, cả 5 hoạt động NVA ở đây đều thuộc một dạng duy nhất: làm lại. Yêu cầu bổ sung dữ liệu, trả lại chuẩn hóa, điều chỉnh mục tiêu chiến dịch, bổ sung hồ sơ pháp lý, và sửa cấu hình lỗi. Đây chính là 5 vòng lặp mà thầy đã thấy trong sơ đồ BPMN ở Chương 3.</w:t>
      </w:r>
    </w:p>
    <w:p>
      <w:pPr>
        <w:pStyle w:val="ListBullet"/>
      </w:pPr>
      <w:r>
        <w:t>Về lãng phí, quy trình này khác với quy trình Tìm kiếm ở chỗ nhóm Move nổi lên rõ: hồ sơ giá và khuyến mãi phải luân chuyển qua 5 khâu thủ công, mỗi lần bàn giao đều qua email hoặc file rời rạc, không có hệ thống theo dõi trạng thái tập trung.</w:t>
      </w:r>
    </w:p>
    <w:p>
      <w:pPr>
        <w:pStyle w:val="ListBullet"/>
      </w:pPr>
      <w:r>
        <w:t>Bên phải là phân tích Pareto trên 85 điểm ghi nhận vấn đề. Ba nhóm đầu — hồ sơ pháp lý không chặt chẽ, dữ liệu đầu vào thiếu sót, và lỗi cấu hình kỹ thuật — cộng lại chiếm 70,59%. Điểm chung của cả ba là lỗi chất lượng đầu vào, nên hướng khắc phục đều xoay quanh kiểm soát chất lượng ngay từ đầu thay vì sửa ở cuối.</w:t>
      </w:r>
    </w:p>
    <w:p>
      <w:r>
        <w:rPr>
          <w:b/>
        </w:rPr>
        <w:t>Chuyển ý:</w:t>
      </w:r>
      <w:r>
        <w:t xml:space="preserve"> </w:t>
      </w:r>
      <w:r>
        <w:rPr>
          <w:i/>
        </w:rPr>
        <w:t>Phần định lượng của quy trình này có một điểm về công thức mà nhóm muốn trình bày kỹ.</w:t>
      </w:r>
    </w:p>
    <w:p/>
    <w:p>
      <w:pPr>
        <w:pStyle w:val="Heading3"/>
      </w:pPr>
      <w:r>
        <w:t>Slide 28 — 4.3 Quản trị giá: định lượng</w:t>
      </w:r>
    </w:p>
    <w:p>
      <w:r>
        <w:rPr>
          <w:rFonts w:ascii="Consolas" w:hAnsi="Consolas"/>
        </w:rPr>
        <w:t>~1,0 phút</w:t>
      </w:r>
    </w:p>
    <w:p>
      <w:r>
        <w:rPr>
          <w:b/>
        </w:rPr>
        <w:t>Nói gì</w:t>
      </w:r>
    </w:p>
    <w:p>
      <w:pPr>
        <w:pStyle w:val="ListBullet"/>
      </w:pPr>
      <w:r>
        <w:t>Phần này có một điểm về công thức mà nhóm muốn trình bày kỹ, vì đây là chỗ nhóm đã sửa lại cách tính ban đầu.</w:t>
      </w:r>
    </w:p>
    <w:p>
      <w:pPr>
        <w:pStyle w:val="ListBullet"/>
      </w:pPr>
      <w:r>
        <w:t>Ban đầu nhóm tính thời gian trễ do làm lại bằng cách lấy xác suất nhân với thời gian, ra tổng 70,5 phút. Nhưng cách đó bỏ sót một khả năng: một nhánh có thể phải làm lại nhiều hơn một lần. Ví dụ hồ sơ pháp lý bị trả về, sửa xong nộp lại vẫn có thể bị trả về lần nữa.</w:t>
      </w:r>
    </w:p>
    <w:p>
      <w:pPr>
        <w:pStyle w:val="ListBullet"/>
      </w:pPr>
      <w:r>
        <w:t>Công thức đúng cho vòng lặp là CT bằng T chia cho 1 trừ r, từ đó thời gian trễ bằng T nhân r chia cho 1 trừ r. Áp dụng công thức này, tổng thời gian trễ là 87,06 phút, chứ không phải 70,5 phút. Chênh lệch hơn 16 phút mỗi chiến dịch.</w:t>
      </w:r>
    </w:p>
    <w:p>
      <w:pPr>
        <w:pStyle w:val="ListBullet"/>
      </w:pPr>
      <w:r>
        <w:t>Từ đó, thời gian chu kỳ trung bình là 940 cộng 87 bằng khoảng 1.027 phút, tức 17,1 giờ. Thời gian thực sự tạo giá trị chỉ 465 phút. Hiệu suất chu kỳ quy trình PCE đạt 45,28%, nghĩa là hơn một nửa thời gian bị tiêu cho kiểm duyệt, chuẩn hóa và chờ đợi.</w:t>
      </w:r>
    </w:p>
    <w:p>
      <w:pPr>
        <w:pStyle w:val="ListBullet"/>
      </w:pPr>
      <w:r>
        <w:t>Về chất lượng, nhóm dùng chỉ số RTY — tỷ lệ chất lượng xuyên suốt. Nhân năm tỷ lệ đạt của năm khâu lại với nhau: 80%, 90%, 85%, 75%, 85% — kết quả chỉ 39,01%. Nghĩa là chưa tới 4 trên 10 chiến dịch chạy trót lọt ngay lần đầu mà không phải quay lại khâu nào.</w:t>
      </w:r>
    </w:p>
    <w:p>
      <w:pPr>
        <w:pStyle w:val="ListBullet"/>
      </w:pPr>
      <w:r>
        <w:t>Điều RTY cho biết mà từng chỉ số riêng lẻ không cho biết, là khâu nào kéo tổng thể xuống mạnh nhất. Ở đây là khâu hồ sơ pháp lý với 75%. Nên thứ tự ưu tiên cải tiến là nâng chất lượng đầu vào và hồ sơ pháp lý trước.</w:t>
      </w:r>
    </w:p>
    <w:p>
      <w:pPr>
        <w:pStyle w:val="ListBullet"/>
      </w:pPr>
      <w:r>
        <w:t>Về chi phí, khác với quy trình Tìm kiếm, quy trình này có nhân sự thao tác ở hầu hết các bước nên mô hình chi phí bằng thời gian nhân đơn giá lương là phù hợp. Chi phí một chiến dịch khoảng 1,41 triệu đồng, trong đó phần chi cho hoạt động tạo giá trị là 752.000 đồng, tức hiệu suất chi phí 53,2%.</w:t>
      </w:r>
    </w:p>
    <w:p>
      <w:r>
        <w:rPr>
          <w:b/>
        </w:rPr>
        <w:t>Lưu ý</w:t>
      </w:r>
    </w:p>
    <w:p>
      <w:pPr>
        <w:pStyle w:val="ListBullet"/>
      </w:pPr>
      <w:r>
        <w:t>Cũng là số liệu giả định — nhắc lại một câu ngắn, không cần lặp dài như slide 25.</w:t>
      </w:r>
    </w:p>
    <w:p>
      <w:pPr>
        <w:pStyle w:val="ListBullet"/>
      </w:pPr>
      <w:r>
        <w:t>Nắm chắc công thức PCE và RTY trước khi lên nói.</w:t>
      </w:r>
    </w:p>
    <w:p>
      <w:r>
        <w:rPr>
          <w:b/>
        </w:rPr>
        <w:t>Chuyển ý:</w:t>
      </w:r>
      <w:r>
        <w:t xml:space="preserve"> </w:t>
      </w:r>
      <w:r>
        <w:rPr>
          <w:i/>
        </w:rPr>
        <w:t>Nhóm xin tổng hợp lại ba quy trình vừa phân tích.</w:t>
      </w:r>
    </w:p>
    <w:p/>
    <w:p>
      <w:pPr>
        <w:pStyle w:val="Heading3"/>
      </w:pPr>
      <w:r>
        <w:t>Slide 29 — Bảng so sánh ba quy trình</w:t>
      </w:r>
    </w:p>
    <w:p>
      <w:r>
        <w:rPr>
          <w:rFonts w:ascii="Consolas" w:hAnsi="Consolas"/>
        </w:rPr>
        <w:t>~0,8 phút</w:t>
      </w:r>
    </w:p>
    <w:p>
      <w:r>
        <w:rPr>
          <w:b/>
        </w:rPr>
        <w:t>Nói gì</w:t>
      </w:r>
    </w:p>
    <w:p>
      <w:pPr>
        <w:pStyle w:val="ListBullet"/>
      </w:pPr>
      <w:r>
        <w:t>Bảng này đặt ba quy trình cạnh nhau để thấy điều mà từng quy trình riêng lẻ không cho thấy.</w:t>
      </w:r>
    </w:p>
    <w:p>
      <w:pPr>
        <w:pStyle w:val="ListBullet"/>
      </w:pPr>
      <w:r>
        <w:t>Thầy xin nhìn dòng Hiệu suất thời gian. Quy trình Tìm kiếm đạt 95,9%, quy trình Khiếu nại chỉ 43,3%, quy trình Quản trị giá thì PCE là 45,28%. Chênh lệch rất lớn.</w:t>
      </w:r>
    </w:p>
    <w:p>
      <w:pPr>
        <w:pStyle w:val="ListBullet"/>
      </w:pPr>
      <w:r>
        <w:t>Câu hỏi là vì sao. Nhóm nhận thấy mức chênh này tỷ lệ thuận với mức độ lệ thuộc vào đối tác bên ngoài. Quy trình Tìm kiếm chạy tự động hoàn toàn trong nội bộ, gọi API song song, nên gần như không chờ. Hai quy trình còn lại đều có bước chờ người khác — chờ hãng bay xác minh, chờ hãng bay gửi lại dữ liệu, chờ bộ phận khác phê duyệt.</w:t>
      </w:r>
    </w:p>
    <w:p>
      <w:pPr>
        <w:pStyle w:val="ListBullet"/>
      </w:pPr>
      <w:r>
        <w:t>Dòng lãng phí trội cũng phản ánh đúng điều đó: quy trình nội bộ thì lãng phí thuộc nhóm Overdo — làm quá mức cần thiết; hai quy trình liên đới bên ngoài thì lãng phí thuộc nhóm Hold và Move — chờ và chuyển giao.</w:t>
      </w:r>
    </w:p>
    <w:p>
      <w:pPr>
        <w:pStyle w:val="ListBullet"/>
      </w:pPr>
      <w:r>
        <w:t>Đây chính là mẫu hình mà nhóm rút ra làm kết luận chính của đồ án.</w:t>
      </w:r>
    </w:p>
    <w:p>
      <w:r>
        <w:rPr>
          <w:b/>
        </w:rPr>
        <w:t>Chuyển ý:</w:t>
      </w:r>
      <w:r>
        <w:t xml:space="preserve"> </w:t>
      </w:r>
      <w:r>
        <w:rPr>
          <w:i/>
        </w:rPr>
        <w:t>Em xin sang phần kết luận.</w:t>
      </w:r>
    </w:p>
    <w:p/>
    <w:p>
      <w:pPr>
        <w:pStyle w:val="Heading3"/>
      </w:pPr>
      <w:r>
        <w:t>Slide 30 — Kết luận — bốn mẫu hình</w:t>
      </w:r>
    </w:p>
    <w:p>
      <w:r>
        <w:rPr>
          <w:rFonts w:ascii="Consolas" w:hAnsi="Consolas"/>
        </w:rPr>
        <w:t>~1,0 phút</w:t>
      </w:r>
    </w:p>
    <w:p>
      <w:r>
        <w:rPr>
          <w:b/>
        </w:rPr>
        <w:t>Nói gì</w:t>
      </w:r>
    </w:p>
    <w:p>
      <w:pPr>
        <w:pStyle w:val="ListBullet"/>
      </w:pPr>
      <w:r>
        <w:t>Từ ba quy trình được phân tích, nhóm rút ra bốn mẫu hình lặp lại.</w:t>
      </w:r>
    </w:p>
    <w:p>
      <w:pPr>
        <w:pStyle w:val="ListBullet"/>
      </w:pPr>
      <w:r>
        <w:t>Mẫu hình thứ nhất: giá trị gia tăng tập trung ở khâu ra quyết định của khách hàng và khâu xử lý dữ liệu. Còn phần lớn hoạt động không tạo giá trị đều là bước sửa lỗi hoặc làm lại. Điều này quan trọng vì nó nói lên rằng cải tiến không cần đầu tư lớn — chỉ cần thiết kế lại và siết chất lượng đầu vào.</w:t>
      </w:r>
    </w:p>
    <w:p>
      <w:pPr>
        <w:pStyle w:val="ListBullet"/>
      </w:pPr>
      <w:r>
        <w:t>Mẫu hình thứ hai: lãng phí chủ yếu thuộc hai nhóm Hold và Overdo. Hold thì nằm ngoài tầm kiểm soát vì phụ thuộc đối tác. Overdo thì hoàn toàn nằm trong nội lực. Nên nhóm đề xuất ưu tiên xử lý Overdo trước.</w:t>
      </w:r>
    </w:p>
    <w:p>
      <w:pPr>
        <w:pStyle w:val="ListBullet"/>
      </w:pPr>
      <w:r>
        <w:t>Mẫu hình thứ ba, và là phát hiện nhóm thấy có giá trị nhất: hiệu suất thời gian chênh lệch theo đúng mức độ lệ thuộc bên ngoài. Quy trình nội bộ đạt gần 96%, quy trình phụ thuộc đối tác chỉ 43 đến 69%. Kết luận là nút thắt của hệ thống không nằm ở năng lực xử lý của MoMo mà ở tốc độ phối hợp với đối tác.</w:t>
      </w:r>
    </w:p>
    <w:p>
      <w:pPr>
        <w:pStyle w:val="ListBullet"/>
      </w:pPr>
      <w:r>
        <w:t>Mẫu hình thứ tư: qua sơ đồ xương cá và biểu đồ Pareto, nguyên nhân gốc rễ đều quy về ba nhóm — thiếu chuẩn hóa và tự động hóa trong trao đổi dữ liệu với đối tác, thiếu SLA nội bộ rõ ràng, và hạn chế trong hệ thống đo lường vận hành theo thời gian thực.</w:t>
      </w:r>
    </w:p>
    <w:p>
      <w:r>
        <w:rPr>
          <w:b/>
        </w:rPr>
        <w:t>Chuyển ý:</w:t>
      </w:r>
      <w:r>
        <w:t xml:space="preserve"> </w:t>
      </w:r>
      <w:r>
        <w:rPr>
          <w:i/>
        </w:rPr>
        <w:t>Cuối cùng là hạn chế và hướng phát triển.</w:t>
      </w:r>
    </w:p>
    <w:p/>
    <w:p>
      <w:pPr>
        <w:pStyle w:val="Heading3"/>
      </w:pPr>
      <w:r>
        <w:t>Slide 31 — Hạn chế và hướng phát triển</w:t>
      </w:r>
    </w:p>
    <w:p>
      <w:r>
        <w:rPr>
          <w:rFonts w:ascii="Consolas" w:hAnsi="Consolas"/>
        </w:rPr>
        <w:t>~0,8 phút</w:t>
      </w:r>
    </w:p>
    <w:p>
      <w:r>
        <w:rPr>
          <w:b/>
        </w:rPr>
        <w:t>Nói gì</w:t>
      </w:r>
    </w:p>
    <w:p>
      <w:pPr>
        <w:pStyle w:val="ListBullet"/>
      </w:pPr>
      <w:r>
        <w:t>Về hạn chế, nhóm xin nêu bốn điểm một cách thẳng thắn.</w:t>
      </w:r>
    </w:p>
    <w:p>
      <w:pPr>
        <w:pStyle w:val="ListBullet"/>
      </w:pPr>
      <w:r>
        <w:t>Thứ nhất và quan trọng nhất: toàn bộ số liệu định lượng là số liệu minh họa do nhóm xây dựng, vì nhóm không tiếp cận được dữ liệu vận hành nội bộ và không phỏng vấn được nhân sự M_Service. Bộ câu hỏi ở Chương 3 vì vậy là công cụ đã thiết kế nhưng chưa triển khai thực tế.</w:t>
      </w:r>
    </w:p>
    <w:p>
      <w:pPr>
        <w:pStyle w:val="ListBullet"/>
      </w:pPr>
      <w:r>
        <w:t>Thứ hai, mô hình BPMN phản ánh cách nhóm hiểu quy trình từ bằng chứng công khai, có thể khác với thiết kế thực tế bên trong hệ thống MoMo, nhất là ở các bước kỹ thuật nội bộ.</w:t>
      </w:r>
    </w:p>
    <w:p>
      <w:pPr>
        <w:pStyle w:val="ListBullet"/>
      </w:pPr>
      <w:r>
        <w:t>Thứ ba, một số tham số là giả định của nhóm — mốc 72 giờ xuất hóa đơn, việc dùng hệ thống hóa đơn của đối tác thứ ba, và giới hạn 2 lần thử lại API. Nhóm đã ghi chú rõ ngay tại chỗ sử dụng.</w:t>
      </w:r>
    </w:p>
    <w:p>
      <w:pPr>
        <w:pStyle w:val="ListBullet"/>
      </w:pPr>
      <w:r>
        <w:t>Thứ tư, phân tích định lượng mới bao phủ 3 trong 10 quy trình.</w:t>
      </w:r>
    </w:p>
    <w:p>
      <w:pPr>
        <w:pStyle w:val="ListBullet"/>
      </w:pPr>
      <w:r>
        <w:t>Về hướng phát triển, nếu có điều kiện, ưu tiên đầu tiên là triển khai bộ câu hỏi đã thiết kế để hiệu chỉnh số liệu và xác thực các giả định. Tiếp theo là mở rộng mô hình hóa sang các quy trình còn lại, và xây dựng mô hình To-Be để lượng hóa mức cải thiện của từng đề xuất.</w:t>
      </w:r>
    </w:p>
    <w:p>
      <w:r>
        <w:rPr>
          <w:b/>
        </w:rPr>
        <w:t>Lưu ý</w:t>
      </w:r>
    </w:p>
    <w:p>
      <w:pPr>
        <w:pStyle w:val="ListBullet"/>
      </w:pPr>
      <w:r>
        <w:t>Phần này chủ động nêu hạn chế trước khi thầy hỏi: nhóm không phỏng vấn được nhân sự M_Service; bộ câu hỏi Chương 3 mới là công cụ đã thiết kế chứ chưa triển khai.</w:t>
      </w:r>
    </w:p>
    <w:p>
      <w:r>
        <w:rPr>
          <w:b/>
        </w:rPr>
        <w:t>Chuyển ý:</w:t>
      </w:r>
      <w:r>
        <w:t xml:space="preserve"> </w:t>
      </w:r>
      <w:r>
        <w:rPr>
          <w:i/>
        </w:rPr>
        <w:t>Bài trình bày của nhóm em đến đây là hết.</w:t>
      </w:r>
    </w:p>
    <w:p/>
    <w:p>
      <w:pPr>
        <w:pStyle w:val="Heading3"/>
      </w:pPr>
      <w:r>
        <w:t>Slide 32 — Cảm ơn — Q&amp;A</w:t>
      </w:r>
    </w:p>
    <w:p>
      <w:r>
        <w:rPr>
          <w:rFonts w:ascii="Consolas" w:hAnsi="Consolas"/>
        </w:rPr>
        <w:t>~0,3 phút</w:t>
      </w:r>
    </w:p>
    <w:p>
      <w:r>
        <w:rPr>
          <w:b/>
        </w:rPr>
        <w:t>Nói gì</w:t>
      </w:r>
    </w:p>
    <w:p>
      <w:pPr>
        <w:pStyle w:val="ListBullet"/>
      </w:pPr>
      <w:r>
        <w:t>Bài trình bày của nhóm em đến đây là hết. Nhóm em xin cảm ơn thầy và các bạn đã lắng nghe, và xin sẵn sàng nhận câu hỏi.</w:t>
      </w:r>
    </w:p>
    <w:p>
      <w:pPr>
        <w:pStyle w:val="ListBullet"/>
      </w:pPr>
      <w:r>
        <w:t>Lưu ý khi trả lời: người phụ trách phần nào trả lời câu hỏi phần đó; nếu câu hỏi liên quan số liệu, nhớ nói rõ đây là số liệu giả định minh họa và giải thích cách nhóm suy ra con số.</w:t>
      </w:r>
    </w:p>
    <w:p>
      <w:r>
        <w:rPr>
          <w:b/>
        </w:rPr>
        <w:t>Lưu ý</w:t>
      </w:r>
    </w:p>
    <w:p>
      <w:pPr>
        <w:pStyle w:val="ListBullet"/>
      </w:pPr>
      <w:r>
        <w:t>Người phụ trách phần nào trả lời câu hỏi phần đó.</w:t>
      </w:r>
    </w:p>
    <w:p>
      <w:pPr>
        <w:pStyle w:val="ListBullet"/>
      </w:pPr>
      <w:r>
        <w:t>Câu hỏi về số liệu: luôn mở đầu bằng "đây là số liệu giả định minh họa", rồi mới giải thích cách suy ra.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