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Key Performance Indicators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Website Goals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to Measure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How to Measure it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Marketing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 awareness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a stronger social media presence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the right demographics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Awareness level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to the site from social media platforms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Age,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users before and after redesign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Sales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 Donations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the right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 from online donations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Age,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 (Goal Rate)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</w:tc>
      </w:tr>
      <w:tr>
        <w:trPr>
          <w:trHeight w:val="126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Accessibility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Watari.ca mobile-friendly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 Scores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Website.grader.com</w:t>
              </w:r>
            </w:hyperlink>
            <w:r w:rsidDel="00000000" w:rsidR="00000000" w:rsidRPr="00000000">
              <w:rPr>
                <w:rtl w:val="0"/>
              </w:rPr>
              <w:t xml:space="preserve">,Chrome Lighthouse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testing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site.grader.com/results/www.watari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