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36FC2">
      <w:pPr>
        <w:spacing w:line="276" w:lineRule="auto"/>
        <w:jc w:val="center"/>
        <w:rPr>
          <w:rFonts w:hint="eastAsia" w:ascii="Times New Roman" w:hAnsi="Times New Roman" w:eastAsia="黑体"/>
          <w:b/>
          <w:bCs/>
          <w:kern w:val="44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/>
          <w:b/>
          <w:bCs/>
          <w:kern w:val="44"/>
          <w:sz w:val="28"/>
          <w:szCs w:val="28"/>
          <w:lang w:val="en-US" w:eastAsia="zh-CN"/>
        </w:rPr>
        <w:t>项目日志与会议记录</w:t>
      </w:r>
    </w:p>
    <w:p w14:paraId="454F3A1A">
      <w:pPr>
        <w:spacing w:line="276" w:lineRule="auto"/>
        <w:jc w:val="center"/>
        <w:rPr>
          <w:rFonts w:hint="eastAsia" w:ascii="Times New Roman" w:hAnsi="Times New Roman" w:eastAsia="黑体"/>
          <w:b/>
          <w:bCs/>
          <w:kern w:val="44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/>
          <w:b/>
          <w:bCs/>
          <w:kern w:val="44"/>
          <w:sz w:val="28"/>
          <w:szCs w:val="28"/>
          <w:lang w:val="en-US" w:eastAsia="zh-CN"/>
        </w:rPr>
        <w:t>项目日志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551"/>
        <w:gridCol w:w="6971"/>
      </w:tblGrid>
      <w:tr w14:paraId="14BAD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551" w:type="dxa"/>
          </w:tcPr>
          <w:p w14:paraId="3613D6DE">
            <w:pPr>
              <w:rPr>
                <w:rFonts w:hint="eastAsia"/>
              </w:rPr>
            </w:pPr>
            <w:r>
              <w:rPr>
                <w:rFonts w:hint="eastAsia" w:ascii="思源黑体 CN Heavy" w:hAnsi="思源黑体 CN Heavy" w:eastAsia="思源黑体 CN Heavy"/>
              </w:rPr>
              <w:t>组名</w:t>
            </w:r>
          </w:p>
        </w:tc>
        <w:tc>
          <w:tcPr>
            <w:tcW w:w="6971" w:type="dxa"/>
          </w:tcPr>
          <w:p w14:paraId="3226C75C">
            <w:pPr>
              <w:rPr>
                <w:rFonts w:hint="eastAsia"/>
              </w:rPr>
            </w:pPr>
          </w:p>
        </w:tc>
      </w:tr>
      <w:tr w14:paraId="6DB7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551" w:type="dxa"/>
          </w:tcPr>
          <w:p w14:paraId="5FD24EDA">
            <w:pPr>
              <w:rPr>
                <w:rFonts w:hint="eastAsia"/>
              </w:rPr>
            </w:pPr>
            <w:r>
              <w:rPr>
                <w:rFonts w:hint="eastAsia" w:ascii="思源黑体 CN Heavy" w:hAnsi="思源黑体 CN Heavy" w:eastAsia="思源黑体 CN Heavy"/>
              </w:rPr>
              <w:t>作品名</w:t>
            </w:r>
          </w:p>
        </w:tc>
        <w:tc>
          <w:tcPr>
            <w:tcW w:w="6971" w:type="dxa"/>
          </w:tcPr>
          <w:p w14:paraId="2227D8DD">
            <w:pPr>
              <w:rPr>
                <w:rFonts w:hint="eastAsia"/>
              </w:rPr>
            </w:pPr>
          </w:p>
        </w:tc>
      </w:tr>
      <w:tr w14:paraId="09665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551" w:type="dxa"/>
            <w:vMerge w:val="restart"/>
          </w:tcPr>
          <w:p w14:paraId="2E922D1D">
            <w:pPr>
              <w:rPr>
                <w:rFonts w:hint="eastAsia"/>
              </w:rPr>
            </w:pPr>
            <w:r>
              <w:rPr>
                <w:rFonts w:hint="eastAsia" w:ascii="思源黑体 CN Heavy" w:hAnsi="思源黑体 CN Heavy" w:eastAsia="思源黑体 CN Heavy"/>
              </w:rPr>
              <w:t>项目进展</w:t>
            </w:r>
          </w:p>
        </w:tc>
        <w:tc>
          <w:tcPr>
            <w:tcW w:w="6971" w:type="dxa"/>
          </w:tcPr>
          <w:p w14:paraId="38D974E5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  <w:lang w:val="en-US" w:eastAsia="zh-CN"/>
              </w:rPr>
              <w:t>9月3</w:t>
            </w:r>
            <w:r>
              <w:rPr>
                <w:rFonts w:hint="eastAsia" w:ascii="思源黑体 CN Heavy" w:hAnsi="思源黑体 CN Heavy" w:eastAsia="思源黑体 CN Heavy"/>
              </w:rPr>
              <w:t>日</w:t>
            </w:r>
          </w:p>
        </w:tc>
      </w:tr>
      <w:tr w14:paraId="004ED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116" w:hRule="atLeast"/>
        </w:trPr>
        <w:tc>
          <w:tcPr>
            <w:tcW w:w="1551" w:type="dxa"/>
            <w:vMerge w:val="continue"/>
          </w:tcPr>
          <w:p w14:paraId="01F7AF36">
            <w:pPr>
              <w:rPr>
                <w:rFonts w:hint="eastAsia" w:ascii="思源黑体 CN Heavy" w:hAnsi="思源黑体 CN Heavy" w:eastAsia="思源黑体 CN Heavy"/>
              </w:rPr>
            </w:pPr>
          </w:p>
        </w:tc>
        <w:tc>
          <w:tcPr>
            <w:tcW w:w="6971" w:type="dxa"/>
            <w:tcBorders/>
          </w:tcPr>
          <w:p w14:paraId="64CDFBCB">
            <w:pPr>
              <w:pStyle w:val="6"/>
              <w:numPr>
                <w:ilvl w:val="0"/>
                <w:numId w:val="1"/>
              </w:numPr>
              <w:spacing w:line="276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确定了游戏类型</w:t>
            </w: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以地图探索为主</w:t>
            </w:r>
          </w:p>
          <w:p w14:paraId="7C9C905B">
            <w:pPr>
              <w:pStyle w:val="6"/>
              <w:numPr>
                <w:ilvl w:val="0"/>
                <w:numId w:val="1"/>
              </w:numPr>
              <w:spacing w:line="276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提出了将策略卡牌战斗作为通关战斗模式</w:t>
            </w:r>
            <w:bookmarkStart w:id="0" w:name="_GoBack"/>
            <w:bookmarkEnd w:id="0"/>
          </w:p>
          <w:p w14:paraId="3745B8C1">
            <w:pPr>
              <w:pStyle w:val="6"/>
              <w:numPr>
                <w:ilvl w:val="0"/>
                <w:numId w:val="1"/>
              </w:numPr>
              <w:spacing w:line="276" w:lineRule="auto"/>
              <w:ind w:firstLineChars="0"/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确定了以</w:t>
            </w:r>
            <w:r>
              <w:rPr>
                <w:rFonts w:hint="eastAsia" w:ascii="宋体" w:hAnsi="宋体" w:eastAsia="宋体"/>
                <w:kern w:val="44"/>
                <w:sz w:val="24"/>
                <w:szCs w:val="24"/>
                <w:lang w:val="en-US" w:eastAsia="zh-CN"/>
              </w:rPr>
              <w:t>“探索者的银凇止境”为主题剧情</w:t>
            </w:r>
          </w:p>
          <w:p w14:paraId="389A7ECF">
            <w:pPr>
              <w:pStyle w:val="6"/>
              <w:numPr>
                <w:ilvl w:val="0"/>
                <w:numId w:val="1"/>
              </w:numPr>
              <w:spacing w:line="276" w:lineRule="auto"/>
              <w:ind w:firstLineChars="0"/>
              <w:rPr>
                <w:rFonts w:hint="eastAsia" w:ascii="宋体" w:hAnsi="宋体" w:eastAsia="宋体"/>
                <w:color w:val="AFABAB" w:themeColor="background2" w:themeShade="BF"/>
                <w:kern w:val="44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FABAB" w:themeColor="background2" w:themeShade="BF"/>
                <w:kern w:val="44"/>
                <w:sz w:val="24"/>
                <w:szCs w:val="24"/>
                <w:lang w:val="en-US" w:eastAsia="zh-CN"/>
              </w:rPr>
              <w:t>确定技术栈, 放弃开发体验更好但门槛较高且需预编译的TypeScript, 使用原生JavaScript进行开发, 同时配合JSDocs以获得在Visual Studio Code中Intellisense功能的配合, 以获得更好的开发体验</w:t>
            </w:r>
          </w:p>
          <w:p w14:paraId="16095D59">
            <w:pPr>
              <w:pStyle w:val="6"/>
              <w:numPr>
                <w:ilvl w:val="0"/>
                <w:numId w:val="1"/>
              </w:numPr>
              <w:spacing w:line="276" w:lineRule="auto"/>
              <w:ind w:firstLineChars="0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AFABAB" w:themeColor="background2" w:themeShade="BF"/>
                <w:kern w:val="44"/>
                <w:sz w:val="24"/>
                <w:szCs w:val="24"/>
                <w:lang w:val="en-US" w:eastAsia="zh-CN"/>
              </w:rPr>
              <w:t xml:space="preserve">划定了游戏框架大致架构, 放弃了Web端常用但不适合游戏开发的事件循环驱动式开发, 确定了以主循环驱动的轮询式开发. </w:t>
            </w:r>
          </w:p>
        </w:tc>
      </w:tr>
      <w:tr w14:paraId="6B47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91" w:hRule="atLeast"/>
        </w:trPr>
        <w:tc>
          <w:tcPr>
            <w:tcW w:w="1551" w:type="dxa"/>
          </w:tcPr>
          <w:p w14:paraId="1110F1D9">
            <w:pPr>
              <w:rPr>
                <w:rFonts w:hint="eastAsia" w:ascii="思源黑体 CN Heavy" w:hAnsi="思源黑体 CN Heavy" w:eastAsia="思源黑体 CN Heavy"/>
                <w:lang w:val="en-US" w:eastAsia="zh-CN"/>
              </w:rPr>
            </w:pPr>
            <w:r>
              <w:rPr>
                <w:rFonts w:hint="eastAsia" w:ascii="思源黑体 CN Heavy" w:hAnsi="思源黑体 CN Heavy" w:eastAsia="思源黑体 CN Heavy"/>
                <w:lang w:val="en-US" w:eastAsia="zh-CN"/>
              </w:rPr>
              <w:t>经验教训</w:t>
            </w:r>
          </w:p>
        </w:tc>
        <w:tc>
          <w:tcPr>
            <w:tcW w:w="6971" w:type="dxa"/>
            <w:tcBorders/>
          </w:tcPr>
          <w:p w14:paraId="65DFD732">
            <w:pPr>
              <w:pStyle w:val="6"/>
              <w:numPr>
                <w:numId w:val="0"/>
              </w:numPr>
              <w:spacing w:line="276" w:lineRule="auto"/>
              <w:ind w:leftChars="0"/>
              <w:rPr>
                <w:rFonts w:hint="eastAsia" w:ascii="宋体" w:hAnsi="宋体" w:eastAsia="宋体"/>
                <w:color w:val="AFABAB" w:themeColor="background2" w:themeShade="BF"/>
                <w:kern w:val="44"/>
                <w:sz w:val="24"/>
                <w:szCs w:val="24"/>
                <w:lang w:val="en-US" w:eastAsia="zh-CN"/>
              </w:rPr>
            </w:pPr>
          </w:p>
        </w:tc>
      </w:tr>
      <w:tr w14:paraId="5AA2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551" w:type="dxa"/>
          </w:tcPr>
          <w:p w14:paraId="4D0042A1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待解决的问题</w:t>
            </w:r>
          </w:p>
        </w:tc>
        <w:tc>
          <w:tcPr>
            <w:tcW w:w="6971" w:type="dxa"/>
          </w:tcPr>
          <w:p w14:paraId="1E09021E">
            <w:pPr>
              <w:pStyle w:val="6"/>
              <w:numPr>
                <w:numId w:val="0"/>
              </w:numPr>
              <w:ind w:leftChars="0"/>
              <w:rPr>
                <w:rFonts w:hint="eastAsia" w:ascii="思源黑体 CN Medium" w:hAnsi="思源黑体 CN Medium" w:eastAsia="思源黑体 CN Medium"/>
                <w:i/>
                <w:iCs/>
              </w:rPr>
            </w:pPr>
          </w:p>
        </w:tc>
      </w:tr>
      <w:tr w14:paraId="37C54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551" w:type="dxa"/>
          </w:tcPr>
          <w:p w14:paraId="180C5F2D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下一步计划</w:t>
            </w:r>
          </w:p>
        </w:tc>
        <w:tc>
          <w:tcPr>
            <w:tcW w:w="6971" w:type="dxa"/>
          </w:tcPr>
          <w:p w14:paraId="2DABED8F">
            <w:pPr>
              <w:pStyle w:val="6"/>
              <w:numPr>
                <w:numId w:val="0"/>
              </w:numPr>
              <w:ind w:leftChars="0"/>
              <w:rPr>
                <w:rFonts w:hint="eastAsia"/>
                <w:i/>
                <w:iCs/>
              </w:rPr>
            </w:pPr>
          </w:p>
        </w:tc>
      </w:tr>
    </w:tbl>
    <w:p w14:paraId="61907D83">
      <w:pPr>
        <w:spacing w:line="276" w:lineRule="auto"/>
        <w:jc w:val="center"/>
        <w:rPr>
          <w:rFonts w:ascii="Times New Roman" w:hAnsi="Times New Roman" w:eastAsia="黑体"/>
          <w:b/>
          <w:bCs/>
          <w:kern w:val="44"/>
          <w:sz w:val="28"/>
          <w:szCs w:val="28"/>
        </w:rPr>
      </w:pPr>
      <w:r>
        <w:rPr>
          <w:rFonts w:hint="eastAsia" w:ascii="Times New Roman" w:hAnsi="Times New Roman" w:eastAsia="黑体"/>
          <w:b/>
          <w:bCs/>
          <w:kern w:val="44"/>
          <w:sz w:val="28"/>
          <w:szCs w:val="28"/>
        </w:rPr>
        <w:t>会议记录</w:t>
      </w:r>
    </w:p>
    <w:p w14:paraId="7193ABFF">
      <w:pPr>
        <w:pStyle w:val="2"/>
        <w:spacing w:before="0" w:after="0" w:line="276" w:lineRule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/>
          <w:sz w:val="24"/>
          <w:szCs w:val="24"/>
        </w:rPr>
        <w:t>时间：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202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年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月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日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18：30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-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：00</w:t>
      </w:r>
    </w:p>
    <w:p w14:paraId="4AF7482D">
      <w:pPr>
        <w:spacing w:line="276" w:lineRule="auto"/>
        <w:rPr>
          <w:rFonts w:hint="default" w:ascii="宋体" w:hAnsi="宋体" w:eastAsia="宋体" w:cstheme="minorBidi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/>
          <w:b/>
          <w:bCs/>
          <w:kern w:val="44"/>
          <w:sz w:val="24"/>
          <w:szCs w:val="24"/>
        </w:rPr>
        <w:t>地点：</w:t>
      </w:r>
      <w:r>
        <w:rPr>
          <w:rFonts w:hint="eastAsia" w:ascii="宋体" w:hAnsi="宋体" w:eastAsia="宋体" w:cstheme="minorBidi"/>
          <w:b w:val="0"/>
          <w:bCs w:val="0"/>
          <w:kern w:val="44"/>
          <w:sz w:val="24"/>
          <w:szCs w:val="24"/>
          <w:lang w:val="en-US" w:eastAsia="zh-CN" w:bidi="ar-SA"/>
        </w:rPr>
        <w:t>信创楼A307</w:t>
      </w:r>
    </w:p>
    <w:p w14:paraId="1F3C58B2">
      <w:pPr>
        <w:spacing w:line="276" w:lineRule="auto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/>
          <w:b/>
          <w:bCs/>
          <w:kern w:val="44"/>
          <w:sz w:val="24"/>
          <w:szCs w:val="24"/>
        </w:rPr>
        <w:t>参会人：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全体成员</w:t>
      </w:r>
    </w:p>
    <w:p w14:paraId="40434519">
      <w:pPr>
        <w:spacing w:line="276" w:lineRule="auto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</w:p>
    <w:p w14:paraId="4A9670EE">
      <w:pPr>
        <w:spacing w:line="276" w:lineRule="auto"/>
        <w:rPr>
          <w:rFonts w:ascii="Times New Roman" w:hAnsi="Times New Roman" w:eastAsia="黑体"/>
          <w:b/>
          <w:bCs/>
          <w:kern w:val="44"/>
          <w:sz w:val="24"/>
          <w:szCs w:val="24"/>
        </w:rPr>
      </w:pPr>
      <w:r>
        <w:rPr>
          <w:rFonts w:hint="eastAsia" w:ascii="Times New Roman" w:hAnsi="Times New Roman" w:eastAsia="黑体"/>
          <w:b/>
          <w:bCs/>
          <w:kern w:val="44"/>
          <w:sz w:val="24"/>
          <w:szCs w:val="24"/>
        </w:rPr>
        <w:t>一、会议议程</w:t>
      </w:r>
    </w:p>
    <w:p w14:paraId="0B5FEF46">
      <w:pPr>
        <w:pStyle w:val="6"/>
        <w:numPr>
          <w:ilvl w:val="0"/>
          <w:numId w:val="1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</w:rPr>
      </w:pPr>
      <w:r>
        <w:rPr>
          <w:rFonts w:hint="eastAsia" w:ascii="宋体" w:hAnsi="宋体" w:eastAsia="宋体"/>
          <w:kern w:val="44"/>
          <w:sz w:val="24"/>
          <w:szCs w:val="24"/>
        </w:rPr>
        <w:t>全体成员一起认真研究往年全部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游戏</w:t>
      </w:r>
      <w:r>
        <w:rPr>
          <w:rFonts w:hint="eastAsia" w:ascii="宋体" w:hAnsi="宋体" w:eastAsia="宋体"/>
          <w:kern w:val="44"/>
          <w:sz w:val="24"/>
          <w:szCs w:val="24"/>
        </w:rPr>
        <w:t>作品及相关文件，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明确课程要求，寻找游戏设计灵感。</w:t>
      </w:r>
    </w:p>
    <w:p w14:paraId="0BA40DB0">
      <w:pPr>
        <w:pStyle w:val="6"/>
        <w:numPr>
          <w:ilvl w:val="0"/>
          <w:numId w:val="1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</w:rPr>
      </w:pPr>
      <w:r>
        <w:rPr>
          <w:rFonts w:hint="eastAsia" w:ascii="宋体" w:hAnsi="宋体" w:eastAsia="宋体"/>
          <w:kern w:val="44"/>
          <w:sz w:val="24"/>
          <w:szCs w:val="24"/>
        </w:rPr>
        <w:t>全体成员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结合个人经验爱好</w:t>
      </w:r>
      <w:r>
        <w:rPr>
          <w:rFonts w:hint="eastAsia" w:ascii="宋体" w:hAnsi="宋体" w:eastAsia="宋体"/>
          <w:kern w:val="44"/>
          <w:sz w:val="24"/>
          <w:szCs w:val="24"/>
        </w:rPr>
        <w:t>一起讨论</w:t>
      </w:r>
      <w:r>
        <w:rPr>
          <w:rFonts w:hint="eastAsia" w:ascii="宋体" w:hAnsi="宋体" w:eastAsia="宋体"/>
          <w:kern w:val="44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确定游戏类型和玩法机制</w:t>
      </w:r>
      <w:r>
        <w:rPr>
          <w:rFonts w:hint="eastAsia" w:ascii="宋体" w:hAnsi="宋体" w:eastAsia="宋体"/>
          <w:kern w:val="44"/>
          <w:sz w:val="24"/>
          <w:szCs w:val="24"/>
        </w:rPr>
        <w:t>。</w:t>
      </w:r>
    </w:p>
    <w:p w14:paraId="524A5576">
      <w:pPr>
        <w:pStyle w:val="6"/>
        <w:numPr>
          <w:ilvl w:val="0"/>
          <w:numId w:val="1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</w:rPr>
      </w:pPr>
      <w:r>
        <w:rPr>
          <w:rFonts w:hint="eastAsia" w:ascii="宋体" w:hAnsi="宋体" w:eastAsia="宋体"/>
          <w:kern w:val="44"/>
          <w:sz w:val="24"/>
          <w:szCs w:val="24"/>
        </w:rPr>
        <w:t>全体成员通过讨论及绘制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游戏地图</w:t>
      </w:r>
      <w:r>
        <w:rPr>
          <w:rFonts w:hint="eastAsia" w:ascii="宋体" w:hAnsi="宋体" w:eastAsia="宋体"/>
          <w:kern w:val="44"/>
          <w:sz w:val="24"/>
          <w:szCs w:val="24"/>
        </w:rPr>
        <w:t>草图，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投票确定了游戏主题剧情。</w:t>
      </w:r>
    </w:p>
    <w:p w14:paraId="39FCB4EC">
      <w:pPr>
        <w:pStyle w:val="6"/>
        <w:numPr>
          <w:ilvl w:val="0"/>
          <w:numId w:val="1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</w:rPr>
      </w:pPr>
      <w:r>
        <w:rPr>
          <w:rFonts w:hint="eastAsia" w:ascii="宋体" w:hAnsi="宋体" w:eastAsia="宋体"/>
          <w:kern w:val="44"/>
          <w:sz w:val="24"/>
          <w:szCs w:val="24"/>
        </w:rPr>
        <w:t>全体成员基于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任务要求和个人能力特长</w:t>
      </w:r>
      <w:r>
        <w:rPr>
          <w:rFonts w:hint="eastAsia" w:ascii="宋体" w:hAnsi="宋体" w:eastAsia="宋体"/>
          <w:kern w:val="44"/>
          <w:sz w:val="24"/>
          <w:szCs w:val="24"/>
        </w:rPr>
        <w:t>，将工作任务进行划分，并初步确定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角色</w:t>
      </w:r>
      <w:r>
        <w:rPr>
          <w:rFonts w:hint="eastAsia" w:ascii="宋体" w:hAnsi="宋体" w:eastAsia="宋体"/>
          <w:kern w:val="44"/>
          <w:sz w:val="24"/>
          <w:szCs w:val="24"/>
        </w:rPr>
        <w:t>分工。</w:t>
      </w:r>
    </w:p>
    <w:p w14:paraId="600FD26F">
      <w:pPr>
        <w:spacing w:line="276" w:lineRule="auto"/>
        <w:rPr>
          <w:rFonts w:ascii="Times New Roman" w:hAnsi="Times New Roman" w:eastAsia="黑体"/>
          <w:kern w:val="44"/>
          <w:sz w:val="24"/>
          <w:szCs w:val="24"/>
        </w:rPr>
      </w:pPr>
    </w:p>
    <w:p w14:paraId="65E5A568">
      <w:pPr>
        <w:spacing w:line="276" w:lineRule="auto"/>
        <w:rPr>
          <w:rFonts w:hint="eastAsia" w:ascii="Times New Roman" w:hAnsi="Times New Roman" w:eastAsia="黑体"/>
          <w:b/>
          <w:bCs/>
          <w:kern w:val="44"/>
          <w:sz w:val="24"/>
          <w:szCs w:val="24"/>
        </w:rPr>
      </w:pPr>
      <w:r>
        <w:rPr>
          <w:rFonts w:hint="eastAsia" w:ascii="Times New Roman" w:hAnsi="Times New Roman" w:eastAsia="黑体"/>
          <w:b/>
          <w:bCs/>
          <w:kern w:val="44"/>
          <w:sz w:val="24"/>
          <w:szCs w:val="24"/>
        </w:rPr>
        <w:t>二、会议成果</w:t>
      </w:r>
    </w:p>
    <w:p w14:paraId="33F5D2E7">
      <w:pPr>
        <w:pStyle w:val="6"/>
        <w:numPr>
          <w:ilvl w:val="0"/>
          <w:numId w:val="2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确定了游戏以地图探索为主线，穿插策略卡牌战斗的玩法机制。</w:t>
      </w:r>
    </w:p>
    <w:p w14:paraId="0A06EB3B">
      <w:pPr>
        <w:pStyle w:val="6"/>
        <w:numPr>
          <w:ilvl w:val="0"/>
          <w:numId w:val="2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游戏主题剧情采用</w:t>
      </w:r>
      <w:r>
        <w:rPr>
          <w:rFonts w:hint="default" w:ascii="宋体" w:hAnsi="宋体" w:eastAsia="宋体"/>
          <w:kern w:val="44"/>
          <w:sz w:val="24"/>
          <w:szCs w:val="24"/>
          <w:lang w:val="en-US" w:eastAsia="zh-CN"/>
        </w:rPr>
        <w:t>《明日方舟》集成战略第一期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“探索者的银凇止境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”，主角选取深入冰原开启探索之旅的的科考队员麦哲伦。</w:t>
      </w:r>
    </w:p>
    <w:p w14:paraId="126EA90F">
      <w:pPr>
        <w:pStyle w:val="6"/>
        <w:numPr>
          <w:ilvl w:val="0"/>
          <w:numId w:val="2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确定开发选用技术栈、程序架构？</w:t>
      </w:r>
    </w:p>
    <w:p w14:paraId="557F013E">
      <w:pPr>
        <w:pStyle w:val="6"/>
        <w:numPr>
          <w:ilvl w:val="0"/>
          <w:numId w:val="2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</w:rPr>
      </w:pPr>
      <w:r>
        <w:rPr>
          <w:rFonts w:hint="eastAsia" w:ascii="宋体" w:hAnsi="宋体" w:eastAsia="宋体"/>
          <w:kern w:val="44"/>
          <w:sz w:val="24"/>
          <w:szCs w:val="24"/>
        </w:rPr>
        <w:t>将工作任务分为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剧情整理</w:t>
      </w:r>
      <w:r>
        <w:rPr>
          <w:rFonts w:hint="eastAsia" w:ascii="宋体" w:hAnsi="宋体" w:eastAsia="宋体"/>
          <w:kern w:val="44"/>
          <w:sz w:val="24"/>
          <w:szCs w:val="24"/>
        </w:rPr>
        <w:t>、代码编写、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界面设计、视频剪辑四</w:t>
      </w:r>
      <w:r>
        <w:rPr>
          <w:rFonts w:hint="eastAsia" w:ascii="宋体" w:hAnsi="宋体" w:eastAsia="宋体"/>
          <w:kern w:val="44"/>
          <w:sz w:val="24"/>
          <w:szCs w:val="24"/>
        </w:rPr>
        <w:t>项，初步确定分工。</w:t>
      </w:r>
    </w:p>
    <w:p w14:paraId="66C5454C">
      <w:pPr>
        <w:spacing w:line="276" w:lineRule="auto"/>
        <w:rPr>
          <w:rFonts w:hint="eastAsia"/>
          <w:sz w:val="24"/>
          <w:szCs w:val="24"/>
        </w:rPr>
      </w:pPr>
    </w:p>
    <w:p w14:paraId="3F13A03A">
      <w:pPr>
        <w:spacing w:line="276" w:lineRule="auto"/>
        <w:rPr>
          <w:rFonts w:hint="eastAsia" w:ascii="Times New Roman" w:hAnsi="Times New Roman" w:eastAsia="黑体"/>
          <w:b/>
          <w:bCs/>
          <w:kern w:val="44"/>
          <w:sz w:val="24"/>
          <w:szCs w:val="24"/>
        </w:rPr>
      </w:pPr>
      <w:r>
        <w:rPr>
          <w:rFonts w:hint="eastAsia" w:ascii="Times New Roman" w:hAnsi="Times New Roman" w:eastAsia="黑体"/>
          <w:b/>
          <w:bCs/>
          <w:kern w:val="44"/>
          <w:sz w:val="24"/>
          <w:szCs w:val="24"/>
        </w:rPr>
        <w:t>三、后续安排</w:t>
      </w:r>
    </w:p>
    <w:p w14:paraId="2DDEBC56">
      <w:pPr>
        <w:pStyle w:val="6"/>
        <w:numPr>
          <w:ilvl w:val="0"/>
          <w:numId w:val="3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进行HTML, CSS, JavaScript的前期学习</w:t>
      </w:r>
    </w:p>
    <w:p w14:paraId="36F37FFB">
      <w:pPr>
        <w:pStyle w:val="6"/>
        <w:numPr>
          <w:ilvl w:val="0"/>
          <w:numId w:val="3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进行基础开发框架的编写</w:t>
      </w:r>
    </w:p>
    <w:p w14:paraId="47AB0098">
      <w:pPr>
        <w:pStyle w:val="6"/>
        <w:numPr>
          <w:ilvl w:val="0"/>
          <w:numId w:val="3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细化游戏的剧情和玩法设计，明确剧情与游戏机制的融合方式。</w:t>
      </w:r>
    </w:p>
    <w:p w14:paraId="66452E84">
      <w:pPr>
        <w:pStyle w:val="6"/>
        <w:numPr>
          <w:ilvl w:val="0"/>
          <w:numId w:val="3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进行概念图, 视觉图的绘制, 便于确定游戏主体视觉效果风格</w:t>
      </w:r>
    </w:p>
    <w:p w14:paraId="3FBCA0CC">
      <w:pPr>
        <w:pStyle w:val="6"/>
        <w:numPr>
          <w:ilvl w:val="0"/>
          <w:numId w:val="3"/>
        </w:numPr>
        <w:spacing w:line="276" w:lineRule="auto"/>
        <w:ind w:firstLineChars="0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通过</w:t>
      </w:r>
      <w:r>
        <w:rPr>
          <w:rFonts w:hint="eastAsia" w:ascii="宋体" w:hAnsi="宋体" w:eastAsia="宋体"/>
          <w:kern w:val="44"/>
          <w:sz w:val="24"/>
          <w:szCs w:val="24"/>
          <w:lang w:val="en-US" w:eastAsia="zh-CN"/>
        </w:rPr>
        <w:t>qq群进行日常的讨论。</w:t>
      </w:r>
    </w:p>
    <w:p w14:paraId="51F6376C">
      <w:pPr>
        <w:pStyle w:val="6"/>
        <w:widowControl w:val="0"/>
        <w:numPr>
          <w:numId w:val="0"/>
        </w:numPr>
        <w:spacing w:line="276" w:lineRule="auto"/>
        <w:jc w:val="both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</w:p>
    <w:p w14:paraId="3CE261CC">
      <w:pPr>
        <w:pStyle w:val="6"/>
        <w:widowControl w:val="0"/>
        <w:numPr>
          <w:numId w:val="0"/>
        </w:numPr>
        <w:spacing w:line="276" w:lineRule="auto"/>
        <w:jc w:val="both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</w:p>
    <w:p w14:paraId="29CA7405">
      <w:pPr>
        <w:pStyle w:val="2"/>
        <w:rPr>
          <w:rFonts w:hint="eastAsia"/>
        </w:rPr>
      </w:pPr>
      <w:r>
        <w:rPr>
          <w:rFonts w:hint="eastAsia"/>
        </w:rPr>
        <w:t>会议记录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624"/>
        <w:gridCol w:w="6898"/>
      </w:tblGrid>
      <w:tr w14:paraId="16663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6C3E57D6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时间</w:t>
            </w:r>
          </w:p>
        </w:tc>
        <w:tc>
          <w:tcPr>
            <w:tcW w:w="8476" w:type="dxa"/>
          </w:tcPr>
          <w:p w14:paraId="1011E201">
            <w:pPr>
              <w:pStyle w:val="2"/>
              <w:spacing w:before="0" w:after="0" w:line="276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日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18：30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lang w:val="en-US" w:eastAsia="zh-CN"/>
              </w:rPr>
              <w:t>21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</w:rPr>
              <w:t>：00</w:t>
            </w:r>
          </w:p>
        </w:tc>
      </w:tr>
      <w:tr w14:paraId="016A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6B0CE70A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地点</w:t>
            </w:r>
          </w:p>
        </w:tc>
        <w:tc>
          <w:tcPr>
            <w:tcW w:w="8476" w:type="dxa"/>
          </w:tcPr>
          <w:p w14:paraId="498D47A4">
            <w:pPr>
              <w:spacing w:line="276" w:lineRule="auto"/>
              <w:rPr>
                <w:rFonts w:hint="eastAsia"/>
              </w:rPr>
            </w:pPr>
            <w:r>
              <w:rPr>
                <w:rFonts w:hint="eastAsia" w:ascii="宋体" w:hAnsi="宋体" w:eastAsia="宋体" w:cstheme="minorBidi"/>
                <w:b w:val="0"/>
                <w:bCs w:val="0"/>
                <w:kern w:val="44"/>
                <w:sz w:val="24"/>
                <w:szCs w:val="24"/>
                <w:lang w:val="en-US" w:eastAsia="zh-CN" w:bidi="ar-SA"/>
              </w:rPr>
              <w:t>信创楼A307</w:t>
            </w:r>
          </w:p>
        </w:tc>
      </w:tr>
      <w:tr w14:paraId="0987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760837DA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参会人</w:t>
            </w:r>
          </w:p>
        </w:tc>
        <w:tc>
          <w:tcPr>
            <w:tcW w:w="8476" w:type="dxa"/>
          </w:tcPr>
          <w:p w14:paraId="3453AFB1">
            <w:pPr>
              <w:rPr>
                <w:rFonts w:hint="eastAsia"/>
              </w:rPr>
            </w:pPr>
            <w:r>
              <w:rPr>
                <w:rFonts w:hint="eastAsia"/>
              </w:rPr>
              <w:t>全体成员</w:t>
            </w:r>
          </w:p>
        </w:tc>
      </w:tr>
      <w:tr w14:paraId="5503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541E07CB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议程</w:t>
            </w:r>
          </w:p>
        </w:tc>
        <w:tc>
          <w:tcPr>
            <w:tcW w:w="8476" w:type="dxa"/>
          </w:tcPr>
          <w:p w14:paraId="586D1046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确定游戏类型</w:t>
            </w:r>
          </w:p>
          <w:p w14:paraId="7562D9FD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确定游戏主题剧情</w:t>
            </w:r>
          </w:p>
          <w:p w14:paraId="0A4A9A6C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确定开发选用技术栈</w:t>
            </w:r>
          </w:p>
          <w:p w14:paraId="7108CF78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确定游戏程序架构</w:t>
            </w:r>
          </w:p>
          <w:p w14:paraId="1F1DCB0B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前期分工</w:t>
            </w:r>
          </w:p>
        </w:tc>
      </w:tr>
      <w:tr w14:paraId="1DB1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09D9B202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结果</w:t>
            </w:r>
          </w:p>
        </w:tc>
        <w:tc>
          <w:tcPr>
            <w:tcW w:w="8476" w:type="dxa"/>
          </w:tcPr>
          <w:p w14:paraId="298EF959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确定游戏类型</w:t>
            </w:r>
          </w:p>
          <w:p w14:paraId="4967A6B1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  <w:lang w:val="en-US" w:eastAsia="zh-CN"/>
              </w:rPr>
              <w:t>策略卡牌战斗</w:t>
            </w:r>
            <w:r>
              <w:rPr>
                <w:rFonts w:hint="eastAsia"/>
              </w:rPr>
              <w:t>游戏,</w:t>
            </w:r>
            <w:r>
              <w:t xml:space="preserve"> </w:t>
            </w:r>
            <w:r>
              <w:rPr>
                <w:rFonts w:hint="eastAsia"/>
              </w:rPr>
              <w:t>参考</w:t>
            </w:r>
            <w:r>
              <w:rPr>
                <w:rFonts w:hint="eastAsia"/>
                <w:lang w:val="en-US" w:eastAsia="zh-CN"/>
              </w:rPr>
              <w:t>炉石传说</w:t>
            </w:r>
            <w:r>
              <w:rPr>
                <w:rFonts w:hint="eastAsia"/>
              </w:rPr>
              <w:t>的游戏模式</w:t>
            </w:r>
          </w:p>
          <w:p w14:paraId="6D008C5E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确定游戏主题剧情</w:t>
            </w:r>
          </w:p>
          <w:p w14:paraId="4F86F597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游戏主题剧情采用</w:t>
            </w:r>
            <w:r>
              <w:rPr>
                <w:rFonts w:hint="default"/>
                <w:lang w:val="en-US" w:eastAsia="zh-CN"/>
              </w:rPr>
              <w:t>《明日方舟》集成战略第一期</w:t>
            </w:r>
            <w:r>
              <w:rPr>
                <w:rFonts w:hint="eastAsia"/>
                <w:lang w:val="en-US" w:eastAsia="zh-CN"/>
              </w:rPr>
              <w:t>“探索者的银凇止境”</w:t>
            </w:r>
          </w:p>
          <w:p w14:paraId="757BDC79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主角选取深入冰原开启探索之旅的的科考队员麦哲伦</w:t>
            </w:r>
          </w:p>
          <w:p w14:paraId="666D6CFC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color w:val="AFABAB" w:themeColor="background2" w:themeShade="BF"/>
              </w:rPr>
              <w:t>确定开发选用技术栈</w:t>
            </w:r>
          </w:p>
          <w:p w14:paraId="7DABFE75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color w:val="AFABAB" w:themeColor="background2" w:themeShade="BF"/>
              </w:rPr>
              <w:t>放弃门槛较高且需预编译的TypeScript</w:t>
            </w:r>
            <w:r>
              <w:rPr>
                <w:color w:val="AFABAB" w:themeColor="background2" w:themeShade="BF"/>
              </w:rPr>
              <w:t xml:space="preserve">, </w:t>
            </w:r>
            <w:r>
              <w:rPr>
                <w:rFonts w:hint="eastAsia"/>
                <w:color w:val="AFABAB" w:themeColor="background2" w:themeShade="BF"/>
              </w:rPr>
              <w:t>使用原生JavaScript进行开发</w:t>
            </w:r>
          </w:p>
          <w:p w14:paraId="5FCCACB8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color w:val="AFABAB" w:themeColor="background2" w:themeShade="BF"/>
              </w:rPr>
              <w:t>配合JSDocs以获得在Visual</w:t>
            </w:r>
            <w:r>
              <w:rPr>
                <w:color w:val="AFABAB" w:themeColor="background2" w:themeShade="BF"/>
              </w:rPr>
              <w:t xml:space="preserve"> Studio Code</w:t>
            </w:r>
            <w:r>
              <w:rPr>
                <w:rFonts w:hint="eastAsia"/>
                <w:color w:val="AFABAB" w:themeColor="background2" w:themeShade="BF"/>
              </w:rPr>
              <w:t>中Intellisense功能的配合,</w:t>
            </w:r>
            <w:r>
              <w:rPr>
                <w:color w:val="AFABAB" w:themeColor="background2" w:themeShade="BF"/>
              </w:rPr>
              <w:t xml:space="preserve"> </w:t>
            </w:r>
            <w:r>
              <w:rPr>
                <w:rFonts w:hint="eastAsia"/>
                <w:color w:val="AFABAB" w:themeColor="background2" w:themeShade="BF"/>
              </w:rPr>
              <w:t>以获得更好的开发体验</w:t>
            </w:r>
          </w:p>
          <w:p w14:paraId="5643C745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color w:val="AFABAB" w:themeColor="background2" w:themeShade="BF"/>
              </w:rPr>
              <w:t>确定游戏程序架构</w:t>
            </w:r>
          </w:p>
          <w:p w14:paraId="6F01059B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color w:val="AFABAB" w:themeColor="background2" w:themeShade="BF"/>
              </w:rPr>
              <w:t>放弃了Web端常用但不适合游戏开发的事件循环驱动式开发</w:t>
            </w:r>
          </w:p>
          <w:p w14:paraId="18C9202C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color w:val="AFABAB" w:themeColor="background2" w:themeShade="BF"/>
              </w:rPr>
              <w:t>采用以主循环驱动的架构</w:t>
            </w:r>
          </w:p>
          <w:p w14:paraId="2693C52C">
            <w:pPr>
              <w:pStyle w:val="6"/>
              <w:numPr>
                <w:numId w:val="0"/>
              </w:numPr>
              <w:rPr>
                <w:rFonts w:hint="eastAsia"/>
                <w:color w:val="AFABAB" w:themeColor="background2" w:themeShade="BF"/>
              </w:rPr>
            </w:pPr>
            <w:r>
              <w:rPr>
                <w:rFonts w:hint="eastAsia"/>
                <w:color w:val="AFABAB" w:themeColor="background2" w:themeShade="BF"/>
                <w:lang w:eastAsia="zh-CN"/>
              </w:rPr>
              <w:t>—（）</w:t>
            </w:r>
          </w:p>
          <w:p w14:paraId="0123DCF8">
            <w:pPr>
              <w:pStyle w:val="6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前期分工</w:t>
            </w:r>
          </w:p>
          <w:p w14:paraId="64C39E9C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岑安乾和陈子棋</w:t>
            </w:r>
            <w:r>
              <w:rPr>
                <w:rFonts w:hint="eastAsia"/>
              </w:rPr>
              <w:t>进行基础开发框架的编写,</w:t>
            </w:r>
            <w:r>
              <w:t xml:space="preserve"> </w:t>
            </w:r>
            <w:r>
              <w:rPr>
                <w:rFonts w:hint="eastAsia"/>
              </w:rPr>
              <w:t>为后续开发提供便利</w:t>
            </w:r>
          </w:p>
          <w:p w14:paraId="7F8EA088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刘书宏</w:t>
            </w:r>
            <w:r>
              <w:rPr>
                <w:rFonts w:hint="eastAsia"/>
              </w:rPr>
              <w:t>进行</w:t>
            </w:r>
            <w:r>
              <w:t>HTML, CSS, JavaScript</w:t>
            </w:r>
            <w:r>
              <w:rPr>
                <w:rFonts w:hint="eastAsia"/>
              </w:rPr>
              <w:t>的前期学习</w:t>
            </w:r>
          </w:p>
          <w:p w14:paraId="4906306F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戢歆雅进行剧情细化编写</w:t>
            </w:r>
          </w:p>
          <w:p w14:paraId="1FCC9404">
            <w:pPr>
              <w:pStyle w:val="6"/>
              <w:numPr>
                <w:ilvl w:val="1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陈曦然进行文档编辑</w:t>
            </w:r>
          </w:p>
        </w:tc>
      </w:tr>
      <w:tr w14:paraId="693BE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97" w:hRule="atLeast"/>
        </w:trPr>
        <w:tc>
          <w:tcPr>
            <w:tcW w:w="1980" w:type="dxa"/>
          </w:tcPr>
          <w:p w14:paraId="02021272">
            <w:pPr>
              <w:rPr>
                <w:rFonts w:hint="eastAsia" w:ascii="思源黑体 CN Heavy" w:hAnsi="思源黑体 CN Heavy" w:eastAsia="思源黑体 CN Heavy"/>
              </w:rPr>
            </w:pPr>
            <w:r>
              <w:rPr>
                <w:rFonts w:hint="eastAsia" w:ascii="思源黑体 CN Heavy" w:hAnsi="思源黑体 CN Heavy" w:eastAsia="思源黑体 CN Heavy"/>
              </w:rPr>
              <w:t>下一步任务</w:t>
            </w:r>
          </w:p>
        </w:tc>
        <w:tc>
          <w:tcPr>
            <w:tcW w:w="8476" w:type="dxa"/>
          </w:tcPr>
          <w:p w14:paraId="72275F6D">
            <w:pPr>
              <w:pStyle w:val="6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进行</w:t>
            </w:r>
            <w:r>
              <w:t>HTML, CSS, JavaScript</w:t>
            </w:r>
            <w:r>
              <w:rPr>
                <w:rFonts w:hint="eastAsia"/>
              </w:rPr>
              <w:t>的前期学习</w:t>
            </w:r>
          </w:p>
          <w:p w14:paraId="7855A09D">
            <w:pPr>
              <w:pStyle w:val="6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进行基础开发框架的编写</w:t>
            </w:r>
          </w:p>
          <w:p w14:paraId="35F74E04">
            <w:pPr>
              <w:pStyle w:val="6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进行剧情的构思编写</w:t>
            </w:r>
          </w:p>
          <w:p w14:paraId="248A506B">
            <w:pPr>
              <w:pStyle w:val="6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进行概念图,</w:t>
            </w:r>
            <w:r>
              <w:t xml:space="preserve"> </w:t>
            </w:r>
            <w:r>
              <w:rPr>
                <w:rFonts w:hint="eastAsia"/>
              </w:rPr>
              <w:t>视觉图的绘制,</w:t>
            </w:r>
            <w:r>
              <w:t xml:space="preserve"> </w:t>
            </w:r>
            <w:r>
              <w:rPr>
                <w:rFonts w:hint="eastAsia"/>
              </w:rPr>
              <w:t>便于确定游戏主体视觉效果风格</w:t>
            </w:r>
          </w:p>
        </w:tc>
      </w:tr>
    </w:tbl>
    <w:p w14:paraId="07AA910D">
      <w:pPr>
        <w:pStyle w:val="6"/>
        <w:widowControl w:val="0"/>
        <w:numPr>
          <w:numId w:val="0"/>
        </w:numPr>
        <w:spacing w:line="276" w:lineRule="auto"/>
        <w:jc w:val="both"/>
        <w:rPr>
          <w:rFonts w:hint="eastAsia" w:ascii="宋体" w:hAnsi="宋体" w:eastAsia="宋体"/>
          <w:kern w:val="44"/>
          <w:sz w:val="24"/>
          <w:szCs w:val="24"/>
          <w:lang w:val="en-US" w:eastAsia="zh-CN"/>
        </w:rPr>
      </w:pPr>
    </w:p>
    <w:p w14:paraId="19276F3B">
      <w:pPr>
        <w:pStyle w:val="6"/>
        <w:numPr>
          <w:numId w:val="0"/>
        </w:numPr>
        <w:spacing w:line="276" w:lineRule="auto"/>
        <w:ind w:leftChars="0"/>
        <w:rPr>
          <w:rFonts w:hint="eastAsia" w:ascii="宋体" w:hAnsi="宋体" w:eastAsia="宋体"/>
          <w:kern w:val="44"/>
          <w:sz w:val="24"/>
          <w:szCs w:val="24"/>
        </w:rPr>
      </w:pPr>
    </w:p>
    <w:p w14:paraId="1249A2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思源黑体 CN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思源黑体 CN Medium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思源黑体 CN Heavy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思源宋体 CN">
    <w:altName w:val="宋体"/>
    <w:panose1 w:val="02020400000000000000"/>
    <w:charset w:val="86"/>
    <w:family w:val="roman"/>
    <w:pitch w:val="default"/>
    <w:sig w:usb0="00000000" w:usb1="00000000" w:usb2="00000016" w:usb3="00000000" w:csb0="00060107" w:csb1="00000000"/>
  </w:font>
  <w:font w:name="KSOFFAF0BCBA">
    <w:panose1 w:val="020B0503020204020204"/>
    <w:charset w:val="86"/>
    <w:family w:val="auto"/>
    <w:pitch w:val="default"/>
    <w:sig w:usb0="00000001" w:usb1="00000000" w:usb2="00000000" w:usb3="00000000" w:csb0="0006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BA301"/>
    <w:multiLevelType w:val="multilevel"/>
    <w:tmpl w:val="D6EBA30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66B06D9"/>
    <w:multiLevelType w:val="multilevel"/>
    <w:tmpl w:val="266B06D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9E56F37"/>
    <w:multiLevelType w:val="multilevel"/>
    <w:tmpl w:val="29E56F3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E4B1D83"/>
    <w:multiLevelType w:val="multilevel"/>
    <w:tmpl w:val="2E4B1D83"/>
    <w:lvl w:ilvl="0" w:tentative="0">
      <w:start w:val="1"/>
      <w:numFmt w:val="bullet"/>
      <w:lvlText w:val="–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–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52C0794"/>
    <w:multiLevelType w:val="multilevel"/>
    <w:tmpl w:val="352C0794"/>
    <w:lvl w:ilvl="0" w:tentative="0">
      <w:start w:val="1"/>
      <w:numFmt w:val="bullet"/>
      <w:lvlText w:val="–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933C5"/>
    <w:rsid w:val="2BB9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40"/>
      <w:outlineLvl w:val="0"/>
    </w:pPr>
    <w:rPr>
      <w:rFonts w:ascii="Times New Roman" w:hAnsi="Times New Roman" w:eastAsia="黑体"/>
      <w:b/>
      <w:bCs/>
      <w:kern w:val="44"/>
      <w:sz w:val="28"/>
      <w:szCs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2026-09-04T01:00:00Z</dcterms:created>
  <dc:creator>陈曦然</dc:creator>
  <cp:lastModifiedBy>陈曦然</cp:lastModifiedBy>
  <dcterms:modified xsi:type="dcterms:W3CDTF">2026-09-04T03:35:11Z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AAE59412C7084C69BF2EDD457045A121_11</vt:lpwstr>
  </property>
  <property fmtid="{D5CDD505-2E9C-101B-9397-08002B2CF9AE}" pid="4" name="KSOTemplateDocerSaveRecord">
    <vt:lpwstr>eyJoZGlkIjoiMWM1MzBjNTBiMGQ2MmUyYjUwMjBjZjNiNDAyYWZmNGQiLCJ1c2VySWQiOiIxNzUzMzI2MTAzIn0=</vt:lpwstr>
  </property>
</Properties>
</file>