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946286" w14:textId="77777777" w:rsidR="00E77CDB" w:rsidRDefault="00E77CDB" w:rsidP="00E77CDB">
      <w:pPr>
        <w:pStyle w:val="Heading1"/>
        <w:spacing w:before="0" w:beforeAutospacing="0" w:after="120" w:afterAutospacing="0"/>
        <w:rPr>
          <w:rFonts w:ascii="Segoe UI Light" w:hAnsi="Segoe UI Light" w:cs="Segoe UI Light"/>
          <w:color w:val="0079C1"/>
          <w:sz w:val="28"/>
          <w:szCs w:val="28"/>
        </w:rPr>
      </w:pPr>
      <w:r>
        <w:rPr>
          <w:rFonts w:ascii="Segoe UI Light" w:hAnsi="Segoe UI Light" w:cs="Segoe UI Light"/>
          <w:color w:val="0079C1"/>
          <w:sz w:val="28"/>
          <w:szCs w:val="28"/>
        </w:rPr>
        <w:t>National Risk Index</w:t>
      </w:r>
    </w:p>
    <w:p w14:paraId="17947783" w14:textId="77777777" w:rsidR="00E77CDB" w:rsidRDefault="00E77CDB" w:rsidP="00E77CDB">
      <w:pPr>
        <w:pStyle w:val="NormalWeb"/>
        <w:spacing w:before="0" w:beforeAutospacing="0" w:after="90" w:afterAutospacing="0"/>
        <w:rPr>
          <w:rFonts w:ascii="Segoe UI" w:hAnsi="Segoe UI" w:cs="Segoe UI"/>
          <w:color w:val="4C4C4C"/>
          <w:sz w:val="20"/>
          <w:szCs w:val="20"/>
        </w:rPr>
      </w:pPr>
      <w:r>
        <w:rPr>
          <w:rStyle w:val="contentheader"/>
          <w:rFonts w:ascii="Segoe UI Semibold" w:hAnsi="Segoe UI Semibold" w:cs="Segoe UI Semibold"/>
          <w:color w:val="4C4C4C"/>
        </w:rPr>
        <w:t>Tags</w:t>
      </w:r>
      <w:r>
        <w:rPr>
          <w:rFonts w:ascii="Segoe UI" w:hAnsi="Segoe UI" w:cs="Segoe UI"/>
          <w:color w:val="4C4C4C"/>
          <w:sz w:val="20"/>
          <w:szCs w:val="20"/>
        </w:rPr>
        <w:t> </w:t>
      </w:r>
      <w:r>
        <w:rPr>
          <w:rFonts w:ascii="Segoe UI" w:hAnsi="Segoe UI" w:cs="Segoe UI"/>
          <w:color w:val="4C4C4C"/>
          <w:sz w:val="20"/>
          <w:szCs w:val="20"/>
        </w:rPr>
        <w:t xml:space="preserve"> National Risk Index, NRI, The National Risk Index, The NRI, Flood Risk, Risk Assessment, Natural Hazard Risk, Planning, Mitigation, November 2021 Release</w:t>
      </w:r>
    </w:p>
    <w:p w14:paraId="35B9A559" w14:textId="77777777" w:rsidR="00E77CDB" w:rsidRDefault="00E77CDB" w:rsidP="00E77CDB">
      <w:pPr>
        <w:pStyle w:val="Heading3"/>
        <w:spacing w:before="150" w:beforeAutospacing="0" w:after="60" w:afterAutospacing="0"/>
        <w:rPr>
          <w:rFonts w:ascii="Segoe UI Semibold" w:hAnsi="Segoe UI Semibold" w:cs="Segoe UI Semibold"/>
          <w:color w:val="4C4C4C"/>
          <w:sz w:val="24"/>
          <w:szCs w:val="24"/>
        </w:rPr>
      </w:pPr>
      <w:r>
        <w:rPr>
          <w:rFonts w:ascii="Segoe UI Semibold" w:hAnsi="Segoe UI Semibold" w:cs="Segoe UI Semibold"/>
          <w:color w:val="4C4C4C"/>
          <w:sz w:val="24"/>
          <w:szCs w:val="24"/>
        </w:rPr>
        <w:t>Summary</w:t>
      </w:r>
    </w:p>
    <w:p w14:paraId="2E09091F" w14:textId="77777777" w:rsidR="00E77CDB" w:rsidRDefault="00E77CDB" w:rsidP="00E77CDB">
      <w:pPr>
        <w:pStyle w:val="HTMLPreformatted"/>
        <w:rPr>
          <w:rFonts w:ascii="Segoe UI" w:hAnsi="Segoe UI" w:cs="Segoe UI"/>
          <w:color w:val="4C4C4C"/>
        </w:rPr>
      </w:pPr>
      <w:r>
        <w:rPr>
          <w:rFonts w:ascii="Segoe UI" w:hAnsi="Segoe UI" w:cs="Segoe UI"/>
          <w:color w:val="4C4C4C"/>
        </w:rPr>
        <w:t>The National Risk Index is a dataset and online tool to help illustrate the U.S. communities most at risk for 18 natural hazards. It was designed and built by FEMA in close collaboration with various stakeholders and partners in academia; local, state and federal government; and private industry. The Risk Index leverages available source data for natural hazard and community risk factors to develop a baseline relative risk measurement for each U.S. county and Census tract. The National Risk Index is intended to help users better understand the natural hazard risk of their communities.</w:t>
      </w:r>
    </w:p>
    <w:p w14:paraId="2BAFB02C" w14:textId="77777777" w:rsidR="00E77CDB" w:rsidRDefault="00E77CDB" w:rsidP="00E77CDB">
      <w:pPr>
        <w:pStyle w:val="Heading3"/>
        <w:spacing w:before="150" w:beforeAutospacing="0" w:after="60" w:afterAutospacing="0"/>
        <w:rPr>
          <w:rFonts w:ascii="Segoe UI Semibold" w:hAnsi="Segoe UI Semibold" w:cs="Segoe UI Semibold"/>
          <w:color w:val="4C4C4C"/>
          <w:sz w:val="24"/>
          <w:szCs w:val="24"/>
        </w:rPr>
      </w:pPr>
      <w:r>
        <w:rPr>
          <w:rFonts w:ascii="Segoe UI Semibold" w:hAnsi="Segoe UI Semibold" w:cs="Segoe UI Semibold"/>
          <w:color w:val="4C4C4C"/>
          <w:sz w:val="24"/>
          <w:szCs w:val="24"/>
        </w:rPr>
        <w:t>Description</w:t>
      </w:r>
    </w:p>
    <w:p w14:paraId="0E064D85" w14:textId="77777777" w:rsidR="00E77CDB" w:rsidRDefault="00E77CDB" w:rsidP="00E77CD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90" w:afterAutospacing="0"/>
        <w:rPr>
          <w:rFonts w:ascii="Segoe UI" w:hAnsi="Segoe UI" w:cs="Segoe UI"/>
          <w:color w:val="4C4C4C"/>
          <w:sz w:val="20"/>
          <w:szCs w:val="20"/>
        </w:rPr>
      </w:pPr>
      <w:r>
        <w:rPr>
          <w:rFonts w:ascii="Segoe UI" w:hAnsi="Segoe UI" w:cs="Segoe UI"/>
          <w:color w:val="4C4C4C"/>
          <w:sz w:val="20"/>
          <w:szCs w:val="20"/>
        </w:rPr>
        <w:t>The National Risk Index is a dataset and online tool to help illustrate the U.S. communities most at risk for 18 natural hazards: Avalanche, Coastal Flooding, Cold Wave, Drought, Earthquake, Hail, Heat Wave, Hurricane, Ice Storm, Landslide, Lightning, Riverine Flooding, Strong Wind, Tornado, Tsunami, Volcanic Activity, Wildfire, and Winter Weather. The National Risk Index provides relative Risk Index scores and ratings based on data for Expected Annual Loss due to natural hazards, Social Vulnerability, and Community Resilience. Separate scores and ratings are also provided for Expected Annual Loss, Social Vulnerability, and Community Resilience. For the Risk Index and Expected Annual Loss, scores and ratings can be viewed as a composite score for all hazards or individually for each of the 18 hazard types.</w:t>
      </w:r>
    </w:p>
    <w:p w14:paraId="22D8B060" w14:textId="77777777" w:rsidR="00E77CDB" w:rsidRDefault="00E77CDB" w:rsidP="00E77CD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90" w:afterAutospacing="0"/>
        <w:rPr>
          <w:rFonts w:ascii="Segoe UI" w:hAnsi="Segoe UI" w:cs="Segoe UI"/>
          <w:color w:val="4C4C4C"/>
          <w:sz w:val="20"/>
          <w:szCs w:val="20"/>
        </w:rPr>
      </w:pPr>
      <w:r>
        <w:rPr>
          <w:rFonts w:ascii="Segoe UI" w:hAnsi="Segoe UI" w:cs="Segoe UI"/>
          <w:color w:val="4C4C4C"/>
          <w:sz w:val="20"/>
          <w:szCs w:val="20"/>
        </w:rPr>
        <w:t>Sources for Expected Annual Loss data include: Arizona State University’s (ASU) Center for Emergency Management and Homeland Security (CEMHS), California Department of Conservation, California Geological Survey, California Office of Emergency Services, Colorado Avalanche Information Center, CoreLogic’s Flood Services, Federal Emergency Management Agency (FEMA), Humanitarian Data Exchange (HDX), Iowa State University's Iowa Environmental Mesonet, National Aeronautics and Space Administration’s (NASA) Cooperative Open Online Landslide Repository (COOLR), National Earthquake Hazards Reduction Program (NEHRP), National Oceanic and Atmospheric Administration’s National Centers for Environmental Information (NCEI), National Oceanic and Atmospheric Administration's National Hurricane Center, National Oceanic and Atmospheric Administration's National Weather Service (NWS), National Oceanic and Atmospheric Administration's Office for Coastal Management, National Oceanic and Atmospheric Administration's Storm Prediction Center, Oregon Department of Geology and Mineral Industries, Smithsonian Institution's Global Volcanism Program, State of Hawaii’s Office of Planning’s Statewide GIS Program, U.S. Army Corps of Engineers’ Cold Regions Research and Engineering Laboratory (CRREL), U.S. Department of Agriculture's (USDA) National Agricultural Statistics Service (NASS), U.S. Forest Service's Fire Modeling Institute's Missoula Fire Sciences Lab, U.S. Forest Service's National Avalanche Center (NAC), U.S. Geological Survey (USGS), U.S. Geological Survey's Landslide Hazards Program, United Nations Office for Disaster Risk Reduction (UNDRR), University of Alaska – Fairbanks' Alaska Earthquake Center, University of Nebraska-Lincoln's National Drought Mitigation Center (NDMC), University of Southern California's Tsunami Research Center, and Washington State Department of Natural Resources.</w:t>
      </w:r>
    </w:p>
    <w:p w14:paraId="6DF30A2B" w14:textId="77777777" w:rsidR="00E77CDB" w:rsidRDefault="00E77CDB" w:rsidP="00E77CD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90" w:afterAutospacing="0"/>
        <w:rPr>
          <w:rFonts w:ascii="Segoe UI" w:hAnsi="Segoe UI" w:cs="Segoe UI"/>
          <w:color w:val="4C4C4C"/>
          <w:sz w:val="20"/>
          <w:szCs w:val="20"/>
        </w:rPr>
      </w:pPr>
      <w:r>
        <w:rPr>
          <w:rFonts w:ascii="Segoe UI" w:hAnsi="Segoe UI" w:cs="Segoe UI"/>
          <w:color w:val="4C4C4C"/>
          <w:sz w:val="20"/>
          <w:szCs w:val="20"/>
        </w:rPr>
        <w:t>Data for Social Vulnerability and Community Resilience are provided by University of South Carolina's Hazards and Vulnerability Research Institute (HVRI).</w:t>
      </w:r>
    </w:p>
    <w:p w14:paraId="1FDA15C6" w14:textId="77777777" w:rsidR="00E77CDB" w:rsidRDefault="00E77CDB" w:rsidP="00E77CDB">
      <w:pPr>
        <w:pStyle w:val="Heading3"/>
        <w:spacing w:before="150" w:beforeAutospacing="0" w:after="60" w:afterAutospacing="0"/>
        <w:rPr>
          <w:rFonts w:ascii="Segoe UI Semibold" w:hAnsi="Segoe UI Semibold" w:cs="Segoe UI Semibold"/>
          <w:color w:val="4C4C4C"/>
          <w:sz w:val="24"/>
          <w:szCs w:val="24"/>
        </w:rPr>
      </w:pPr>
      <w:r>
        <w:rPr>
          <w:rFonts w:ascii="Segoe UI Semibold" w:hAnsi="Segoe UI Semibold" w:cs="Segoe UI Semibold"/>
          <w:color w:val="4C4C4C"/>
          <w:sz w:val="24"/>
          <w:szCs w:val="24"/>
        </w:rPr>
        <w:t>Credits</w:t>
      </w:r>
    </w:p>
    <w:p w14:paraId="0C82140A" w14:textId="77777777" w:rsidR="00E77CDB" w:rsidRDefault="00E77CDB" w:rsidP="00E77CDB">
      <w:pPr>
        <w:pStyle w:val="HTMLPreformatted"/>
        <w:rPr>
          <w:rFonts w:ascii="Segoe UI" w:hAnsi="Segoe UI" w:cs="Segoe UI"/>
          <w:color w:val="4C4C4C"/>
        </w:rPr>
      </w:pPr>
      <w:r>
        <w:rPr>
          <w:rFonts w:ascii="Segoe UI" w:hAnsi="Segoe UI" w:cs="Segoe UI"/>
          <w:color w:val="4C4C4C"/>
        </w:rPr>
        <w:t xml:space="preserve">FEMA, Compass, CDM Smith, ABS Consulting, Factor, Inc., Arizona State University (for Spatial Hazard Events and Losses Database for the United States), University of South Carolina's Hazards and </w:t>
      </w:r>
      <w:r>
        <w:rPr>
          <w:rFonts w:ascii="Segoe UI" w:hAnsi="Segoe UI" w:cs="Segoe UI"/>
          <w:color w:val="4C4C4C"/>
        </w:rPr>
        <w:lastRenderedPageBreak/>
        <w:t>Vulnerability Research Institute (for Social Vulnerability Index and Baseline Resilience Indicators for Communities), and all the other data providers and subject matter experts that have helped guide the National Risk Index over the years.</w:t>
      </w:r>
    </w:p>
    <w:p w14:paraId="75478591" w14:textId="77777777" w:rsidR="00E77CDB" w:rsidRDefault="00E77CDB" w:rsidP="00E77CDB">
      <w:pPr>
        <w:pStyle w:val="Heading3"/>
        <w:spacing w:before="150" w:beforeAutospacing="0" w:after="60" w:afterAutospacing="0"/>
        <w:rPr>
          <w:rFonts w:ascii="Segoe UI Semibold" w:hAnsi="Segoe UI Semibold" w:cs="Segoe UI Semibold"/>
          <w:color w:val="4C4C4C"/>
          <w:sz w:val="24"/>
          <w:szCs w:val="24"/>
        </w:rPr>
      </w:pPr>
      <w:r>
        <w:rPr>
          <w:rFonts w:ascii="Segoe UI Semibold" w:hAnsi="Segoe UI Semibold" w:cs="Segoe UI Semibold"/>
          <w:color w:val="4C4C4C"/>
          <w:sz w:val="24"/>
          <w:szCs w:val="24"/>
        </w:rPr>
        <w:t>Use limitations</w:t>
      </w:r>
    </w:p>
    <w:p w14:paraId="53DC05E2" w14:textId="77777777" w:rsidR="00E77CDB" w:rsidRDefault="00E77CDB" w:rsidP="00E77CD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beforeAutospacing="0" w:after="60" w:afterAutospacing="0"/>
        <w:rPr>
          <w:rFonts w:ascii="Segoe UI" w:hAnsi="Segoe UI" w:cs="Segoe UI"/>
          <w:color w:val="4C4C4C"/>
          <w:sz w:val="20"/>
          <w:szCs w:val="20"/>
        </w:rPr>
      </w:pPr>
      <w:r>
        <w:rPr>
          <w:rFonts w:ascii="Segoe UI" w:hAnsi="Segoe UI" w:cs="Segoe UI"/>
          <w:color w:val="4C4C4C"/>
          <w:sz w:val="20"/>
          <w:szCs w:val="20"/>
        </w:rPr>
        <w:t>The National Risk Index (the Risk Index or the Index) and its associated data are meant for planning purposes only. This tool was created for broad nationwide comparisons and is not a substitute for localized risk assessment analysis. Nationwide datasets used as inputs for the National Risk Index are, in many cases, not as accurate as available local data. Users with access to local data for each National Risk Index risk factor should consider substituting the Risk Index data with local data to recalculate a more accurate risk index. If you decide to download the National Risk Index data and substitute it with local data, you assume responsibility for the accuracy of the data and any resulting data index.</w:t>
      </w:r>
    </w:p>
    <w:p w14:paraId="3ADA92D5" w14:textId="77777777" w:rsidR="00E77CDB" w:rsidRDefault="00E77CDB" w:rsidP="00E77CD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beforeAutospacing="0" w:after="60" w:afterAutospacing="0"/>
        <w:rPr>
          <w:rFonts w:ascii="Segoe UI" w:hAnsi="Segoe UI" w:cs="Segoe UI"/>
          <w:color w:val="4C4C4C"/>
          <w:sz w:val="20"/>
          <w:szCs w:val="20"/>
        </w:rPr>
      </w:pPr>
      <w:r>
        <w:rPr>
          <w:rFonts w:ascii="Segoe UI" w:hAnsi="Segoe UI" w:cs="Segoe UI"/>
          <w:color w:val="4C4C4C"/>
          <w:sz w:val="20"/>
          <w:szCs w:val="20"/>
        </w:rPr>
        <w:t>The methodology used by the National Risk Index has been reviewed by subject matter experts in the fields of natural hazard risk research, risk analysis, mitigation planning, and emergency management. The processing methods used to create the National Risk Index have produced results similar to those from other natural hazard risk analyses conducted on a smaller scale. The breadth and combination of geographic information systems (GIS) and data processing techniques leveraged by the National Risk Index enable it to incorporate multiple hazard types and risk factors, manage its nationwide scope, and capture what might have been missed using other methods.</w:t>
      </w:r>
    </w:p>
    <w:p w14:paraId="6E3FC626" w14:textId="77777777" w:rsidR="00E77CDB" w:rsidRDefault="00E77CDB" w:rsidP="00E77CD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beforeAutospacing="0" w:after="60" w:afterAutospacing="0"/>
        <w:rPr>
          <w:rFonts w:ascii="Segoe UI" w:hAnsi="Segoe UI" w:cs="Segoe UI"/>
          <w:color w:val="4C4C4C"/>
          <w:sz w:val="20"/>
          <w:szCs w:val="20"/>
        </w:rPr>
      </w:pPr>
      <w:r>
        <w:rPr>
          <w:rFonts w:ascii="Segoe UI" w:hAnsi="Segoe UI" w:cs="Segoe UI"/>
          <w:color w:val="4C4C4C"/>
          <w:sz w:val="20"/>
          <w:szCs w:val="20"/>
        </w:rPr>
        <w:t>The National Risk Index does not consider the intricate economic and physical interdependencies that exist across geographic regions. Keep in mind that hazard impacts in surrounding counties or Census tracts can cause indirect losses in your community regardless of your community's risk profile.</w:t>
      </w:r>
    </w:p>
    <w:p w14:paraId="1FA198AB" w14:textId="77777777" w:rsidR="00E77CDB" w:rsidRDefault="00E77CDB" w:rsidP="00E77CD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Segoe UI" w:hAnsi="Segoe UI" w:cs="Segoe UI"/>
          <w:color w:val="4C4C4C"/>
          <w:sz w:val="20"/>
          <w:szCs w:val="20"/>
        </w:rPr>
      </w:pPr>
      <w:r>
        <w:rPr>
          <w:rFonts w:ascii="Segoe UI" w:hAnsi="Segoe UI" w:cs="Segoe UI"/>
          <w:color w:val="4C4C4C"/>
          <w:sz w:val="20"/>
          <w:szCs w:val="20"/>
        </w:rPr>
        <w:t>Nationwide data available for some risk factors are rudimentary at this time. The National Risk Index will be continuously updated as new data become available and improved methodologies are identified. For comprehensive details about how the Risk Index can help you and its limitations, see the National Risk Index Technical Documentation (available for download at: https://www.fema.gov/national-risk-index).</w:t>
      </w:r>
    </w:p>
    <w:p w14:paraId="156A8B26" w14:textId="77777777" w:rsidR="00E77CDB" w:rsidRDefault="00E77CDB" w:rsidP="00E77CDB">
      <w:pPr>
        <w:pStyle w:val="Heading3"/>
        <w:spacing w:before="150" w:beforeAutospacing="0" w:after="60" w:afterAutospacing="0"/>
        <w:rPr>
          <w:rFonts w:ascii="Segoe UI Semibold" w:hAnsi="Segoe UI Semibold" w:cs="Segoe UI Semibold"/>
          <w:color w:val="4C4C4C"/>
          <w:sz w:val="24"/>
          <w:szCs w:val="24"/>
        </w:rPr>
      </w:pPr>
      <w:r>
        <w:rPr>
          <w:rFonts w:ascii="Segoe UI Semibold" w:hAnsi="Segoe UI Semibold" w:cs="Segoe UI Semibold"/>
          <w:color w:val="4C4C4C"/>
          <w:sz w:val="24"/>
          <w:szCs w:val="24"/>
        </w:rPr>
        <w:t>Extent</w:t>
      </w:r>
    </w:p>
    <w:tbl>
      <w:tblPr>
        <w:tblW w:w="0" w:type="auto"/>
        <w:tblCellMar>
          <w:left w:w="0" w:type="dxa"/>
          <w:bottom w:w="120" w:type="dxa"/>
          <w:right w:w="0" w:type="dxa"/>
        </w:tblCellMar>
        <w:tblLook w:val="04A0" w:firstRow="1" w:lastRow="0" w:firstColumn="1" w:lastColumn="0" w:noHBand="0" w:noVBand="1"/>
      </w:tblPr>
      <w:tblGrid>
        <w:gridCol w:w="608"/>
        <w:gridCol w:w="518"/>
        <w:gridCol w:w="789"/>
        <w:gridCol w:w="416"/>
      </w:tblGrid>
      <w:tr w:rsidR="00E77CDB" w14:paraId="781BFC35" w14:textId="77777777" w:rsidTr="00E77CDB">
        <w:tc>
          <w:tcPr>
            <w:tcW w:w="0" w:type="auto"/>
            <w:hideMark/>
          </w:tcPr>
          <w:p w14:paraId="3368FF08" w14:textId="77777777" w:rsidR="00E77CDB" w:rsidRDefault="00E77CDB">
            <w:pPr>
              <w:rPr>
                <w:rFonts w:ascii="Times New Roman" w:hAnsi="Times New Roman" w:cs="Times New Roman"/>
                <w:sz w:val="20"/>
                <w:szCs w:val="20"/>
              </w:rPr>
            </w:pPr>
            <w:r>
              <w:rPr>
                <w:rStyle w:val="elementlabel"/>
                <w:rFonts w:ascii="Segoe UI" w:hAnsi="Segoe UI" w:cs="Segoe UI"/>
                <w:color w:val="929497"/>
                <w:sz w:val="20"/>
                <w:szCs w:val="20"/>
              </w:rPr>
              <w:t>West</w:t>
            </w:r>
            <w:r>
              <w:rPr>
                <w:sz w:val="20"/>
                <w:szCs w:val="20"/>
              </w:rPr>
              <w:t>  </w:t>
            </w:r>
          </w:p>
        </w:tc>
        <w:tc>
          <w:tcPr>
            <w:tcW w:w="0" w:type="auto"/>
            <w:hideMark/>
          </w:tcPr>
          <w:p w14:paraId="5E0CA1A8" w14:textId="77777777" w:rsidR="00E77CDB" w:rsidRDefault="00E77CDB">
            <w:pPr>
              <w:rPr>
                <w:sz w:val="20"/>
                <w:szCs w:val="20"/>
              </w:rPr>
            </w:pPr>
            <w:r>
              <w:rPr>
                <w:sz w:val="20"/>
                <w:szCs w:val="20"/>
              </w:rPr>
              <w:t>-179.2</w:t>
            </w:r>
          </w:p>
        </w:tc>
        <w:tc>
          <w:tcPr>
            <w:tcW w:w="0" w:type="auto"/>
            <w:hideMark/>
          </w:tcPr>
          <w:p w14:paraId="25A29C60" w14:textId="77777777" w:rsidR="00E77CDB" w:rsidRDefault="00E77CDB">
            <w:pPr>
              <w:rPr>
                <w:sz w:val="20"/>
                <w:szCs w:val="20"/>
              </w:rPr>
            </w:pPr>
            <w:r>
              <w:rPr>
                <w:sz w:val="20"/>
                <w:szCs w:val="20"/>
              </w:rPr>
              <w:t>     </w:t>
            </w:r>
            <w:r>
              <w:rPr>
                <w:rStyle w:val="elementlabel"/>
                <w:rFonts w:ascii="Segoe UI" w:hAnsi="Segoe UI" w:cs="Segoe UI"/>
                <w:color w:val="929497"/>
                <w:sz w:val="20"/>
                <w:szCs w:val="20"/>
              </w:rPr>
              <w:t>East</w:t>
            </w:r>
            <w:r>
              <w:rPr>
                <w:sz w:val="20"/>
                <w:szCs w:val="20"/>
              </w:rPr>
              <w:t> </w:t>
            </w:r>
          </w:p>
        </w:tc>
        <w:tc>
          <w:tcPr>
            <w:tcW w:w="0" w:type="auto"/>
            <w:hideMark/>
          </w:tcPr>
          <w:p w14:paraId="6A55C964" w14:textId="77777777" w:rsidR="00E77CDB" w:rsidRDefault="00E77CDB">
            <w:pPr>
              <w:rPr>
                <w:sz w:val="20"/>
                <w:szCs w:val="20"/>
              </w:rPr>
            </w:pPr>
            <w:r>
              <w:rPr>
                <w:sz w:val="20"/>
                <w:szCs w:val="20"/>
              </w:rPr>
              <w:t>-66.9</w:t>
            </w:r>
          </w:p>
        </w:tc>
      </w:tr>
      <w:tr w:rsidR="00E77CDB" w14:paraId="21C901C2" w14:textId="77777777" w:rsidTr="00E77CDB">
        <w:tc>
          <w:tcPr>
            <w:tcW w:w="0" w:type="auto"/>
            <w:hideMark/>
          </w:tcPr>
          <w:p w14:paraId="64A77942" w14:textId="77777777" w:rsidR="00E77CDB" w:rsidRDefault="00E77CDB">
            <w:pPr>
              <w:rPr>
                <w:sz w:val="20"/>
                <w:szCs w:val="20"/>
              </w:rPr>
            </w:pPr>
            <w:r>
              <w:rPr>
                <w:rStyle w:val="elementlabel"/>
                <w:rFonts w:ascii="Segoe UI" w:hAnsi="Segoe UI" w:cs="Segoe UI"/>
                <w:color w:val="929497"/>
                <w:sz w:val="20"/>
                <w:szCs w:val="20"/>
              </w:rPr>
              <w:t>North</w:t>
            </w:r>
            <w:r>
              <w:rPr>
                <w:sz w:val="20"/>
                <w:szCs w:val="20"/>
              </w:rPr>
              <w:t>  </w:t>
            </w:r>
          </w:p>
        </w:tc>
        <w:tc>
          <w:tcPr>
            <w:tcW w:w="0" w:type="auto"/>
            <w:hideMark/>
          </w:tcPr>
          <w:p w14:paraId="07E3CA7F" w14:textId="77777777" w:rsidR="00E77CDB" w:rsidRDefault="00E77CDB">
            <w:pPr>
              <w:rPr>
                <w:sz w:val="20"/>
                <w:szCs w:val="20"/>
              </w:rPr>
            </w:pPr>
            <w:r>
              <w:rPr>
                <w:sz w:val="20"/>
                <w:szCs w:val="20"/>
              </w:rPr>
              <w:t>71.4</w:t>
            </w:r>
          </w:p>
        </w:tc>
        <w:tc>
          <w:tcPr>
            <w:tcW w:w="0" w:type="auto"/>
            <w:hideMark/>
          </w:tcPr>
          <w:p w14:paraId="48DC24BB" w14:textId="77777777" w:rsidR="00E77CDB" w:rsidRDefault="00E77CDB">
            <w:pPr>
              <w:rPr>
                <w:sz w:val="20"/>
                <w:szCs w:val="20"/>
              </w:rPr>
            </w:pPr>
            <w:r>
              <w:rPr>
                <w:sz w:val="20"/>
                <w:szCs w:val="20"/>
              </w:rPr>
              <w:t>     </w:t>
            </w:r>
            <w:r>
              <w:rPr>
                <w:rStyle w:val="elementlabel"/>
                <w:rFonts w:ascii="Segoe UI" w:hAnsi="Segoe UI" w:cs="Segoe UI"/>
                <w:color w:val="929497"/>
                <w:sz w:val="20"/>
                <w:szCs w:val="20"/>
              </w:rPr>
              <w:t>South</w:t>
            </w:r>
            <w:r>
              <w:rPr>
                <w:sz w:val="20"/>
                <w:szCs w:val="20"/>
              </w:rPr>
              <w:t> </w:t>
            </w:r>
          </w:p>
        </w:tc>
        <w:tc>
          <w:tcPr>
            <w:tcW w:w="0" w:type="auto"/>
            <w:hideMark/>
          </w:tcPr>
          <w:p w14:paraId="4079F56C" w14:textId="77777777" w:rsidR="00E77CDB" w:rsidRDefault="00E77CDB">
            <w:pPr>
              <w:rPr>
                <w:sz w:val="20"/>
                <w:szCs w:val="20"/>
              </w:rPr>
            </w:pPr>
            <w:r>
              <w:rPr>
                <w:sz w:val="20"/>
                <w:szCs w:val="20"/>
              </w:rPr>
              <w:t>18.9</w:t>
            </w:r>
          </w:p>
        </w:tc>
      </w:tr>
    </w:tbl>
    <w:p w14:paraId="37553AEE" w14:textId="77777777" w:rsidR="00E77CDB" w:rsidRDefault="00E77CDB" w:rsidP="00E77CDB">
      <w:pPr>
        <w:pStyle w:val="Heading3"/>
        <w:spacing w:before="150" w:beforeAutospacing="0" w:after="60" w:afterAutospacing="0"/>
        <w:rPr>
          <w:rFonts w:ascii="Segoe UI Semibold" w:hAnsi="Segoe UI Semibold" w:cs="Segoe UI Semibold"/>
          <w:color w:val="4C4C4C"/>
          <w:sz w:val="24"/>
          <w:szCs w:val="24"/>
        </w:rPr>
      </w:pPr>
      <w:r>
        <w:rPr>
          <w:rFonts w:ascii="Segoe UI Semibold" w:hAnsi="Segoe UI Semibold" w:cs="Segoe UI Semibold"/>
          <w:color w:val="4C4C4C"/>
          <w:sz w:val="24"/>
          <w:szCs w:val="24"/>
        </w:rPr>
        <w:t>Scale Range</w:t>
      </w:r>
    </w:p>
    <w:tbl>
      <w:tblPr>
        <w:tblW w:w="0" w:type="auto"/>
        <w:tblCellMar>
          <w:left w:w="0" w:type="dxa"/>
          <w:bottom w:w="120" w:type="dxa"/>
          <w:right w:w="0" w:type="dxa"/>
        </w:tblCellMar>
        <w:tblLook w:val="04A0" w:firstRow="1" w:lastRow="0" w:firstColumn="1" w:lastColumn="0" w:noHBand="0" w:noVBand="1"/>
      </w:tblPr>
      <w:tblGrid>
        <w:gridCol w:w="2186"/>
        <w:gridCol w:w="1066"/>
      </w:tblGrid>
      <w:tr w:rsidR="00E77CDB" w14:paraId="4CA5CB40" w14:textId="77777777" w:rsidTr="00E77CDB">
        <w:tc>
          <w:tcPr>
            <w:tcW w:w="0" w:type="auto"/>
            <w:hideMark/>
          </w:tcPr>
          <w:p w14:paraId="5BC292ED" w14:textId="77777777" w:rsidR="00E77CDB" w:rsidRDefault="00E77CDB">
            <w:pPr>
              <w:rPr>
                <w:rFonts w:ascii="Times New Roman" w:hAnsi="Times New Roman" w:cs="Times New Roman"/>
                <w:sz w:val="20"/>
                <w:szCs w:val="20"/>
              </w:rPr>
            </w:pPr>
            <w:r>
              <w:rPr>
                <w:rStyle w:val="elementlabel"/>
                <w:rFonts w:ascii="Segoe UI" w:hAnsi="Segoe UI" w:cs="Segoe UI"/>
                <w:color w:val="929497"/>
                <w:sz w:val="20"/>
                <w:szCs w:val="20"/>
              </w:rPr>
              <w:t>Maximum (zoomed in)</w:t>
            </w:r>
            <w:r>
              <w:rPr>
                <w:sz w:val="20"/>
                <w:szCs w:val="20"/>
              </w:rPr>
              <w:t>  </w:t>
            </w:r>
          </w:p>
        </w:tc>
        <w:tc>
          <w:tcPr>
            <w:tcW w:w="0" w:type="auto"/>
            <w:hideMark/>
          </w:tcPr>
          <w:p w14:paraId="528B7F77" w14:textId="77777777" w:rsidR="00E77CDB" w:rsidRDefault="00E77CDB">
            <w:pPr>
              <w:rPr>
                <w:sz w:val="20"/>
                <w:szCs w:val="20"/>
              </w:rPr>
            </w:pPr>
            <w:r>
              <w:rPr>
                <w:sz w:val="20"/>
                <w:szCs w:val="20"/>
              </w:rPr>
              <w:t>1:5,000</w:t>
            </w:r>
          </w:p>
        </w:tc>
      </w:tr>
      <w:tr w:rsidR="00E77CDB" w14:paraId="323DE380" w14:textId="77777777" w:rsidTr="00E77CDB">
        <w:tc>
          <w:tcPr>
            <w:tcW w:w="0" w:type="auto"/>
            <w:hideMark/>
          </w:tcPr>
          <w:p w14:paraId="0F7339FC" w14:textId="77777777" w:rsidR="00E77CDB" w:rsidRDefault="00E77CDB">
            <w:pPr>
              <w:rPr>
                <w:sz w:val="20"/>
                <w:szCs w:val="20"/>
              </w:rPr>
            </w:pPr>
            <w:r>
              <w:rPr>
                <w:rStyle w:val="elementlabel"/>
                <w:rFonts w:ascii="Segoe UI" w:hAnsi="Segoe UI" w:cs="Segoe UI"/>
                <w:color w:val="929497"/>
                <w:sz w:val="20"/>
                <w:szCs w:val="20"/>
              </w:rPr>
              <w:t>Minimum (zoomed out)</w:t>
            </w:r>
            <w:r>
              <w:rPr>
                <w:sz w:val="20"/>
                <w:szCs w:val="20"/>
              </w:rPr>
              <w:t>  </w:t>
            </w:r>
          </w:p>
        </w:tc>
        <w:tc>
          <w:tcPr>
            <w:tcW w:w="0" w:type="auto"/>
            <w:hideMark/>
          </w:tcPr>
          <w:p w14:paraId="528422F5" w14:textId="77777777" w:rsidR="00E77CDB" w:rsidRDefault="00E77CDB">
            <w:pPr>
              <w:rPr>
                <w:sz w:val="20"/>
                <w:szCs w:val="20"/>
              </w:rPr>
            </w:pPr>
            <w:r>
              <w:rPr>
                <w:sz w:val="20"/>
                <w:szCs w:val="20"/>
              </w:rPr>
              <w:t>1:50,000,000</w:t>
            </w:r>
          </w:p>
        </w:tc>
      </w:tr>
    </w:tbl>
    <w:p w14:paraId="0B4D7ED1" w14:textId="135E13E7" w:rsidR="00E77CDB" w:rsidRDefault="00E77CDB" w:rsidP="00E77CDB">
      <w:pPr>
        <w:pStyle w:val="Heading3"/>
        <w:spacing w:before="150" w:beforeAutospacing="0" w:after="60" w:afterAutospacing="0"/>
        <w:rPr>
          <w:rFonts w:ascii="Segoe UI Semibold" w:hAnsi="Segoe UI Semibold" w:cs="Segoe UI Semibold"/>
          <w:color w:val="4C4C4C"/>
          <w:sz w:val="24"/>
          <w:szCs w:val="24"/>
        </w:rPr>
      </w:pPr>
      <w:bookmarkStart w:id="0" w:name="TopArcGIS"/>
      <w:bookmarkEnd w:id="0"/>
      <w:r w:rsidRPr="00E77CDB">
        <w:rPr>
          <w:rFonts w:ascii="Segoe UI Semibold" w:hAnsi="Segoe UI Semibold" w:cs="Segoe UI Semibold"/>
          <w:b w:val="0"/>
          <w:bCs w:val="0"/>
          <w:color w:val="4C4C4C"/>
          <w:sz w:val="24"/>
          <w:szCs w:val="24"/>
        </w:rPr>
        <w:t>Topics and Keywords</w:t>
      </w:r>
    </w:p>
    <w:p w14:paraId="3706DF2F" w14:textId="77777777" w:rsidR="00E77CDB" w:rsidRDefault="00E77CDB" w:rsidP="00E77CDB">
      <w:pPr>
        <w:ind w:left="225"/>
        <w:rPr>
          <w:rFonts w:ascii="Segoe UI" w:hAnsi="Segoe UI" w:cs="Segoe UI"/>
          <w:color w:val="4C4C4C"/>
          <w:sz w:val="20"/>
          <w:szCs w:val="20"/>
        </w:rPr>
      </w:pPr>
      <w:r>
        <w:rPr>
          <w:rStyle w:val="elementlabel"/>
          <w:rFonts w:ascii="Segoe UI" w:hAnsi="Segoe UI" w:cs="Segoe UI"/>
          <w:color w:val="929497"/>
          <w:sz w:val="20"/>
          <w:szCs w:val="20"/>
        </w:rPr>
        <w:t>Themes or categories of the resource</w:t>
      </w:r>
      <w:r>
        <w:rPr>
          <w:rFonts w:ascii="Segoe UI" w:hAnsi="Segoe UI" w:cs="Segoe UI"/>
          <w:color w:val="4C4C4C"/>
          <w:sz w:val="20"/>
          <w:szCs w:val="20"/>
        </w:rPr>
        <w:t> </w:t>
      </w:r>
      <w:r>
        <w:rPr>
          <w:rFonts w:ascii="Segoe UI" w:hAnsi="Segoe UI" w:cs="Segoe UI"/>
          <w:color w:val="4C4C4C"/>
          <w:sz w:val="20"/>
          <w:szCs w:val="20"/>
        </w:rPr>
        <w:t>Environment, Planning &amp; Cadastral, Society</w:t>
      </w:r>
    </w:p>
    <w:p w14:paraId="1DACDDF3" w14:textId="77777777" w:rsidR="00E77CDB" w:rsidRDefault="00E77CDB" w:rsidP="00E77CDB">
      <w:pPr>
        <w:rPr>
          <w:rFonts w:ascii="Segoe UI" w:hAnsi="Segoe UI" w:cs="Segoe UI"/>
          <w:color w:val="4C4C4C"/>
          <w:sz w:val="20"/>
          <w:szCs w:val="20"/>
        </w:rPr>
      </w:pPr>
    </w:p>
    <w:p w14:paraId="0BCB7EE2" w14:textId="1B2E52B2" w:rsidR="00E77CDB" w:rsidRDefault="00E77CDB" w:rsidP="00E77CDB">
      <w:pPr>
        <w:pStyle w:val="Heading3"/>
        <w:spacing w:before="150" w:beforeAutospacing="0" w:after="60" w:afterAutospacing="0"/>
        <w:rPr>
          <w:rFonts w:ascii="Segoe UI Semibold" w:hAnsi="Segoe UI Semibold" w:cs="Segoe UI Semibold"/>
          <w:color w:val="4C4C4C"/>
          <w:sz w:val="24"/>
          <w:szCs w:val="24"/>
        </w:rPr>
      </w:pPr>
      <w:r w:rsidRPr="00E77CDB">
        <w:rPr>
          <w:rFonts w:ascii="Segoe UI Semibold" w:hAnsi="Segoe UI Semibold" w:cs="Segoe UI Semibold"/>
          <w:b w:val="0"/>
          <w:bCs w:val="0"/>
          <w:color w:val="4C4C4C"/>
          <w:sz w:val="24"/>
          <w:szCs w:val="24"/>
        </w:rPr>
        <w:t>Citation</w:t>
      </w:r>
    </w:p>
    <w:p w14:paraId="18CF6225" w14:textId="77777777" w:rsidR="00E77CDB" w:rsidRDefault="00E77CDB" w:rsidP="00E77CDB">
      <w:pPr>
        <w:ind w:left="225"/>
        <w:rPr>
          <w:rFonts w:ascii="Segoe UI" w:hAnsi="Segoe UI" w:cs="Segoe UI"/>
          <w:color w:val="4C4C4C"/>
          <w:sz w:val="20"/>
          <w:szCs w:val="20"/>
        </w:rPr>
      </w:pPr>
      <w:r>
        <w:rPr>
          <w:rStyle w:val="elementlabel"/>
          <w:rFonts w:ascii="Segoe UI" w:hAnsi="Segoe UI" w:cs="Segoe UI"/>
          <w:color w:val="929497"/>
          <w:sz w:val="20"/>
          <w:szCs w:val="20"/>
        </w:rPr>
        <w:t>Title</w:t>
      </w:r>
      <w:r>
        <w:rPr>
          <w:rFonts w:ascii="Segoe UI" w:hAnsi="Segoe UI" w:cs="Segoe UI"/>
          <w:color w:val="4C4C4C"/>
          <w:sz w:val="20"/>
          <w:szCs w:val="20"/>
        </w:rPr>
        <w:t> </w:t>
      </w:r>
      <w:r>
        <w:rPr>
          <w:rFonts w:ascii="Segoe UI" w:hAnsi="Segoe UI" w:cs="Segoe UI"/>
          <w:color w:val="4C4C4C"/>
          <w:sz w:val="20"/>
          <w:szCs w:val="20"/>
        </w:rPr>
        <w:t>National Risk Index</w:t>
      </w:r>
    </w:p>
    <w:p w14:paraId="66F4E833" w14:textId="77777777" w:rsidR="00E77CDB" w:rsidRDefault="00E77CDB" w:rsidP="00E77CDB">
      <w:pPr>
        <w:rPr>
          <w:rFonts w:ascii="Segoe UI" w:hAnsi="Segoe UI" w:cs="Segoe UI"/>
          <w:color w:val="4C4C4C"/>
          <w:sz w:val="20"/>
          <w:szCs w:val="20"/>
        </w:rPr>
      </w:pPr>
    </w:p>
    <w:p w14:paraId="5C7CE6A9" w14:textId="77777777" w:rsidR="00E77CDB" w:rsidRDefault="00E77CDB" w:rsidP="00E77CDB">
      <w:pPr>
        <w:ind w:left="225"/>
        <w:rPr>
          <w:rFonts w:ascii="Segoe UI" w:hAnsi="Segoe UI" w:cs="Segoe UI"/>
          <w:color w:val="4C4C4C"/>
          <w:sz w:val="20"/>
          <w:szCs w:val="20"/>
        </w:rPr>
      </w:pPr>
      <w:r>
        <w:rPr>
          <w:rStyle w:val="elementlabel"/>
          <w:rFonts w:ascii="Segoe UI" w:hAnsi="Segoe UI" w:cs="Segoe UI"/>
          <w:color w:val="929497"/>
          <w:sz w:val="20"/>
          <w:szCs w:val="20"/>
        </w:rPr>
        <w:t>Edition</w:t>
      </w:r>
      <w:r>
        <w:rPr>
          <w:rFonts w:ascii="Segoe UI" w:hAnsi="Segoe UI" w:cs="Segoe UI"/>
          <w:color w:val="4C4C4C"/>
          <w:sz w:val="20"/>
          <w:szCs w:val="20"/>
        </w:rPr>
        <w:t> </w:t>
      </w:r>
      <w:r>
        <w:rPr>
          <w:rFonts w:ascii="Segoe UI" w:hAnsi="Segoe UI" w:cs="Segoe UI"/>
          <w:color w:val="4C4C4C"/>
          <w:sz w:val="20"/>
          <w:szCs w:val="20"/>
        </w:rPr>
        <w:t>November 2021</w:t>
      </w:r>
    </w:p>
    <w:p w14:paraId="3EA9BE15" w14:textId="77777777" w:rsidR="00E77CDB" w:rsidRDefault="00E77CDB" w:rsidP="00E77CDB">
      <w:pPr>
        <w:rPr>
          <w:rFonts w:ascii="Segoe UI" w:hAnsi="Segoe UI" w:cs="Segoe UI"/>
          <w:color w:val="4C4C4C"/>
          <w:sz w:val="20"/>
          <w:szCs w:val="20"/>
        </w:rPr>
      </w:pPr>
    </w:p>
    <w:p w14:paraId="10EDF98F" w14:textId="5B273EF8" w:rsidR="00E77CDB" w:rsidRDefault="00E77CDB" w:rsidP="00E77CDB">
      <w:pPr>
        <w:pStyle w:val="Heading3"/>
        <w:spacing w:before="150" w:beforeAutospacing="0" w:after="60" w:afterAutospacing="0"/>
        <w:rPr>
          <w:rFonts w:ascii="Segoe UI Semibold" w:hAnsi="Segoe UI Semibold" w:cs="Segoe UI Semibold"/>
          <w:color w:val="4C4C4C"/>
          <w:sz w:val="24"/>
          <w:szCs w:val="24"/>
        </w:rPr>
      </w:pPr>
      <w:r w:rsidRPr="00E77CDB">
        <w:rPr>
          <w:rFonts w:ascii="Segoe UI Semibold" w:hAnsi="Segoe UI Semibold" w:cs="Segoe UI Semibold"/>
          <w:b w:val="0"/>
          <w:bCs w:val="0"/>
          <w:color w:val="4C4C4C"/>
          <w:sz w:val="24"/>
          <w:szCs w:val="24"/>
        </w:rPr>
        <w:lastRenderedPageBreak/>
        <w:t>Resource Details</w:t>
      </w:r>
    </w:p>
    <w:p w14:paraId="148B92D5" w14:textId="77777777" w:rsidR="00E77CDB" w:rsidRDefault="00E77CDB" w:rsidP="00E77CDB">
      <w:pPr>
        <w:ind w:left="225"/>
        <w:rPr>
          <w:rFonts w:ascii="Segoe UI" w:hAnsi="Segoe UI" w:cs="Segoe UI"/>
          <w:color w:val="4C4C4C"/>
          <w:sz w:val="20"/>
          <w:szCs w:val="20"/>
        </w:rPr>
      </w:pPr>
      <w:r>
        <w:rPr>
          <w:rStyle w:val="elementlabel"/>
          <w:rFonts w:ascii="Segoe UI" w:hAnsi="Segoe UI" w:cs="Segoe UI"/>
          <w:color w:val="929497"/>
          <w:sz w:val="20"/>
          <w:szCs w:val="20"/>
        </w:rPr>
        <w:t>Dataset languages</w:t>
      </w:r>
      <w:r>
        <w:rPr>
          <w:rFonts w:ascii="Segoe UI" w:hAnsi="Segoe UI" w:cs="Segoe UI"/>
          <w:color w:val="4C4C4C"/>
          <w:sz w:val="20"/>
          <w:szCs w:val="20"/>
        </w:rPr>
        <w:t> </w:t>
      </w:r>
      <w:r>
        <w:rPr>
          <w:rFonts w:ascii="Segoe UI" w:hAnsi="Segoe UI" w:cs="Segoe UI"/>
          <w:color w:val="4C4C4C"/>
          <w:sz w:val="20"/>
          <w:szCs w:val="20"/>
        </w:rPr>
        <w:t>English (UNITED STATES)</w:t>
      </w:r>
    </w:p>
    <w:p w14:paraId="498CAB7A" w14:textId="77777777" w:rsidR="00E77CDB" w:rsidRDefault="00E77CDB" w:rsidP="00E77CDB">
      <w:pPr>
        <w:ind w:left="225"/>
        <w:rPr>
          <w:rFonts w:ascii="Segoe UI" w:hAnsi="Segoe UI" w:cs="Segoe UI"/>
          <w:color w:val="4C4C4C"/>
          <w:sz w:val="20"/>
          <w:szCs w:val="20"/>
        </w:rPr>
      </w:pPr>
      <w:r>
        <w:rPr>
          <w:rStyle w:val="elementlabel"/>
          <w:rFonts w:ascii="Segoe UI" w:hAnsi="Segoe UI" w:cs="Segoe UI"/>
          <w:color w:val="929497"/>
          <w:sz w:val="20"/>
          <w:szCs w:val="20"/>
        </w:rPr>
        <w:t>Dataset character set</w:t>
      </w:r>
      <w:r>
        <w:rPr>
          <w:rFonts w:ascii="Segoe UI" w:hAnsi="Segoe UI" w:cs="Segoe UI"/>
          <w:color w:val="4C4C4C"/>
          <w:sz w:val="20"/>
          <w:szCs w:val="20"/>
        </w:rPr>
        <w:t> </w:t>
      </w:r>
      <w:r>
        <w:rPr>
          <w:rFonts w:ascii="Segoe UI" w:hAnsi="Segoe UI" w:cs="Segoe UI"/>
          <w:color w:val="4C4C4C"/>
          <w:sz w:val="20"/>
          <w:szCs w:val="20"/>
        </w:rPr>
        <w:t>utf8 - 8 bit UCS Transfer Format</w:t>
      </w:r>
    </w:p>
    <w:p w14:paraId="349B46B4" w14:textId="77777777" w:rsidR="00E77CDB" w:rsidRDefault="00E77CDB" w:rsidP="00E77CDB">
      <w:pPr>
        <w:rPr>
          <w:rFonts w:ascii="Segoe UI" w:hAnsi="Segoe UI" w:cs="Segoe UI"/>
          <w:color w:val="4C4C4C"/>
          <w:sz w:val="20"/>
          <w:szCs w:val="20"/>
        </w:rPr>
      </w:pPr>
    </w:p>
    <w:p w14:paraId="43F449FF" w14:textId="77777777" w:rsidR="00E77CDB" w:rsidRDefault="00E77CDB" w:rsidP="00E77CDB">
      <w:pPr>
        <w:ind w:left="225"/>
        <w:rPr>
          <w:rFonts w:ascii="Segoe UI" w:hAnsi="Segoe UI" w:cs="Segoe UI"/>
          <w:color w:val="4C4C4C"/>
          <w:sz w:val="20"/>
          <w:szCs w:val="20"/>
        </w:rPr>
      </w:pPr>
      <w:r>
        <w:rPr>
          <w:rStyle w:val="elementlabel"/>
          <w:rFonts w:ascii="Segoe UI" w:hAnsi="Segoe UI" w:cs="Segoe UI"/>
          <w:color w:val="929497"/>
          <w:sz w:val="20"/>
          <w:szCs w:val="20"/>
        </w:rPr>
        <w:t>Status</w:t>
      </w:r>
      <w:r>
        <w:rPr>
          <w:rFonts w:ascii="Segoe UI" w:hAnsi="Segoe UI" w:cs="Segoe UI"/>
          <w:color w:val="4C4C4C"/>
          <w:sz w:val="20"/>
          <w:szCs w:val="20"/>
        </w:rPr>
        <w:t> </w:t>
      </w:r>
      <w:r>
        <w:rPr>
          <w:rFonts w:ascii="Segoe UI" w:hAnsi="Segoe UI" w:cs="Segoe UI"/>
          <w:color w:val="4C4C4C"/>
          <w:sz w:val="20"/>
          <w:szCs w:val="20"/>
        </w:rPr>
        <w:t>completed</w:t>
      </w:r>
    </w:p>
    <w:p w14:paraId="0DC796FA" w14:textId="77777777" w:rsidR="00E77CDB" w:rsidRDefault="00E77CDB" w:rsidP="00E77CDB">
      <w:pPr>
        <w:rPr>
          <w:rFonts w:ascii="Segoe UI" w:hAnsi="Segoe UI" w:cs="Segoe UI"/>
          <w:color w:val="4C4C4C"/>
          <w:sz w:val="20"/>
          <w:szCs w:val="20"/>
        </w:rPr>
      </w:pPr>
    </w:p>
    <w:p w14:paraId="3CF7B868" w14:textId="77777777" w:rsidR="00E77CDB" w:rsidRDefault="00E77CDB" w:rsidP="00E77CDB">
      <w:pPr>
        <w:ind w:left="225"/>
        <w:rPr>
          <w:rFonts w:ascii="Segoe UI" w:hAnsi="Segoe UI" w:cs="Segoe UI"/>
          <w:color w:val="4C4C4C"/>
          <w:sz w:val="20"/>
          <w:szCs w:val="20"/>
        </w:rPr>
      </w:pPr>
      <w:r>
        <w:rPr>
          <w:rStyle w:val="elementlabel"/>
          <w:rFonts w:ascii="Segoe UI" w:hAnsi="Segoe UI" w:cs="Segoe UI"/>
          <w:color w:val="929497"/>
          <w:sz w:val="20"/>
          <w:szCs w:val="20"/>
        </w:rPr>
        <w:t>Credits</w:t>
      </w:r>
      <w:r>
        <w:rPr>
          <w:rFonts w:ascii="Segoe UI" w:hAnsi="Segoe UI" w:cs="Segoe UI"/>
          <w:color w:val="4C4C4C"/>
          <w:sz w:val="20"/>
          <w:szCs w:val="20"/>
        </w:rPr>
        <w:t> </w:t>
      </w:r>
    </w:p>
    <w:p w14:paraId="066A417B" w14:textId="77777777" w:rsidR="00E77CDB" w:rsidRDefault="00E77CDB" w:rsidP="00E77CDB">
      <w:pPr>
        <w:pStyle w:val="HTMLPreformatted"/>
        <w:ind w:left="720"/>
        <w:rPr>
          <w:rFonts w:ascii="Segoe UI" w:hAnsi="Segoe UI" w:cs="Segoe UI"/>
          <w:color w:val="4C4C4C"/>
        </w:rPr>
      </w:pPr>
      <w:r>
        <w:rPr>
          <w:rFonts w:ascii="Segoe UI" w:hAnsi="Segoe UI" w:cs="Segoe UI"/>
          <w:color w:val="4C4C4C"/>
        </w:rPr>
        <w:t>FEMA, Compass, CDM Smith, ABS Consulting, Factor, Inc., Arizona State University (for Spatial Hazard Events and Losses Database for the United States), University of South Carolina's Hazards and Vulnerability Research Institute (for Social Vulnerability Index and Baseline Resilience Indicators for Communities), and all the other data providers and subject matter experts that have helped guide the National Risk Index over the years.</w:t>
      </w:r>
    </w:p>
    <w:p w14:paraId="355EBB0A" w14:textId="77777777" w:rsidR="00E77CDB" w:rsidRDefault="00E77CDB" w:rsidP="00E77CDB">
      <w:pPr>
        <w:ind w:left="720"/>
        <w:rPr>
          <w:rFonts w:ascii="Segoe UI" w:hAnsi="Segoe UI" w:cs="Segoe UI"/>
          <w:color w:val="4C4C4C"/>
          <w:sz w:val="20"/>
          <w:szCs w:val="20"/>
        </w:rPr>
      </w:pPr>
    </w:p>
    <w:p w14:paraId="0E3A40AF" w14:textId="77777777" w:rsidR="00E77CDB" w:rsidRDefault="00E77CDB" w:rsidP="00E77CDB">
      <w:pPr>
        <w:ind w:left="225"/>
        <w:rPr>
          <w:rFonts w:ascii="Segoe UI" w:hAnsi="Segoe UI" w:cs="Segoe UI"/>
          <w:color w:val="4C4C4C"/>
          <w:sz w:val="20"/>
          <w:szCs w:val="20"/>
        </w:rPr>
      </w:pPr>
      <w:r>
        <w:rPr>
          <w:rStyle w:val="subcontentheader"/>
          <w:rFonts w:ascii="Segoe UI" w:hAnsi="Segoe UI" w:cs="Segoe UI"/>
          <w:color w:val="6D6C70"/>
          <w:sz w:val="20"/>
          <w:szCs w:val="20"/>
        </w:rPr>
        <w:t>ArcGIS item properties</w:t>
      </w:r>
      <w:r>
        <w:rPr>
          <w:rFonts w:ascii="Segoe UI" w:hAnsi="Segoe UI" w:cs="Segoe UI"/>
          <w:color w:val="4C4C4C"/>
          <w:sz w:val="20"/>
          <w:szCs w:val="20"/>
        </w:rPr>
        <w:t> </w:t>
      </w:r>
    </w:p>
    <w:p w14:paraId="6BD02914" w14:textId="376846AC" w:rsidR="00E77CDB" w:rsidRDefault="00E77CDB" w:rsidP="00E77CDB">
      <w:pPr>
        <w:pStyle w:val="Heading3"/>
        <w:spacing w:before="150" w:beforeAutospacing="0" w:after="60" w:afterAutospacing="0"/>
        <w:ind w:left="225"/>
        <w:rPr>
          <w:rFonts w:ascii="Segoe UI Semibold" w:hAnsi="Segoe UI Semibold" w:cs="Segoe UI Semibold"/>
          <w:color w:val="4C4C4C"/>
          <w:sz w:val="24"/>
          <w:szCs w:val="24"/>
        </w:rPr>
      </w:pPr>
      <w:r w:rsidRPr="00E77CDB">
        <w:rPr>
          <w:rFonts w:ascii="Segoe UI Semibold" w:hAnsi="Segoe UI Semibold" w:cs="Segoe UI Semibold"/>
          <w:b w:val="0"/>
          <w:bCs w:val="0"/>
          <w:color w:val="4C4C4C"/>
          <w:sz w:val="24"/>
          <w:szCs w:val="24"/>
        </w:rPr>
        <w:t>Extents</w:t>
      </w:r>
    </w:p>
    <w:p w14:paraId="2BC4C440" w14:textId="77777777" w:rsidR="00E77CDB" w:rsidRDefault="00E77CDB" w:rsidP="00E77CDB">
      <w:pPr>
        <w:ind w:left="450"/>
        <w:rPr>
          <w:rFonts w:ascii="Segoe UI" w:hAnsi="Segoe UI" w:cs="Segoe UI"/>
          <w:color w:val="4C4C4C"/>
          <w:sz w:val="20"/>
          <w:szCs w:val="20"/>
        </w:rPr>
      </w:pPr>
      <w:r>
        <w:rPr>
          <w:rStyle w:val="subcontentheader"/>
          <w:rFonts w:ascii="Segoe UI" w:hAnsi="Segoe UI" w:cs="Segoe UI"/>
          <w:color w:val="6D6C70"/>
          <w:sz w:val="20"/>
          <w:szCs w:val="20"/>
        </w:rPr>
        <w:t>Extent</w:t>
      </w:r>
      <w:r>
        <w:rPr>
          <w:rFonts w:ascii="Segoe UI" w:hAnsi="Segoe UI" w:cs="Segoe UI"/>
          <w:color w:val="4C4C4C"/>
          <w:sz w:val="20"/>
          <w:szCs w:val="20"/>
        </w:rPr>
        <w:t> </w:t>
      </w:r>
    </w:p>
    <w:p w14:paraId="36A998F4" w14:textId="77777777" w:rsidR="00E77CDB" w:rsidRDefault="00E77CDB" w:rsidP="00E77CDB">
      <w:pPr>
        <w:ind w:left="945"/>
        <w:rPr>
          <w:rFonts w:ascii="Segoe UI" w:hAnsi="Segoe UI" w:cs="Segoe UI"/>
          <w:color w:val="4C4C4C"/>
          <w:sz w:val="20"/>
          <w:szCs w:val="20"/>
        </w:rPr>
      </w:pPr>
      <w:r>
        <w:rPr>
          <w:rStyle w:val="subcontentheader"/>
          <w:rFonts w:ascii="Segoe UI" w:hAnsi="Segoe UI" w:cs="Segoe UI"/>
          <w:color w:val="6D6C70"/>
          <w:sz w:val="20"/>
          <w:szCs w:val="20"/>
        </w:rPr>
        <w:t>Geographic extent</w:t>
      </w:r>
      <w:r>
        <w:rPr>
          <w:rFonts w:ascii="Segoe UI" w:hAnsi="Segoe UI" w:cs="Segoe UI"/>
          <w:color w:val="4C4C4C"/>
          <w:sz w:val="20"/>
          <w:szCs w:val="20"/>
        </w:rPr>
        <w:t> </w:t>
      </w:r>
    </w:p>
    <w:p w14:paraId="235D89FB" w14:textId="77777777" w:rsidR="00E77CDB" w:rsidRDefault="00E77CDB" w:rsidP="00E77CDB">
      <w:pPr>
        <w:ind w:left="945"/>
        <w:rPr>
          <w:rFonts w:ascii="Segoe UI" w:hAnsi="Segoe UI" w:cs="Segoe UI"/>
          <w:color w:val="4C4C4C"/>
          <w:sz w:val="20"/>
          <w:szCs w:val="20"/>
        </w:rPr>
      </w:pPr>
      <w:r>
        <w:rPr>
          <w:rStyle w:val="subcontentheader"/>
          <w:rFonts w:ascii="Segoe UI" w:hAnsi="Segoe UI" w:cs="Segoe UI"/>
          <w:color w:val="6D6C70"/>
          <w:sz w:val="20"/>
          <w:szCs w:val="20"/>
        </w:rPr>
        <w:t>Bounding rectangle</w:t>
      </w:r>
      <w:r>
        <w:rPr>
          <w:rFonts w:ascii="Segoe UI" w:hAnsi="Segoe UI" w:cs="Segoe UI"/>
          <w:color w:val="4C4C4C"/>
          <w:sz w:val="20"/>
          <w:szCs w:val="20"/>
        </w:rPr>
        <w:t> </w:t>
      </w:r>
    </w:p>
    <w:p w14:paraId="568324A5" w14:textId="77777777" w:rsidR="00E77CDB" w:rsidRDefault="00E77CDB" w:rsidP="00E77CDB">
      <w:pPr>
        <w:ind w:left="945"/>
        <w:rPr>
          <w:rFonts w:ascii="Segoe UI" w:hAnsi="Segoe UI" w:cs="Segoe UI"/>
          <w:color w:val="4C4C4C"/>
          <w:sz w:val="20"/>
          <w:szCs w:val="20"/>
        </w:rPr>
      </w:pPr>
      <w:r>
        <w:rPr>
          <w:rStyle w:val="subcontentheader"/>
          <w:rFonts w:ascii="Segoe UI" w:hAnsi="Segoe UI" w:cs="Segoe UI"/>
          <w:color w:val="6D6C70"/>
          <w:sz w:val="20"/>
          <w:szCs w:val="20"/>
        </w:rPr>
        <w:t>Extent type</w:t>
      </w:r>
      <w:r>
        <w:rPr>
          <w:rFonts w:ascii="Segoe UI" w:hAnsi="Segoe UI" w:cs="Segoe UI"/>
          <w:color w:val="4C4C4C"/>
          <w:sz w:val="20"/>
          <w:szCs w:val="20"/>
        </w:rPr>
        <w:t> </w:t>
      </w:r>
    </w:p>
    <w:p w14:paraId="0021AC35" w14:textId="77777777" w:rsidR="00E77CDB" w:rsidRDefault="00E77CDB" w:rsidP="00E77CDB">
      <w:pPr>
        <w:ind w:left="720"/>
        <w:rPr>
          <w:rFonts w:ascii="Segoe UI" w:hAnsi="Segoe UI" w:cs="Segoe UI"/>
          <w:color w:val="4C4C4C"/>
          <w:sz w:val="20"/>
          <w:szCs w:val="20"/>
        </w:rPr>
      </w:pPr>
      <w:r>
        <w:rPr>
          <w:rFonts w:ascii="Segoe UI" w:hAnsi="Segoe UI" w:cs="Segoe UI"/>
          <w:color w:val="4C4C4C"/>
          <w:sz w:val="20"/>
          <w:szCs w:val="20"/>
        </w:rPr>
        <w:t>Extent used for searching</w:t>
      </w:r>
    </w:p>
    <w:p w14:paraId="26D80DB3" w14:textId="77777777" w:rsidR="00E77CDB" w:rsidRDefault="00E77CDB" w:rsidP="00E77CDB">
      <w:pPr>
        <w:ind w:left="945"/>
        <w:rPr>
          <w:rFonts w:ascii="Segoe UI" w:hAnsi="Segoe UI" w:cs="Segoe UI"/>
          <w:color w:val="4C4C4C"/>
          <w:sz w:val="20"/>
          <w:szCs w:val="20"/>
        </w:rPr>
      </w:pPr>
      <w:r>
        <w:rPr>
          <w:rStyle w:val="elementlabel"/>
          <w:rFonts w:ascii="Segoe UI" w:hAnsi="Segoe UI" w:cs="Segoe UI"/>
          <w:color w:val="929497"/>
          <w:sz w:val="20"/>
          <w:szCs w:val="20"/>
        </w:rPr>
        <w:t>West longitude</w:t>
      </w:r>
      <w:r>
        <w:rPr>
          <w:rFonts w:ascii="Segoe UI" w:hAnsi="Segoe UI" w:cs="Segoe UI"/>
          <w:color w:val="4C4C4C"/>
          <w:sz w:val="20"/>
          <w:szCs w:val="20"/>
        </w:rPr>
        <w:t> </w:t>
      </w:r>
      <w:r>
        <w:rPr>
          <w:rFonts w:ascii="Segoe UI" w:hAnsi="Segoe UI" w:cs="Segoe UI"/>
          <w:color w:val="4C4C4C"/>
          <w:sz w:val="20"/>
          <w:szCs w:val="20"/>
        </w:rPr>
        <w:t>-179.2</w:t>
      </w:r>
    </w:p>
    <w:p w14:paraId="49925875" w14:textId="77777777" w:rsidR="00E77CDB" w:rsidRDefault="00E77CDB" w:rsidP="00E77CDB">
      <w:pPr>
        <w:ind w:left="945"/>
        <w:rPr>
          <w:rFonts w:ascii="Segoe UI" w:hAnsi="Segoe UI" w:cs="Segoe UI"/>
          <w:color w:val="4C4C4C"/>
          <w:sz w:val="20"/>
          <w:szCs w:val="20"/>
        </w:rPr>
      </w:pPr>
      <w:r>
        <w:rPr>
          <w:rStyle w:val="elementlabel"/>
          <w:rFonts w:ascii="Segoe UI" w:hAnsi="Segoe UI" w:cs="Segoe UI"/>
          <w:color w:val="929497"/>
          <w:sz w:val="20"/>
          <w:szCs w:val="20"/>
        </w:rPr>
        <w:t>East longitude</w:t>
      </w:r>
      <w:r>
        <w:rPr>
          <w:rFonts w:ascii="Segoe UI" w:hAnsi="Segoe UI" w:cs="Segoe UI"/>
          <w:color w:val="4C4C4C"/>
          <w:sz w:val="20"/>
          <w:szCs w:val="20"/>
        </w:rPr>
        <w:t> </w:t>
      </w:r>
      <w:r>
        <w:rPr>
          <w:rFonts w:ascii="Segoe UI" w:hAnsi="Segoe UI" w:cs="Segoe UI"/>
          <w:color w:val="4C4C4C"/>
          <w:sz w:val="20"/>
          <w:szCs w:val="20"/>
        </w:rPr>
        <w:t>-66.9</w:t>
      </w:r>
    </w:p>
    <w:p w14:paraId="0E584CDC" w14:textId="77777777" w:rsidR="00E77CDB" w:rsidRDefault="00E77CDB" w:rsidP="00E77CDB">
      <w:pPr>
        <w:ind w:left="945"/>
        <w:rPr>
          <w:rFonts w:ascii="Segoe UI" w:hAnsi="Segoe UI" w:cs="Segoe UI"/>
          <w:color w:val="4C4C4C"/>
          <w:sz w:val="20"/>
          <w:szCs w:val="20"/>
        </w:rPr>
      </w:pPr>
      <w:r>
        <w:rPr>
          <w:rStyle w:val="elementlabel"/>
          <w:rFonts w:ascii="Segoe UI" w:hAnsi="Segoe UI" w:cs="Segoe UI"/>
          <w:color w:val="929497"/>
          <w:sz w:val="20"/>
          <w:szCs w:val="20"/>
        </w:rPr>
        <w:t>North latitude</w:t>
      </w:r>
      <w:r>
        <w:rPr>
          <w:rFonts w:ascii="Segoe UI" w:hAnsi="Segoe UI" w:cs="Segoe UI"/>
          <w:color w:val="4C4C4C"/>
          <w:sz w:val="20"/>
          <w:szCs w:val="20"/>
        </w:rPr>
        <w:t> </w:t>
      </w:r>
      <w:r>
        <w:rPr>
          <w:rFonts w:ascii="Segoe UI" w:hAnsi="Segoe UI" w:cs="Segoe UI"/>
          <w:color w:val="4C4C4C"/>
          <w:sz w:val="20"/>
          <w:szCs w:val="20"/>
        </w:rPr>
        <w:t>71.4</w:t>
      </w:r>
    </w:p>
    <w:p w14:paraId="6C894AEB" w14:textId="77777777" w:rsidR="00E77CDB" w:rsidRDefault="00E77CDB" w:rsidP="00E77CDB">
      <w:pPr>
        <w:ind w:left="945"/>
        <w:rPr>
          <w:rFonts w:ascii="Segoe UI" w:hAnsi="Segoe UI" w:cs="Segoe UI"/>
          <w:color w:val="4C4C4C"/>
          <w:sz w:val="20"/>
          <w:szCs w:val="20"/>
        </w:rPr>
      </w:pPr>
      <w:r>
        <w:rPr>
          <w:rStyle w:val="elementlabel"/>
          <w:rFonts w:ascii="Segoe UI" w:hAnsi="Segoe UI" w:cs="Segoe UI"/>
          <w:color w:val="929497"/>
          <w:sz w:val="20"/>
          <w:szCs w:val="20"/>
        </w:rPr>
        <w:t>South latitude</w:t>
      </w:r>
      <w:r>
        <w:rPr>
          <w:rFonts w:ascii="Segoe UI" w:hAnsi="Segoe UI" w:cs="Segoe UI"/>
          <w:color w:val="4C4C4C"/>
          <w:sz w:val="20"/>
          <w:szCs w:val="20"/>
        </w:rPr>
        <w:t> </w:t>
      </w:r>
      <w:r>
        <w:rPr>
          <w:rFonts w:ascii="Segoe UI" w:hAnsi="Segoe UI" w:cs="Segoe UI"/>
          <w:color w:val="4C4C4C"/>
          <w:sz w:val="20"/>
          <w:szCs w:val="20"/>
        </w:rPr>
        <w:t>18.9</w:t>
      </w:r>
    </w:p>
    <w:p w14:paraId="6A0BFFA5" w14:textId="77777777" w:rsidR="00E77CDB" w:rsidRDefault="00E77CDB" w:rsidP="00E77CDB">
      <w:pPr>
        <w:ind w:left="945"/>
        <w:rPr>
          <w:rFonts w:ascii="Segoe UI" w:hAnsi="Segoe UI" w:cs="Segoe UI"/>
          <w:color w:val="4C4C4C"/>
          <w:sz w:val="20"/>
          <w:szCs w:val="20"/>
        </w:rPr>
      </w:pPr>
      <w:r>
        <w:rPr>
          <w:rStyle w:val="elementlabel"/>
          <w:rFonts w:ascii="Segoe UI" w:hAnsi="Segoe UI" w:cs="Segoe UI"/>
          <w:color w:val="929497"/>
          <w:sz w:val="20"/>
          <w:szCs w:val="20"/>
        </w:rPr>
        <w:t>Extent contains the resource</w:t>
      </w:r>
      <w:r>
        <w:rPr>
          <w:rFonts w:ascii="Segoe UI" w:hAnsi="Segoe UI" w:cs="Segoe UI"/>
          <w:color w:val="4C4C4C"/>
          <w:sz w:val="20"/>
          <w:szCs w:val="20"/>
        </w:rPr>
        <w:t> </w:t>
      </w:r>
      <w:r>
        <w:rPr>
          <w:rFonts w:ascii="Segoe UI" w:hAnsi="Segoe UI" w:cs="Segoe UI"/>
          <w:color w:val="4C4C4C"/>
          <w:sz w:val="20"/>
          <w:szCs w:val="20"/>
        </w:rPr>
        <w:t>Yes</w:t>
      </w:r>
    </w:p>
    <w:p w14:paraId="695B5AE5" w14:textId="77777777" w:rsidR="00E77CDB" w:rsidRDefault="00E77CDB" w:rsidP="00E77CDB">
      <w:pPr>
        <w:ind w:left="720"/>
        <w:rPr>
          <w:rFonts w:ascii="Segoe UI" w:hAnsi="Segoe UI" w:cs="Segoe UI"/>
          <w:color w:val="4C4C4C"/>
          <w:sz w:val="20"/>
          <w:szCs w:val="20"/>
        </w:rPr>
      </w:pPr>
    </w:p>
    <w:p w14:paraId="70BAE9FE" w14:textId="366C12AC" w:rsidR="00E77CDB" w:rsidRDefault="00E77CDB" w:rsidP="00E77CDB">
      <w:pPr>
        <w:pStyle w:val="Heading3"/>
        <w:spacing w:before="150" w:beforeAutospacing="0" w:after="60" w:afterAutospacing="0"/>
        <w:ind w:left="450"/>
        <w:rPr>
          <w:rFonts w:ascii="Segoe UI Semibold" w:hAnsi="Segoe UI Semibold" w:cs="Segoe UI Semibold"/>
          <w:color w:val="4C4C4C"/>
          <w:sz w:val="24"/>
          <w:szCs w:val="24"/>
        </w:rPr>
      </w:pPr>
      <w:r w:rsidRPr="00E77CDB">
        <w:rPr>
          <w:rFonts w:ascii="Segoe UI Semibold" w:hAnsi="Segoe UI Semibold" w:cs="Segoe UI Semibold"/>
          <w:b w:val="0"/>
          <w:bCs w:val="0"/>
          <w:color w:val="4C4C4C"/>
          <w:sz w:val="24"/>
          <w:szCs w:val="24"/>
        </w:rPr>
        <w:t>Resource Points of Contact</w:t>
      </w:r>
    </w:p>
    <w:p w14:paraId="4DAF9734" w14:textId="77777777" w:rsidR="00E77CDB" w:rsidRDefault="00E77CDB" w:rsidP="00E77CDB">
      <w:pPr>
        <w:ind w:left="675"/>
        <w:rPr>
          <w:rFonts w:ascii="Segoe UI" w:hAnsi="Segoe UI" w:cs="Segoe UI"/>
          <w:color w:val="4C4C4C"/>
          <w:sz w:val="20"/>
          <w:szCs w:val="20"/>
        </w:rPr>
      </w:pPr>
      <w:r>
        <w:rPr>
          <w:rStyle w:val="subcontentheader"/>
          <w:rFonts w:ascii="Segoe UI" w:hAnsi="Segoe UI" w:cs="Segoe UI"/>
          <w:color w:val="6D6C70"/>
          <w:sz w:val="20"/>
          <w:szCs w:val="20"/>
        </w:rPr>
        <w:t>Point of contact - point of contact</w:t>
      </w:r>
      <w:r>
        <w:rPr>
          <w:rFonts w:ascii="Segoe UI" w:hAnsi="Segoe UI" w:cs="Segoe UI"/>
          <w:color w:val="4C4C4C"/>
          <w:sz w:val="20"/>
          <w:szCs w:val="20"/>
        </w:rPr>
        <w:t> </w:t>
      </w:r>
    </w:p>
    <w:p w14:paraId="64488F50" w14:textId="77777777" w:rsidR="00E77CDB" w:rsidRDefault="00E77CDB" w:rsidP="00E77CDB">
      <w:pPr>
        <w:ind w:left="945"/>
        <w:rPr>
          <w:rFonts w:ascii="Segoe UI" w:hAnsi="Segoe UI" w:cs="Segoe UI"/>
          <w:color w:val="4C4C4C"/>
          <w:sz w:val="20"/>
          <w:szCs w:val="20"/>
        </w:rPr>
      </w:pPr>
      <w:r>
        <w:rPr>
          <w:rStyle w:val="elementlabel"/>
          <w:rFonts w:ascii="Segoe UI" w:hAnsi="Segoe UI" w:cs="Segoe UI"/>
          <w:color w:val="929497"/>
          <w:sz w:val="20"/>
          <w:szCs w:val="20"/>
        </w:rPr>
        <w:t>Individual's name</w:t>
      </w:r>
      <w:r>
        <w:rPr>
          <w:rFonts w:ascii="Segoe UI" w:hAnsi="Segoe UI" w:cs="Segoe UI"/>
          <w:color w:val="4C4C4C"/>
          <w:sz w:val="20"/>
          <w:szCs w:val="20"/>
        </w:rPr>
        <w:t> </w:t>
      </w:r>
      <w:r>
        <w:rPr>
          <w:rFonts w:ascii="Segoe UI" w:hAnsi="Segoe UI" w:cs="Segoe UI"/>
          <w:color w:val="4C4C4C"/>
          <w:sz w:val="20"/>
          <w:szCs w:val="20"/>
        </w:rPr>
        <w:t>National Risk Index</w:t>
      </w:r>
    </w:p>
    <w:p w14:paraId="4EAEDFB5" w14:textId="77777777" w:rsidR="00E77CDB" w:rsidRDefault="00E77CDB" w:rsidP="00E77CDB">
      <w:pPr>
        <w:ind w:left="945"/>
        <w:rPr>
          <w:rFonts w:ascii="Segoe UI" w:hAnsi="Segoe UI" w:cs="Segoe UI"/>
          <w:color w:val="4C4C4C"/>
          <w:sz w:val="20"/>
          <w:szCs w:val="20"/>
        </w:rPr>
      </w:pPr>
      <w:r>
        <w:rPr>
          <w:rStyle w:val="elementlabel"/>
          <w:rFonts w:ascii="Segoe UI" w:hAnsi="Segoe UI" w:cs="Segoe UI"/>
          <w:color w:val="929497"/>
          <w:sz w:val="20"/>
          <w:szCs w:val="20"/>
        </w:rPr>
        <w:t>Organization's name</w:t>
      </w:r>
      <w:r>
        <w:rPr>
          <w:rFonts w:ascii="Segoe UI" w:hAnsi="Segoe UI" w:cs="Segoe UI"/>
          <w:color w:val="4C4C4C"/>
          <w:sz w:val="20"/>
          <w:szCs w:val="20"/>
        </w:rPr>
        <w:t> </w:t>
      </w:r>
      <w:r>
        <w:rPr>
          <w:rFonts w:ascii="Segoe UI" w:hAnsi="Segoe UI" w:cs="Segoe UI"/>
          <w:color w:val="4C4C4C"/>
          <w:sz w:val="20"/>
          <w:szCs w:val="20"/>
        </w:rPr>
        <w:t>Federal Emergency Management Agency</w:t>
      </w:r>
    </w:p>
    <w:p w14:paraId="25C8EEF5" w14:textId="77777777" w:rsidR="00E77CDB" w:rsidRDefault="00E77CDB" w:rsidP="00E77CDB">
      <w:pPr>
        <w:ind w:left="720"/>
        <w:rPr>
          <w:rFonts w:ascii="Segoe UI" w:hAnsi="Segoe UI" w:cs="Segoe UI"/>
          <w:color w:val="4C4C4C"/>
          <w:sz w:val="20"/>
          <w:szCs w:val="20"/>
        </w:rPr>
      </w:pPr>
    </w:p>
    <w:p w14:paraId="2883FC6E" w14:textId="5B14AEEE" w:rsidR="00E77CDB" w:rsidRDefault="00E77CDB" w:rsidP="00E77CDB">
      <w:pPr>
        <w:ind w:left="945"/>
        <w:rPr>
          <w:rFonts w:ascii="Segoe UI" w:hAnsi="Segoe UI" w:cs="Segoe UI"/>
          <w:color w:val="4C4C4C"/>
          <w:sz w:val="20"/>
          <w:szCs w:val="20"/>
        </w:rPr>
      </w:pPr>
      <w:r w:rsidRPr="00E77CDB">
        <w:rPr>
          <w:rFonts w:ascii="Segoe UI" w:hAnsi="Segoe UI" w:cs="Segoe UI"/>
          <w:color w:val="4C4C4C"/>
          <w:sz w:val="20"/>
          <w:szCs w:val="20"/>
        </w:rPr>
        <w:t>Contact information</w:t>
      </w:r>
    </w:p>
    <w:p w14:paraId="6A77D01D" w14:textId="77777777" w:rsidR="00E77CDB" w:rsidRDefault="00E77CDB" w:rsidP="00E77CDB">
      <w:pPr>
        <w:ind w:left="945"/>
        <w:rPr>
          <w:rFonts w:ascii="Segoe UI" w:hAnsi="Segoe UI" w:cs="Segoe UI"/>
          <w:color w:val="4C4C4C"/>
          <w:sz w:val="20"/>
          <w:szCs w:val="20"/>
        </w:rPr>
      </w:pPr>
      <w:r>
        <w:rPr>
          <w:rStyle w:val="subcontentheader"/>
          <w:rFonts w:ascii="Segoe UI" w:hAnsi="Segoe UI" w:cs="Segoe UI"/>
          <w:color w:val="6D6C70"/>
          <w:sz w:val="20"/>
          <w:szCs w:val="20"/>
        </w:rPr>
        <w:t>Address</w:t>
      </w:r>
      <w:r>
        <w:rPr>
          <w:rFonts w:ascii="Segoe UI" w:hAnsi="Segoe UI" w:cs="Segoe UI"/>
          <w:color w:val="4C4C4C"/>
          <w:sz w:val="20"/>
          <w:szCs w:val="20"/>
        </w:rPr>
        <w:t> </w:t>
      </w:r>
    </w:p>
    <w:p w14:paraId="1177E5AB" w14:textId="77777777" w:rsidR="00E77CDB" w:rsidRDefault="00E77CDB" w:rsidP="00E77CDB">
      <w:pPr>
        <w:ind w:left="945"/>
        <w:rPr>
          <w:rFonts w:ascii="Segoe UI" w:hAnsi="Segoe UI" w:cs="Segoe UI"/>
          <w:color w:val="4C4C4C"/>
          <w:sz w:val="20"/>
          <w:szCs w:val="20"/>
        </w:rPr>
      </w:pPr>
      <w:r>
        <w:rPr>
          <w:rStyle w:val="elementlabel"/>
          <w:rFonts w:ascii="Segoe UI" w:hAnsi="Segoe UI" w:cs="Segoe UI"/>
          <w:color w:val="929497"/>
          <w:sz w:val="20"/>
          <w:szCs w:val="20"/>
        </w:rPr>
        <w:t>Type</w:t>
      </w:r>
      <w:r>
        <w:rPr>
          <w:rFonts w:ascii="Segoe UI" w:hAnsi="Segoe UI" w:cs="Segoe UI"/>
          <w:color w:val="4C4C4C"/>
          <w:sz w:val="20"/>
          <w:szCs w:val="20"/>
        </w:rPr>
        <w:t> </w:t>
      </w:r>
    </w:p>
    <w:p w14:paraId="3FB291A2" w14:textId="2ED54F72" w:rsidR="00E77CDB" w:rsidRDefault="00E77CDB" w:rsidP="00E77CDB">
      <w:pPr>
        <w:ind w:left="945"/>
        <w:rPr>
          <w:rFonts w:ascii="Segoe UI" w:hAnsi="Segoe UI" w:cs="Segoe UI"/>
          <w:color w:val="4C4C4C"/>
          <w:sz w:val="20"/>
          <w:szCs w:val="20"/>
        </w:rPr>
      </w:pPr>
      <w:r>
        <w:rPr>
          <w:rStyle w:val="elementlabel"/>
          <w:rFonts w:ascii="Segoe UI" w:hAnsi="Segoe UI" w:cs="Segoe UI"/>
          <w:color w:val="929497"/>
          <w:sz w:val="20"/>
          <w:szCs w:val="20"/>
        </w:rPr>
        <w:t>e-mail address</w:t>
      </w:r>
      <w:r>
        <w:rPr>
          <w:rFonts w:ascii="Segoe UI" w:hAnsi="Segoe UI" w:cs="Segoe UI"/>
          <w:color w:val="4C4C4C"/>
          <w:sz w:val="20"/>
          <w:szCs w:val="20"/>
        </w:rPr>
        <w:t> </w:t>
      </w:r>
      <w:r w:rsidRPr="00E77CDB">
        <w:rPr>
          <w:rFonts w:ascii="Segoe UI" w:hAnsi="Segoe UI" w:cs="Segoe UI"/>
          <w:color w:val="4C4C4C"/>
          <w:sz w:val="20"/>
          <w:szCs w:val="20"/>
        </w:rPr>
        <w:t>FEMA-NRI@fema.dhs.gov</w:t>
      </w:r>
    </w:p>
    <w:p w14:paraId="4089DCC0" w14:textId="6B151052" w:rsidR="00E77CDB" w:rsidRDefault="00E77CDB" w:rsidP="00E77CDB">
      <w:pPr>
        <w:pStyle w:val="Heading3"/>
        <w:spacing w:before="150" w:beforeAutospacing="0" w:after="60" w:afterAutospacing="0"/>
        <w:ind w:left="675"/>
        <w:rPr>
          <w:rFonts w:ascii="Segoe UI Semibold" w:hAnsi="Segoe UI Semibold" w:cs="Segoe UI Semibold"/>
          <w:color w:val="4C4C4C"/>
          <w:sz w:val="24"/>
          <w:szCs w:val="24"/>
        </w:rPr>
      </w:pPr>
      <w:r w:rsidRPr="00E77CDB">
        <w:rPr>
          <w:rFonts w:ascii="Segoe UI Semibold" w:hAnsi="Segoe UI Semibold" w:cs="Segoe UI Semibold"/>
          <w:b w:val="0"/>
          <w:bCs w:val="0"/>
          <w:color w:val="4C4C4C"/>
          <w:sz w:val="24"/>
          <w:szCs w:val="24"/>
        </w:rPr>
        <w:t>Resource Maintenance</w:t>
      </w:r>
    </w:p>
    <w:p w14:paraId="03E696FB" w14:textId="77777777" w:rsidR="00E77CDB" w:rsidRDefault="00E77CDB" w:rsidP="00E77CDB">
      <w:pPr>
        <w:ind w:left="900"/>
        <w:rPr>
          <w:rFonts w:ascii="Segoe UI" w:hAnsi="Segoe UI" w:cs="Segoe UI"/>
          <w:color w:val="4C4C4C"/>
          <w:sz w:val="20"/>
          <w:szCs w:val="20"/>
        </w:rPr>
      </w:pPr>
      <w:r>
        <w:rPr>
          <w:rStyle w:val="subcontentheader"/>
          <w:rFonts w:ascii="Segoe UI" w:hAnsi="Segoe UI" w:cs="Segoe UI"/>
          <w:color w:val="6D6C70"/>
          <w:sz w:val="20"/>
          <w:szCs w:val="20"/>
        </w:rPr>
        <w:t>Resource maintenance</w:t>
      </w:r>
      <w:r>
        <w:rPr>
          <w:rFonts w:ascii="Segoe UI" w:hAnsi="Segoe UI" w:cs="Segoe UI"/>
          <w:color w:val="4C4C4C"/>
          <w:sz w:val="20"/>
          <w:szCs w:val="20"/>
        </w:rPr>
        <w:t> </w:t>
      </w:r>
    </w:p>
    <w:p w14:paraId="403ADDDF" w14:textId="77777777" w:rsidR="00E77CDB" w:rsidRDefault="00E77CDB" w:rsidP="00E77CDB">
      <w:pPr>
        <w:ind w:left="945"/>
        <w:rPr>
          <w:rFonts w:ascii="Segoe UI" w:hAnsi="Segoe UI" w:cs="Segoe UI"/>
          <w:color w:val="4C4C4C"/>
          <w:sz w:val="20"/>
          <w:szCs w:val="20"/>
        </w:rPr>
      </w:pPr>
      <w:r>
        <w:rPr>
          <w:rStyle w:val="elementlabel"/>
          <w:rFonts w:ascii="Segoe UI" w:hAnsi="Segoe UI" w:cs="Segoe UI"/>
          <w:color w:val="929497"/>
          <w:sz w:val="20"/>
          <w:szCs w:val="20"/>
        </w:rPr>
        <w:t>Update frequency</w:t>
      </w:r>
      <w:r>
        <w:rPr>
          <w:rFonts w:ascii="Segoe UI" w:hAnsi="Segoe UI" w:cs="Segoe UI"/>
          <w:color w:val="4C4C4C"/>
          <w:sz w:val="20"/>
          <w:szCs w:val="20"/>
        </w:rPr>
        <w:t> </w:t>
      </w:r>
      <w:r>
        <w:rPr>
          <w:rFonts w:ascii="Segoe UI" w:hAnsi="Segoe UI" w:cs="Segoe UI"/>
          <w:color w:val="4C4C4C"/>
          <w:sz w:val="20"/>
          <w:szCs w:val="20"/>
        </w:rPr>
        <w:t>irregular</w:t>
      </w:r>
    </w:p>
    <w:p w14:paraId="2D5E80D1" w14:textId="77777777" w:rsidR="00E77CDB" w:rsidRDefault="00E77CDB" w:rsidP="00E77CDB">
      <w:pPr>
        <w:ind w:left="720"/>
        <w:rPr>
          <w:rFonts w:ascii="Segoe UI" w:hAnsi="Segoe UI" w:cs="Segoe UI"/>
          <w:color w:val="4C4C4C"/>
          <w:sz w:val="20"/>
          <w:szCs w:val="20"/>
        </w:rPr>
      </w:pPr>
    </w:p>
    <w:p w14:paraId="1D808C5F" w14:textId="222010B4" w:rsidR="00E77CDB" w:rsidRDefault="00E77CDB" w:rsidP="00E77CDB">
      <w:pPr>
        <w:pStyle w:val="Heading3"/>
        <w:spacing w:before="150" w:beforeAutospacing="0" w:after="60" w:afterAutospacing="0"/>
        <w:ind w:left="900"/>
        <w:rPr>
          <w:rFonts w:ascii="Segoe UI Semibold" w:hAnsi="Segoe UI Semibold" w:cs="Segoe UI Semibold"/>
          <w:color w:val="4C4C4C"/>
          <w:sz w:val="24"/>
          <w:szCs w:val="24"/>
        </w:rPr>
      </w:pPr>
      <w:r w:rsidRPr="00E77CDB">
        <w:rPr>
          <w:rFonts w:ascii="Segoe UI Semibold" w:hAnsi="Segoe UI Semibold" w:cs="Segoe UI Semibold"/>
          <w:b w:val="0"/>
          <w:bCs w:val="0"/>
          <w:color w:val="4C4C4C"/>
          <w:sz w:val="24"/>
          <w:szCs w:val="24"/>
        </w:rPr>
        <w:t>Resource Constraints</w:t>
      </w:r>
    </w:p>
    <w:p w14:paraId="6795E60F" w14:textId="77777777" w:rsidR="00E77CDB" w:rsidRDefault="00E77CDB" w:rsidP="00E77CDB">
      <w:pPr>
        <w:ind w:left="1125"/>
        <w:rPr>
          <w:rFonts w:ascii="Segoe UI" w:hAnsi="Segoe UI" w:cs="Segoe UI"/>
          <w:color w:val="4C4C4C"/>
          <w:sz w:val="20"/>
          <w:szCs w:val="20"/>
        </w:rPr>
      </w:pPr>
      <w:r>
        <w:rPr>
          <w:rStyle w:val="subcontentheader"/>
          <w:rFonts w:ascii="Segoe UI" w:hAnsi="Segoe UI" w:cs="Segoe UI"/>
          <w:color w:val="6D6C70"/>
          <w:sz w:val="20"/>
          <w:szCs w:val="20"/>
        </w:rPr>
        <w:t>Constraints</w:t>
      </w:r>
      <w:r>
        <w:rPr>
          <w:rFonts w:ascii="Segoe UI" w:hAnsi="Segoe UI" w:cs="Segoe UI"/>
          <w:color w:val="4C4C4C"/>
          <w:sz w:val="20"/>
          <w:szCs w:val="20"/>
        </w:rPr>
        <w:t> </w:t>
      </w:r>
    </w:p>
    <w:p w14:paraId="7CA7CD93" w14:textId="77777777" w:rsidR="00E77CDB" w:rsidRDefault="00E77CDB" w:rsidP="00E77CDB">
      <w:pPr>
        <w:ind w:left="945"/>
        <w:rPr>
          <w:rFonts w:ascii="Segoe UI" w:hAnsi="Segoe UI" w:cs="Segoe UI"/>
          <w:color w:val="4C4C4C"/>
          <w:sz w:val="20"/>
          <w:szCs w:val="20"/>
        </w:rPr>
      </w:pPr>
      <w:r>
        <w:rPr>
          <w:rStyle w:val="elementlabel"/>
          <w:rFonts w:ascii="Segoe UI" w:hAnsi="Segoe UI" w:cs="Segoe UI"/>
          <w:color w:val="929497"/>
          <w:sz w:val="20"/>
          <w:szCs w:val="20"/>
        </w:rPr>
        <w:t>Limitations of use</w:t>
      </w:r>
      <w:r>
        <w:rPr>
          <w:rFonts w:ascii="Segoe UI" w:hAnsi="Segoe UI" w:cs="Segoe UI"/>
          <w:color w:val="4C4C4C"/>
          <w:sz w:val="20"/>
          <w:szCs w:val="20"/>
        </w:rPr>
        <w:t> </w:t>
      </w:r>
    </w:p>
    <w:p w14:paraId="4C867178" w14:textId="77777777" w:rsidR="00E77CDB" w:rsidRDefault="00E77CDB" w:rsidP="00E77CD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beforeAutospacing="0" w:after="60" w:afterAutospacing="0"/>
        <w:ind w:left="720"/>
        <w:rPr>
          <w:rFonts w:ascii="Segoe UI" w:hAnsi="Segoe UI" w:cs="Segoe UI"/>
          <w:color w:val="4C4C4C"/>
          <w:sz w:val="20"/>
          <w:szCs w:val="20"/>
        </w:rPr>
      </w:pPr>
      <w:r>
        <w:rPr>
          <w:rFonts w:ascii="Segoe UI" w:hAnsi="Segoe UI" w:cs="Segoe UI"/>
          <w:color w:val="4C4C4C"/>
          <w:sz w:val="20"/>
          <w:szCs w:val="20"/>
        </w:rPr>
        <w:lastRenderedPageBreak/>
        <w:t>The National Risk Index (the Risk Index or the Index) and its associated data are meant for planning purposes only. This tool was created for broad nationwide comparisons and is not a substitute for localized risk assessment analysis. Nationwide datasets used as inputs for the National Risk Index are, in many cases, not as accurate as available local data. Users with access to local data for each National Risk Index risk factor should consider substituting the Risk Index data with local data to recalculate a more accurate risk index. If you decide to download the National Risk Index data and substitute it with local data, you assume responsibility for the accuracy of the data and any resulting data index.</w:t>
      </w:r>
    </w:p>
    <w:p w14:paraId="5CBBE62E" w14:textId="77777777" w:rsidR="00E77CDB" w:rsidRDefault="00E77CDB" w:rsidP="00E77CD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beforeAutospacing="0" w:after="60" w:afterAutospacing="0"/>
        <w:ind w:left="720"/>
        <w:rPr>
          <w:rFonts w:ascii="Segoe UI" w:hAnsi="Segoe UI" w:cs="Segoe UI"/>
          <w:color w:val="4C4C4C"/>
          <w:sz w:val="20"/>
          <w:szCs w:val="20"/>
        </w:rPr>
      </w:pPr>
      <w:r>
        <w:rPr>
          <w:rFonts w:ascii="Segoe UI" w:hAnsi="Segoe UI" w:cs="Segoe UI"/>
          <w:color w:val="4C4C4C"/>
          <w:sz w:val="20"/>
          <w:szCs w:val="20"/>
        </w:rPr>
        <w:t>The methodology used by the National Risk Index has been reviewed by subject matter experts in the fields of natural hazard risk research, risk analysis, mitigation planning, and emergency management. The processing methods used to create the National Risk Index have produced results similar to those from other natural hazard risk analyses conducted on a smaller scale. The breadth and combination of geographic information systems (GIS) and data processing techniques leveraged by the National Risk Index enable it to incorporate multiple hazard types and risk factors, manage its nationwide scope, and capture what might have been missed using other methods.</w:t>
      </w:r>
    </w:p>
    <w:p w14:paraId="2F7A4788" w14:textId="77777777" w:rsidR="00E77CDB" w:rsidRDefault="00E77CDB" w:rsidP="00E77CD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beforeAutospacing="0" w:after="60" w:afterAutospacing="0"/>
        <w:ind w:left="720"/>
        <w:rPr>
          <w:rFonts w:ascii="Segoe UI" w:hAnsi="Segoe UI" w:cs="Segoe UI"/>
          <w:color w:val="4C4C4C"/>
          <w:sz w:val="20"/>
          <w:szCs w:val="20"/>
        </w:rPr>
      </w:pPr>
      <w:r>
        <w:rPr>
          <w:rFonts w:ascii="Segoe UI" w:hAnsi="Segoe UI" w:cs="Segoe UI"/>
          <w:color w:val="4C4C4C"/>
          <w:sz w:val="20"/>
          <w:szCs w:val="20"/>
        </w:rPr>
        <w:t>The National Risk Index does not consider the intricate economic and physical interdependencies that exist across geographic regions. Keep in mind that hazard impacts in surrounding counties or Census tracts can cause indirect losses in your community regardless of your community's risk profile.</w:t>
      </w:r>
    </w:p>
    <w:p w14:paraId="0116F790" w14:textId="77777777" w:rsidR="00E77CDB" w:rsidRDefault="00E77CDB" w:rsidP="00E77CD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rPr>
          <w:rFonts w:ascii="Segoe UI" w:hAnsi="Segoe UI" w:cs="Segoe UI"/>
          <w:color w:val="4C4C4C"/>
          <w:sz w:val="20"/>
          <w:szCs w:val="20"/>
        </w:rPr>
      </w:pPr>
      <w:r>
        <w:rPr>
          <w:rFonts w:ascii="Segoe UI" w:hAnsi="Segoe UI" w:cs="Segoe UI"/>
          <w:color w:val="4C4C4C"/>
          <w:sz w:val="20"/>
          <w:szCs w:val="20"/>
        </w:rPr>
        <w:t>Nationwide data available for some risk factors are rudimentary at this time. The National Risk Index will be continuously updated as new data become available and improved methodologies are identified. For comprehensive details about how the Risk Index can help you and its limitations, see the National Risk Index Technical Documentation (available for download at: https://www.fema.gov/national-risk-index).</w:t>
      </w:r>
    </w:p>
    <w:p w14:paraId="692409E7" w14:textId="77777777" w:rsidR="00E77CDB" w:rsidRDefault="00E77CDB" w:rsidP="00E77CDB">
      <w:pPr>
        <w:ind w:left="720"/>
        <w:rPr>
          <w:rFonts w:ascii="Segoe UI" w:hAnsi="Segoe UI" w:cs="Segoe UI"/>
          <w:color w:val="4C4C4C"/>
          <w:sz w:val="20"/>
          <w:szCs w:val="20"/>
        </w:rPr>
      </w:pPr>
    </w:p>
    <w:p w14:paraId="269CE4C6" w14:textId="432D870F" w:rsidR="00E77CDB" w:rsidRDefault="00E77CDB" w:rsidP="00E77CDB">
      <w:pPr>
        <w:pStyle w:val="Heading3"/>
        <w:spacing w:before="150" w:beforeAutospacing="0" w:after="60" w:afterAutospacing="0"/>
        <w:ind w:left="1125"/>
        <w:rPr>
          <w:rFonts w:ascii="Segoe UI Semibold" w:hAnsi="Segoe UI Semibold" w:cs="Segoe UI Semibold"/>
          <w:color w:val="4C4C4C"/>
          <w:sz w:val="24"/>
          <w:szCs w:val="24"/>
        </w:rPr>
      </w:pPr>
      <w:r w:rsidRPr="00E77CDB">
        <w:rPr>
          <w:rFonts w:ascii="Segoe UI Semibold" w:hAnsi="Segoe UI Semibold" w:cs="Segoe UI Semibold"/>
          <w:b w:val="0"/>
          <w:bCs w:val="0"/>
          <w:color w:val="4C4C4C"/>
          <w:sz w:val="24"/>
          <w:szCs w:val="24"/>
        </w:rPr>
        <w:t>Metadata Details</w:t>
      </w:r>
    </w:p>
    <w:p w14:paraId="6C01368D" w14:textId="77777777" w:rsidR="00E77CDB" w:rsidRDefault="00E77CDB" w:rsidP="00E77CDB">
      <w:pPr>
        <w:ind w:left="1350"/>
        <w:rPr>
          <w:rFonts w:ascii="Segoe UI" w:hAnsi="Segoe UI" w:cs="Segoe UI"/>
          <w:color w:val="4C4C4C"/>
          <w:sz w:val="20"/>
          <w:szCs w:val="20"/>
        </w:rPr>
      </w:pPr>
      <w:r>
        <w:rPr>
          <w:rStyle w:val="elementlabel"/>
          <w:rFonts w:ascii="Segoe UI" w:hAnsi="Segoe UI" w:cs="Segoe UI"/>
          <w:color w:val="929497"/>
          <w:sz w:val="20"/>
          <w:szCs w:val="20"/>
        </w:rPr>
        <w:t>Metadata language</w:t>
      </w:r>
      <w:r>
        <w:rPr>
          <w:rFonts w:ascii="Segoe UI" w:hAnsi="Segoe UI" w:cs="Segoe UI"/>
          <w:color w:val="4C4C4C"/>
          <w:sz w:val="20"/>
          <w:szCs w:val="20"/>
        </w:rPr>
        <w:t> </w:t>
      </w:r>
      <w:r>
        <w:rPr>
          <w:rFonts w:ascii="Segoe UI" w:hAnsi="Segoe UI" w:cs="Segoe UI"/>
          <w:color w:val="4C4C4C"/>
          <w:sz w:val="20"/>
          <w:szCs w:val="20"/>
        </w:rPr>
        <w:t>English (UNITED STATES)</w:t>
      </w:r>
    </w:p>
    <w:p w14:paraId="0596A906" w14:textId="77777777" w:rsidR="00E77CDB" w:rsidRDefault="00E77CDB" w:rsidP="00E77CDB">
      <w:pPr>
        <w:ind w:left="1350"/>
        <w:rPr>
          <w:rFonts w:ascii="Segoe UI" w:hAnsi="Segoe UI" w:cs="Segoe UI"/>
          <w:color w:val="4C4C4C"/>
          <w:sz w:val="20"/>
          <w:szCs w:val="20"/>
        </w:rPr>
      </w:pPr>
      <w:r>
        <w:rPr>
          <w:rStyle w:val="elementlabel"/>
          <w:rFonts w:ascii="Segoe UI" w:hAnsi="Segoe UI" w:cs="Segoe UI"/>
          <w:color w:val="929497"/>
          <w:sz w:val="20"/>
          <w:szCs w:val="20"/>
        </w:rPr>
        <w:t>Metadata character set</w:t>
      </w:r>
      <w:r>
        <w:rPr>
          <w:rFonts w:ascii="Segoe UI" w:hAnsi="Segoe UI" w:cs="Segoe UI"/>
          <w:color w:val="4C4C4C"/>
          <w:sz w:val="20"/>
          <w:szCs w:val="20"/>
        </w:rPr>
        <w:t> </w:t>
      </w:r>
      <w:r>
        <w:rPr>
          <w:rFonts w:ascii="Segoe UI" w:hAnsi="Segoe UI" w:cs="Segoe UI"/>
          <w:color w:val="4C4C4C"/>
          <w:sz w:val="20"/>
          <w:szCs w:val="20"/>
        </w:rPr>
        <w:t>utf8 - 8 bit UCS Transfer Format</w:t>
      </w:r>
    </w:p>
    <w:p w14:paraId="7FDF10EF" w14:textId="77777777" w:rsidR="00E77CDB" w:rsidRDefault="00E77CDB" w:rsidP="00E77CDB">
      <w:pPr>
        <w:ind w:left="1125"/>
        <w:rPr>
          <w:rFonts w:ascii="Segoe UI" w:hAnsi="Segoe UI" w:cs="Segoe UI"/>
          <w:color w:val="4C4C4C"/>
          <w:sz w:val="20"/>
          <w:szCs w:val="20"/>
        </w:rPr>
      </w:pPr>
    </w:p>
    <w:p w14:paraId="2B99A526" w14:textId="77777777" w:rsidR="00E77CDB" w:rsidRDefault="00E77CDB" w:rsidP="00E77CDB">
      <w:pPr>
        <w:ind w:left="1350"/>
        <w:rPr>
          <w:rFonts w:ascii="Segoe UI" w:hAnsi="Segoe UI" w:cs="Segoe UI"/>
          <w:color w:val="4C4C4C"/>
          <w:sz w:val="20"/>
          <w:szCs w:val="20"/>
        </w:rPr>
      </w:pPr>
      <w:r>
        <w:rPr>
          <w:rStyle w:val="elementlabel"/>
          <w:rFonts w:ascii="Segoe UI" w:hAnsi="Segoe UI" w:cs="Segoe UI"/>
          <w:color w:val="929497"/>
          <w:sz w:val="20"/>
          <w:szCs w:val="20"/>
        </w:rPr>
        <w:t>Scope of the data described by the metadata</w:t>
      </w:r>
      <w:r>
        <w:rPr>
          <w:rFonts w:ascii="Segoe UI" w:hAnsi="Segoe UI" w:cs="Segoe UI"/>
          <w:color w:val="4C4C4C"/>
          <w:sz w:val="20"/>
          <w:szCs w:val="20"/>
        </w:rPr>
        <w:t> </w:t>
      </w:r>
      <w:r>
        <w:rPr>
          <w:rFonts w:ascii="Segoe UI" w:hAnsi="Segoe UI" w:cs="Segoe UI"/>
          <w:color w:val="4C4C4C"/>
          <w:sz w:val="20"/>
          <w:szCs w:val="20"/>
        </w:rPr>
        <w:t>dataset</w:t>
      </w:r>
    </w:p>
    <w:p w14:paraId="40617441" w14:textId="77777777" w:rsidR="00E77CDB" w:rsidRDefault="00E77CDB" w:rsidP="00E77CDB">
      <w:pPr>
        <w:ind w:left="1125"/>
        <w:rPr>
          <w:rFonts w:ascii="Segoe UI" w:hAnsi="Segoe UI" w:cs="Segoe UI"/>
          <w:color w:val="4C4C4C"/>
          <w:sz w:val="20"/>
          <w:szCs w:val="20"/>
        </w:rPr>
      </w:pPr>
    </w:p>
    <w:p w14:paraId="75B5A618" w14:textId="77777777" w:rsidR="00E77CDB" w:rsidRDefault="00E77CDB" w:rsidP="00E77CDB">
      <w:pPr>
        <w:ind w:left="1350"/>
        <w:rPr>
          <w:rFonts w:ascii="Segoe UI" w:hAnsi="Segoe UI" w:cs="Segoe UI"/>
          <w:color w:val="4C4C4C"/>
          <w:sz w:val="20"/>
          <w:szCs w:val="20"/>
        </w:rPr>
      </w:pPr>
      <w:r>
        <w:rPr>
          <w:rStyle w:val="elementlabel"/>
          <w:rFonts w:ascii="Segoe UI" w:hAnsi="Segoe UI" w:cs="Segoe UI"/>
          <w:color w:val="929497"/>
          <w:sz w:val="20"/>
          <w:szCs w:val="20"/>
        </w:rPr>
        <w:t>Last update</w:t>
      </w:r>
      <w:r>
        <w:rPr>
          <w:rFonts w:ascii="Segoe UI" w:hAnsi="Segoe UI" w:cs="Segoe UI"/>
          <w:color w:val="4C4C4C"/>
          <w:sz w:val="20"/>
          <w:szCs w:val="20"/>
        </w:rPr>
        <w:t> </w:t>
      </w:r>
      <w:r>
        <w:rPr>
          <w:rStyle w:val="sync"/>
          <w:rFonts w:ascii="Cambria Math" w:hAnsi="Cambria Math" w:cs="Cambria Math"/>
          <w:color w:val="4C4C4C"/>
          <w:sz w:val="20"/>
          <w:szCs w:val="20"/>
        </w:rPr>
        <w:t>⇔</w:t>
      </w:r>
      <w:r>
        <w:rPr>
          <w:rFonts w:ascii="Segoe UI" w:hAnsi="Segoe UI" w:cs="Segoe UI"/>
          <w:color w:val="4C4C4C"/>
          <w:sz w:val="20"/>
          <w:szCs w:val="20"/>
        </w:rPr>
        <w:t> 2021-10-12</w:t>
      </w:r>
      <w:r>
        <w:rPr>
          <w:rFonts w:ascii="Segoe UI" w:hAnsi="Segoe UI" w:cs="Segoe UI"/>
          <w:color w:val="4C4C4C"/>
          <w:sz w:val="20"/>
          <w:szCs w:val="20"/>
        </w:rPr>
        <w:t> </w:t>
      </w:r>
    </w:p>
    <w:p w14:paraId="54B1E7AB" w14:textId="77777777" w:rsidR="00E77CDB" w:rsidRDefault="00E77CDB" w:rsidP="00E77CDB">
      <w:pPr>
        <w:ind w:left="1125"/>
        <w:rPr>
          <w:rFonts w:ascii="Segoe UI" w:hAnsi="Segoe UI" w:cs="Segoe UI"/>
          <w:color w:val="4C4C4C"/>
          <w:sz w:val="20"/>
          <w:szCs w:val="20"/>
        </w:rPr>
      </w:pPr>
    </w:p>
    <w:p w14:paraId="48117C30" w14:textId="77777777" w:rsidR="00E77CDB" w:rsidRDefault="00E77CDB" w:rsidP="00E77CDB">
      <w:pPr>
        <w:ind w:left="1350"/>
        <w:rPr>
          <w:rFonts w:ascii="Segoe UI" w:hAnsi="Segoe UI" w:cs="Segoe UI"/>
          <w:color w:val="4C4C4C"/>
          <w:sz w:val="20"/>
          <w:szCs w:val="20"/>
        </w:rPr>
      </w:pPr>
      <w:r>
        <w:rPr>
          <w:rStyle w:val="subcontentheader"/>
          <w:rFonts w:ascii="Segoe UI" w:hAnsi="Segoe UI" w:cs="Segoe UI"/>
          <w:color w:val="6D6C70"/>
          <w:sz w:val="20"/>
          <w:szCs w:val="20"/>
        </w:rPr>
        <w:t>ArcGIS metadata properties</w:t>
      </w:r>
    </w:p>
    <w:p w14:paraId="61D61AF2" w14:textId="77777777" w:rsidR="00E77CDB" w:rsidRDefault="00E77CDB" w:rsidP="00E77CDB">
      <w:pPr>
        <w:ind w:left="945"/>
        <w:rPr>
          <w:rFonts w:ascii="Segoe UI" w:hAnsi="Segoe UI" w:cs="Segoe UI"/>
          <w:color w:val="4C4C4C"/>
          <w:sz w:val="20"/>
          <w:szCs w:val="20"/>
        </w:rPr>
      </w:pPr>
      <w:r>
        <w:rPr>
          <w:rStyle w:val="elementlabel"/>
          <w:rFonts w:ascii="Segoe UI" w:hAnsi="Segoe UI" w:cs="Segoe UI"/>
          <w:color w:val="929497"/>
          <w:sz w:val="20"/>
          <w:szCs w:val="20"/>
        </w:rPr>
        <w:t>Metadata format</w:t>
      </w:r>
      <w:r>
        <w:rPr>
          <w:rFonts w:ascii="Segoe UI" w:hAnsi="Segoe UI" w:cs="Segoe UI"/>
          <w:color w:val="4C4C4C"/>
          <w:sz w:val="20"/>
          <w:szCs w:val="20"/>
        </w:rPr>
        <w:t> </w:t>
      </w:r>
      <w:r>
        <w:rPr>
          <w:rFonts w:ascii="Segoe UI" w:hAnsi="Segoe UI" w:cs="Segoe UI"/>
          <w:color w:val="4C4C4C"/>
          <w:sz w:val="20"/>
          <w:szCs w:val="20"/>
        </w:rPr>
        <w:t>ArcGIS 1.0</w:t>
      </w:r>
    </w:p>
    <w:p w14:paraId="6DD4AA20" w14:textId="77777777" w:rsidR="00E77CDB" w:rsidRDefault="00E77CDB" w:rsidP="00E77CDB">
      <w:pPr>
        <w:ind w:left="945"/>
        <w:rPr>
          <w:rFonts w:ascii="Segoe UI" w:hAnsi="Segoe UI" w:cs="Segoe UI"/>
          <w:color w:val="4C4C4C"/>
          <w:sz w:val="20"/>
          <w:szCs w:val="20"/>
        </w:rPr>
      </w:pPr>
      <w:r>
        <w:rPr>
          <w:rStyle w:val="elementlabel"/>
          <w:rFonts w:ascii="Segoe UI" w:hAnsi="Segoe UI" w:cs="Segoe UI"/>
          <w:color w:val="929497"/>
          <w:sz w:val="20"/>
          <w:szCs w:val="20"/>
        </w:rPr>
        <w:t>Standard or profile used to edit metadata</w:t>
      </w:r>
      <w:r>
        <w:rPr>
          <w:rFonts w:ascii="Segoe UI" w:hAnsi="Segoe UI" w:cs="Segoe UI"/>
          <w:color w:val="4C4C4C"/>
          <w:sz w:val="20"/>
          <w:szCs w:val="20"/>
        </w:rPr>
        <w:t> </w:t>
      </w:r>
      <w:r>
        <w:rPr>
          <w:rFonts w:ascii="Segoe UI" w:hAnsi="Segoe UI" w:cs="Segoe UI"/>
          <w:color w:val="4C4C4C"/>
          <w:sz w:val="20"/>
          <w:szCs w:val="20"/>
        </w:rPr>
        <w:t>ISO19115_3</w:t>
      </w:r>
    </w:p>
    <w:p w14:paraId="128F8344" w14:textId="77777777" w:rsidR="00E77CDB" w:rsidRDefault="00E77CDB" w:rsidP="00E77CDB">
      <w:pPr>
        <w:ind w:left="720"/>
        <w:rPr>
          <w:rFonts w:ascii="Segoe UI" w:hAnsi="Segoe UI" w:cs="Segoe UI"/>
          <w:color w:val="4C4C4C"/>
          <w:sz w:val="20"/>
          <w:szCs w:val="20"/>
        </w:rPr>
      </w:pPr>
    </w:p>
    <w:p w14:paraId="26AB8213" w14:textId="77777777" w:rsidR="00E77CDB" w:rsidRDefault="00E77CDB" w:rsidP="00E77CDB">
      <w:pPr>
        <w:ind w:left="945"/>
        <w:rPr>
          <w:rFonts w:ascii="Segoe UI" w:hAnsi="Segoe UI" w:cs="Segoe UI"/>
          <w:color w:val="4C4C4C"/>
          <w:sz w:val="20"/>
          <w:szCs w:val="20"/>
        </w:rPr>
      </w:pPr>
      <w:r>
        <w:rPr>
          <w:rStyle w:val="elementlabel"/>
          <w:rFonts w:ascii="Segoe UI" w:hAnsi="Segoe UI" w:cs="Segoe UI"/>
          <w:color w:val="929497"/>
          <w:sz w:val="20"/>
          <w:szCs w:val="20"/>
        </w:rPr>
        <w:t>Created in ArcGIS for the item</w:t>
      </w:r>
      <w:r>
        <w:rPr>
          <w:rFonts w:ascii="Segoe UI" w:hAnsi="Segoe UI" w:cs="Segoe UI"/>
          <w:color w:val="4C4C4C"/>
          <w:sz w:val="20"/>
          <w:szCs w:val="20"/>
        </w:rPr>
        <w:t> </w:t>
      </w:r>
      <w:r>
        <w:rPr>
          <w:rFonts w:ascii="Segoe UI" w:hAnsi="Segoe UI" w:cs="Segoe UI"/>
          <w:color w:val="4C4C4C"/>
          <w:sz w:val="20"/>
          <w:szCs w:val="20"/>
        </w:rPr>
        <w:t>2021-04-27</w:t>
      </w:r>
      <w:r>
        <w:rPr>
          <w:rFonts w:ascii="Segoe UI" w:hAnsi="Segoe UI" w:cs="Segoe UI"/>
          <w:color w:val="4C4C4C"/>
          <w:sz w:val="20"/>
          <w:szCs w:val="20"/>
        </w:rPr>
        <w:t> </w:t>
      </w:r>
      <w:r>
        <w:rPr>
          <w:rFonts w:ascii="Segoe UI" w:hAnsi="Segoe UI" w:cs="Segoe UI"/>
          <w:color w:val="4C4C4C"/>
          <w:sz w:val="20"/>
          <w:szCs w:val="20"/>
        </w:rPr>
        <w:t>13:45:34</w:t>
      </w:r>
    </w:p>
    <w:p w14:paraId="1CA9D97D" w14:textId="77777777" w:rsidR="00E77CDB" w:rsidRDefault="00E77CDB" w:rsidP="00E77CDB">
      <w:pPr>
        <w:ind w:left="720"/>
        <w:rPr>
          <w:rFonts w:ascii="Segoe UI" w:hAnsi="Segoe UI" w:cs="Segoe UI"/>
          <w:color w:val="4C4C4C"/>
          <w:sz w:val="20"/>
          <w:szCs w:val="20"/>
        </w:rPr>
      </w:pPr>
    </w:p>
    <w:p w14:paraId="3B0947EF" w14:textId="77777777" w:rsidR="00E77CDB" w:rsidRDefault="00E77CDB" w:rsidP="00E77CDB">
      <w:pPr>
        <w:ind w:left="945"/>
        <w:rPr>
          <w:rFonts w:ascii="Segoe UI" w:hAnsi="Segoe UI" w:cs="Segoe UI"/>
          <w:color w:val="4C4C4C"/>
          <w:sz w:val="20"/>
          <w:szCs w:val="20"/>
        </w:rPr>
      </w:pPr>
      <w:r>
        <w:rPr>
          <w:rStyle w:val="subcontentheader"/>
          <w:rFonts w:ascii="Segoe UI" w:hAnsi="Segoe UI" w:cs="Segoe UI"/>
          <w:color w:val="6D6C70"/>
          <w:sz w:val="20"/>
          <w:szCs w:val="20"/>
        </w:rPr>
        <w:t>Automatic updates</w:t>
      </w:r>
    </w:p>
    <w:p w14:paraId="6E196627" w14:textId="77777777" w:rsidR="00E77CDB" w:rsidRDefault="00E77CDB" w:rsidP="00E77CDB">
      <w:pPr>
        <w:ind w:left="945"/>
        <w:rPr>
          <w:rFonts w:ascii="Segoe UI" w:hAnsi="Segoe UI" w:cs="Segoe UI"/>
          <w:color w:val="4C4C4C"/>
          <w:sz w:val="20"/>
          <w:szCs w:val="20"/>
        </w:rPr>
      </w:pPr>
      <w:r>
        <w:rPr>
          <w:rStyle w:val="elementlabel"/>
          <w:rFonts w:ascii="Segoe UI" w:hAnsi="Segoe UI" w:cs="Segoe UI"/>
          <w:color w:val="929497"/>
          <w:sz w:val="20"/>
          <w:szCs w:val="20"/>
        </w:rPr>
        <w:t>Have been performed</w:t>
      </w:r>
      <w:r>
        <w:rPr>
          <w:rFonts w:ascii="Segoe UI" w:hAnsi="Segoe UI" w:cs="Segoe UI"/>
          <w:color w:val="4C4C4C"/>
          <w:sz w:val="20"/>
          <w:szCs w:val="20"/>
        </w:rPr>
        <w:t> </w:t>
      </w:r>
      <w:r>
        <w:rPr>
          <w:rFonts w:ascii="Segoe UI" w:hAnsi="Segoe UI" w:cs="Segoe UI"/>
          <w:color w:val="4C4C4C"/>
          <w:sz w:val="20"/>
          <w:szCs w:val="20"/>
        </w:rPr>
        <w:t>No</w:t>
      </w:r>
    </w:p>
    <w:p w14:paraId="5F70C733" w14:textId="44A310BB" w:rsidR="00E77CDB" w:rsidRDefault="00E77CDB" w:rsidP="00E77CDB">
      <w:pPr>
        <w:pStyle w:val="Heading3"/>
        <w:spacing w:before="150" w:beforeAutospacing="0" w:after="60" w:afterAutospacing="0"/>
        <w:ind w:left="1350"/>
        <w:rPr>
          <w:rFonts w:ascii="Segoe UI Semibold" w:hAnsi="Segoe UI Semibold" w:cs="Segoe UI Semibold"/>
          <w:color w:val="4C4C4C"/>
          <w:sz w:val="24"/>
          <w:szCs w:val="24"/>
        </w:rPr>
      </w:pPr>
      <w:r w:rsidRPr="00E77CDB">
        <w:rPr>
          <w:rFonts w:ascii="Segoe UI Semibold" w:hAnsi="Segoe UI Semibold" w:cs="Segoe UI Semibold"/>
          <w:b w:val="0"/>
          <w:bCs w:val="0"/>
          <w:color w:val="4C4C4C"/>
          <w:sz w:val="24"/>
          <w:szCs w:val="24"/>
        </w:rPr>
        <w:t>Metadata Contacts</w:t>
      </w:r>
    </w:p>
    <w:p w14:paraId="0496D210" w14:textId="77777777" w:rsidR="00E77CDB" w:rsidRDefault="00E77CDB" w:rsidP="00E77CDB">
      <w:pPr>
        <w:ind w:left="1575"/>
        <w:rPr>
          <w:rFonts w:ascii="Segoe UI" w:hAnsi="Segoe UI" w:cs="Segoe UI"/>
          <w:color w:val="4C4C4C"/>
          <w:sz w:val="20"/>
          <w:szCs w:val="20"/>
        </w:rPr>
      </w:pPr>
      <w:r>
        <w:rPr>
          <w:rStyle w:val="subcontentheader"/>
          <w:rFonts w:ascii="Segoe UI" w:hAnsi="Segoe UI" w:cs="Segoe UI"/>
          <w:color w:val="6D6C70"/>
          <w:sz w:val="20"/>
          <w:szCs w:val="20"/>
        </w:rPr>
        <w:t>Metadata contact - point of contact</w:t>
      </w:r>
      <w:r>
        <w:rPr>
          <w:rFonts w:ascii="Segoe UI" w:hAnsi="Segoe UI" w:cs="Segoe UI"/>
          <w:color w:val="4C4C4C"/>
          <w:sz w:val="20"/>
          <w:szCs w:val="20"/>
        </w:rPr>
        <w:t> </w:t>
      </w:r>
    </w:p>
    <w:p w14:paraId="29055DD2" w14:textId="77777777" w:rsidR="00E77CDB" w:rsidRDefault="00E77CDB" w:rsidP="00E77CDB">
      <w:pPr>
        <w:ind w:left="945"/>
        <w:rPr>
          <w:rFonts w:ascii="Segoe UI" w:hAnsi="Segoe UI" w:cs="Segoe UI"/>
          <w:color w:val="4C4C4C"/>
          <w:sz w:val="20"/>
          <w:szCs w:val="20"/>
        </w:rPr>
      </w:pPr>
      <w:r>
        <w:rPr>
          <w:rStyle w:val="elementlabel"/>
          <w:rFonts w:ascii="Segoe UI" w:hAnsi="Segoe UI" w:cs="Segoe UI"/>
          <w:color w:val="929497"/>
          <w:sz w:val="20"/>
          <w:szCs w:val="20"/>
        </w:rPr>
        <w:t>Individual's name</w:t>
      </w:r>
      <w:r>
        <w:rPr>
          <w:rFonts w:ascii="Segoe UI" w:hAnsi="Segoe UI" w:cs="Segoe UI"/>
          <w:color w:val="4C4C4C"/>
          <w:sz w:val="20"/>
          <w:szCs w:val="20"/>
        </w:rPr>
        <w:t> </w:t>
      </w:r>
      <w:r>
        <w:rPr>
          <w:rFonts w:ascii="Segoe UI" w:hAnsi="Segoe UI" w:cs="Segoe UI"/>
          <w:color w:val="4C4C4C"/>
          <w:sz w:val="20"/>
          <w:szCs w:val="20"/>
        </w:rPr>
        <w:t>National Risk Index</w:t>
      </w:r>
    </w:p>
    <w:p w14:paraId="4DED08FF" w14:textId="77777777" w:rsidR="00E77CDB" w:rsidRDefault="00E77CDB" w:rsidP="00E77CDB">
      <w:pPr>
        <w:ind w:left="945"/>
        <w:rPr>
          <w:rFonts w:ascii="Segoe UI" w:hAnsi="Segoe UI" w:cs="Segoe UI"/>
          <w:color w:val="4C4C4C"/>
          <w:sz w:val="20"/>
          <w:szCs w:val="20"/>
        </w:rPr>
      </w:pPr>
      <w:r>
        <w:rPr>
          <w:rStyle w:val="elementlabel"/>
          <w:rFonts w:ascii="Segoe UI" w:hAnsi="Segoe UI" w:cs="Segoe UI"/>
          <w:color w:val="929497"/>
          <w:sz w:val="20"/>
          <w:szCs w:val="20"/>
        </w:rPr>
        <w:lastRenderedPageBreak/>
        <w:t>Organization's name</w:t>
      </w:r>
      <w:r>
        <w:rPr>
          <w:rFonts w:ascii="Segoe UI" w:hAnsi="Segoe UI" w:cs="Segoe UI"/>
          <w:color w:val="4C4C4C"/>
          <w:sz w:val="20"/>
          <w:szCs w:val="20"/>
        </w:rPr>
        <w:t> </w:t>
      </w:r>
      <w:r>
        <w:rPr>
          <w:rFonts w:ascii="Segoe UI" w:hAnsi="Segoe UI" w:cs="Segoe UI"/>
          <w:color w:val="4C4C4C"/>
          <w:sz w:val="20"/>
          <w:szCs w:val="20"/>
        </w:rPr>
        <w:t>Federal Emergency Management Agency</w:t>
      </w:r>
    </w:p>
    <w:p w14:paraId="197EF1F6" w14:textId="77777777" w:rsidR="00E77CDB" w:rsidRDefault="00E77CDB" w:rsidP="00E77CDB">
      <w:pPr>
        <w:ind w:left="720"/>
        <w:rPr>
          <w:rFonts w:ascii="Segoe UI" w:hAnsi="Segoe UI" w:cs="Segoe UI"/>
          <w:color w:val="4C4C4C"/>
          <w:sz w:val="20"/>
          <w:szCs w:val="20"/>
        </w:rPr>
      </w:pPr>
    </w:p>
    <w:p w14:paraId="36151D3F" w14:textId="296321CE" w:rsidR="00E77CDB" w:rsidRDefault="00E77CDB" w:rsidP="00E77CDB">
      <w:pPr>
        <w:ind w:left="945"/>
        <w:rPr>
          <w:rFonts w:ascii="Segoe UI" w:hAnsi="Segoe UI" w:cs="Segoe UI"/>
          <w:color w:val="4C4C4C"/>
          <w:sz w:val="20"/>
          <w:szCs w:val="20"/>
        </w:rPr>
      </w:pPr>
      <w:r w:rsidRPr="00E77CDB">
        <w:rPr>
          <w:rFonts w:ascii="Segoe UI" w:hAnsi="Segoe UI" w:cs="Segoe UI"/>
          <w:color w:val="4C4C4C"/>
          <w:sz w:val="20"/>
          <w:szCs w:val="20"/>
        </w:rPr>
        <w:t>Contact information</w:t>
      </w:r>
    </w:p>
    <w:p w14:paraId="630FBA2C" w14:textId="77777777" w:rsidR="00E77CDB" w:rsidRDefault="00E77CDB" w:rsidP="00E77CDB">
      <w:pPr>
        <w:ind w:left="945"/>
        <w:rPr>
          <w:rFonts w:ascii="Segoe UI" w:hAnsi="Segoe UI" w:cs="Segoe UI"/>
          <w:color w:val="4C4C4C"/>
          <w:sz w:val="20"/>
          <w:szCs w:val="20"/>
        </w:rPr>
      </w:pPr>
      <w:r>
        <w:rPr>
          <w:rStyle w:val="subcontentheader"/>
          <w:rFonts w:ascii="Segoe UI" w:hAnsi="Segoe UI" w:cs="Segoe UI"/>
          <w:color w:val="6D6C70"/>
          <w:sz w:val="20"/>
          <w:szCs w:val="20"/>
        </w:rPr>
        <w:t>Address</w:t>
      </w:r>
      <w:r>
        <w:rPr>
          <w:rFonts w:ascii="Segoe UI" w:hAnsi="Segoe UI" w:cs="Segoe UI"/>
          <w:color w:val="4C4C4C"/>
          <w:sz w:val="20"/>
          <w:szCs w:val="20"/>
        </w:rPr>
        <w:t> </w:t>
      </w:r>
    </w:p>
    <w:p w14:paraId="6D662457" w14:textId="77777777" w:rsidR="00E77CDB" w:rsidRDefault="00E77CDB" w:rsidP="00E77CDB">
      <w:pPr>
        <w:ind w:left="945"/>
        <w:rPr>
          <w:rFonts w:ascii="Segoe UI" w:hAnsi="Segoe UI" w:cs="Segoe UI"/>
          <w:color w:val="4C4C4C"/>
          <w:sz w:val="20"/>
          <w:szCs w:val="20"/>
        </w:rPr>
      </w:pPr>
      <w:r>
        <w:rPr>
          <w:rStyle w:val="elementlabel"/>
          <w:rFonts w:ascii="Segoe UI" w:hAnsi="Segoe UI" w:cs="Segoe UI"/>
          <w:color w:val="929497"/>
          <w:sz w:val="20"/>
          <w:szCs w:val="20"/>
        </w:rPr>
        <w:t>Type</w:t>
      </w:r>
      <w:r>
        <w:rPr>
          <w:rFonts w:ascii="Segoe UI" w:hAnsi="Segoe UI" w:cs="Segoe UI"/>
          <w:color w:val="4C4C4C"/>
          <w:sz w:val="20"/>
          <w:szCs w:val="20"/>
        </w:rPr>
        <w:t> </w:t>
      </w:r>
    </w:p>
    <w:p w14:paraId="028D0F33" w14:textId="74FF11D5" w:rsidR="00E77CDB" w:rsidRDefault="00E77CDB" w:rsidP="00E77CDB">
      <w:pPr>
        <w:ind w:left="945"/>
        <w:rPr>
          <w:rFonts w:ascii="Segoe UI" w:hAnsi="Segoe UI" w:cs="Segoe UI"/>
          <w:color w:val="4C4C4C"/>
          <w:sz w:val="20"/>
          <w:szCs w:val="20"/>
        </w:rPr>
      </w:pPr>
      <w:r>
        <w:rPr>
          <w:rStyle w:val="elementlabel"/>
          <w:rFonts w:ascii="Segoe UI" w:hAnsi="Segoe UI" w:cs="Segoe UI"/>
          <w:color w:val="929497"/>
          <w:sz w:val="20"/>
          <w:szCs w:val="20"/>
        </w:rPr>
        <w:t>e-mail address</w:t>
      </w:r>
      <w:r>
        <w:rPr>
          <w:rFonts w:ascii="Segoe UI" w:hAnsi="Segoe UI" w:cs="Segoe UI"/>
          <w:color w:val="4C4C4C"/>
          <w:sz w:val="20"/>
          <w:szCs w:val="20"/>
        </w:rPr>
        <w:t> </w:t>
      </w:r>
      <w:r w:rsidRPr="00E77CDB">
        <w:rPr>
          <w:rFonts w:ascii="Segoe UI" w:hAnsi="Segoe UI" w:cs="Segoe UI"/>
          <w:color w:val="4C4C4C"/>
          <w:sz w:val="20"/>
          <w:szCs w:val="20"/>
        </w:rPr>
        <w:t>FEMA-NRI@fema.dhs.gov</w:t>
      </w:r>
    </w:p>
    <w:p w14:paraId="788CD916" w14:textId="3EC5BE4F" w:rsidR="00E77CDB" w:rsidRDefault="00E77CDB" w:rsidP="00E77CDB">
      <w:pPr>
        <w:pStyle w:val="Heading3"/>
        <w:spacing w:before="150" w:beforeAutospacing="0" w:after="60" w:afterAutospacing="0"/>
        <w:ind w:left="1575"/>
        <w:rPr>
          <w:rFonts w:ascii="Segoe UI Semibold" w:hAnsi="Segoe UI Semibold" w:cs="Segoe UI Semibold"/>
          <w:color w:val="4C4C4C"/>
          <w:sz w:val="24"/>
          <w:szCs w:val="24"/>
        </w:rPr>
      </w:pPr>
      <w:r w:rsidRPr="00E77CDB">
        <w:rPr>
          <w:rFonts w:ascii="Segoe UI Semibold" w:hAnsi="Segoe UI Semibold" w:cs="Segoe UI Semibold"/>
          <w:b w:val="0"/>
          <w:bCs w:val="0"/>
          <w:color w:val="4C4C4C"/>
          <w:sz w:val="24"/>
          <w:szCs w:val="24"/>
        </w:rPr>
        <w:t>Metadata Maintenance</w:t>
      </w:r>
    </w:p>
    <w:p w14:paraId="4E711EB9" w14:textId="77777777" w:rsidR="00E77CDB" w:rsidRDefault="00E77CDB" w:rsidP="00E77CDB">
      <w:pPr>
        <w:ind w:left="1800"/>
        <w:rPr>
          <w:rFonts w:ascii="Segoe UI" w:hAnsi="Segoe UI" w:cs="Segoe UI"/>
          <w:color w:val="4C4C4C"/>
          <w:sz w:val="20"/>
          <w:szCs w:val="20"/>
        </w:rPr>
      </w:pPr>
      <w:r>
        <w:rPr>
          <w:rStyle w:val="subcontentheader"/>
          <w:rFonts w:ascii="Segoe UI" w:hAnsi="Segoe UI" w:cs="Segoe UI"/>
          <w:color w:val="6D6C70"/>
          <w:sz w:val="20"/>
          <w:szCs w:val="20"/>
        </w:rPr>
        <w:t>Maintenance</w:t>
      </w:r>
      <w:r>
        <w:rPr>
          <w:rFonts w:ascii="Segoe UI" w:hAnsi="Segoe UI" w:cs="Segoe UI"/>
          <w:color w:val="4C4C4C"/>
          <w:sz w:val="20"/>
          <w:szCs w:val="20"/>
        </w:rPr>
        <w:t> </w:t>
      </w:r>
    </w:p>
    <w:p w14:paraId="64B4882E" w14:textId="77777777" w:rsidR="00E77CDB" w:rsidRDefault="00E77CDB" w:rsidP="00E77CDB">
      <w:pPr>
        <w:ind w:left="945"/>
        <w:rPr>
          <w:rFonts w:ascii="Segoe UI" w:hAnsi="Segoe UI" w:cs="Segoe UI"/>
          <w:color w:val="4C4C4C"/>
          <w:sz w:val="20"/>
          <w:szCs w:val="20"/>
        </w:rPr>
      </w:pPr>
      <w:r>
        <w:rPr>
          <w:rStyle w:val="elementlabel"/>
          <w:rFonts w:ascii="Segoe UI" w:hAnsi="Segoe UI" w:cs="Segoe UI"/>
          <w:color w:val="929497"/>
          <w:sz w:val="20"/>
          <w:szCs w:val="20"/>
        </w:rPr>
        <w:t>Update frequency</w:t>
      </w:r>
      <w:r>
        <w:rPr>
          <w:rFonts w:ascii="Segoe UI" w:hAnsi="Segoe UI" w:cs="Segoe UI"/>
          <w:color w:val="4C4C4C"/>
          <w:sz w:val="20"/>
          <w:szCs w:val="20"/>
        </w:rPr>
        <w:t> </w:t>
      </w:r>
      <w:r>
        <w:rPr>
          <w:rFonts w:ascii="Segoe UI" w:hAnsi="Segoe UI" w:cs="Segoe UI"/>
          <w:color w:val="4C4C4C"/>
          <w:sz w:val="20"/>
          <w:szCs w:val="20"/>
        </w:rPr>
        <w:t>irregular</w:t>
      </w:r>
    </w:p>
    <w:p w14:paraId="5B766522" w14:textId="77777777" w:rsidR="00FA0B56" w:rsidRPr="00E77CDB" w:rsidRDefault="00E77CDB" w:rsidP="00E77CDB"/>
    <w:sectPr w:rsidR="00FA0B56" w:rsidRPr="00E77CDB" w:rsidSect="00761E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ACA"/>
    <w:rsid w:val="00086D5D"/>
    <w:rsid w:val="000A3ABC"/>
    <w:rsid w:val="002B4098"/>
    <w:rsid w:val="003B473F"/>
    <w:rsid w:val="005F5ACA"/>
    <w:rsid w:val="00615ECE"/>
    <w:rsid w:val="00761E30"/>
    <w:rsid w:val="00872EB8"/>
    <w:rsid w:val="00B55CE1"/>
    <w:rsid w:val="00D8104D"/>
    <w:rsid w:val="00E011BE"/>
    <w:rsid w:val="00E77CDB"/>
    <w:rsid w:val="00E84594"/>
    <w:rsid w:val="00E922B4"/>
    <w:rsid w:val="00EE61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2AA28"/>
  <w15:chartTrackingRefBased/>
  <w15:docId w15:val="{57846CCD-34CA-483E-A095-D3C1DBAEC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F5ACA"/>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5F5ACA"/>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5ACA"/>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5F5AC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F5ACA"/>
    <w:pPr>
      <w:spacing w:before="100" w:beforeAutospacing="1" w:after="100" w:afterAutospacing="1"/>
    </w:pPr>
    <w:rPr>
      <w:rFonts w:ascii="Times New Roman" w:eastAsia="Times New Roman" w:hAnsi="Times New Roman" w:cs="Times New Roman"/>
      <w:sz w:val="24"/>
      <w:szCs w:val="24"/>
    </w:rPr>
  </w:style>
  <w:style w:type="character" w:customStyle="1" w:styleId="contentheader">
    <w:name w:val="contentheader"/>
    <w:basedOn w:val="DefaultParagraphFont"/>
    <w:rsid w:val="005F5ACA"/>
  </w:style>
  <w:style w:type="paragraph" w:styleId="HTMLPreformatted">
    <w:name w:val="HTML Preformatted"/>
    <w:basedOn w:val="Normal"/>
    <w:link w:val="HTMLPreformattedChar"/>
    <w:uiPriority w:val="99"/>
    <w:semiHidden/>
    <w:unhideWhenUsed/>
    <w:rsid w:val="005F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F5ACA"/>
    <w:rPr>
      <w:rFonts w:ascii="Courier New" w:eastAsia="Times New Roman" w:hAnsi="Courier New" w:cs="Courier New"/>
      <w:sz w:val="20"/>
      <w:szCs w:val="20"/>
    </w:rPr>
  </w:style>
  <w:style w:type="character" w:customStyle="1" w:styleId="elementlabel">
    <w:name w:val="elementlabel"/>
    <w:basedOn w:val="DefaultParagraphFont"/>
    <w:rsid w:val="005F5ACA"/>
  </w:style>
  <w:style w:type="character" w:styleId="Hyperlink">
    <w:name w:val="Hyperlink"/>
    <w:basedOn w:val="DefaultParagraphFont"/>
    <w:uiPriority w:val="99"/>
    <w:semiHidden/>
    <w:unhideWhenUsed/>
    <w:rsid w:val="005F5ACA"/>
    <w:rPr>
      <w:color w:val="0000FF"/>
      <w:u w:val="single"/>
    </w:rPr>
  </w:style>
  <w:style w:type="character" w:customStyle="1" w:styleId="show">
    <w:name w:val="show"/>
    <w:basedOn w:val="DefaultParagraphFont"/>
    <w:rsid w:val="005F5ACA"/>
  </w:style>
  <w:style w:type="character" w:customStyle="1" w:styleId="subcontentheader">
    <w:name w:val="subcontentheader"/>
    <w:basedOn w:val="DefaultParagraphFont"/>
    <w:rsid w:val="005F5ACA"/>
  </w:style>
  <w:style w:type="character" w:customStyle="1" w:styleId="sync">
    <w:name w:val="sync"/>
    <w:basedOn w:val="DefaultParagraphFont"/>
    <w:rsid w:val="005F5A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2712">
      <w:bodyDiv w:val="1"/>
      <w:marLeft w:val="0"/>
      <w:marRight w:val="0"/>
      <w:marTop w:val="0"/>
      <w:marBottom w:val="0"/>
      <w:divBdr>
        <w:top w:val="none" w:sz="0" w:space="0" w:color="auto"/>
        <w:left w:val="none" w:sz="0" w:space="0" w:color="auto"/>
        <w:bottom w:val="none" w:sz="0" w:space="0" w:color="auto"/>
        <w:right w:val="none" w:sz="0" w:space="0" w:color="auto"/>
      </w:divBdr>
      <w:divsChild>
        <w:div w:id="1319848438">
          <w:marLeft w:val="0"/>
          <w:marRight w:val="0"/>
          <w:marTop w:val="0"/>
          <w:marBottom w:val="0"/>
          <w:divBdr>
            <w:top w:val="none" w:sz="0" w:space="0" w:color="auto"/>
            <w:left w:val="none" w:sz="0" w:space="0" w:color="auto"/>
            <w:bottom w:val="none" w:sz="0" w:space="0" w:color="auto"/>
            <w:right w:val="none" w:sz="0" w:space="0" w:color="auto"/>
          </w:divBdr>
          <w:divsChild>
            <w:div w:id="58868488">
              <w:marLeft w:val="0"/>
              <w:marRight w:val="0"/>
              <w:marTop w:val="0"/>
              <w:marBottom w:val="0"/>
              <w:divBdr>
                <w:top w:val="none" w:sz="0" w:space="0" w:color="auto"/>
                <w:left w:val="none" w:sz="0" w:space="0" w:color="auto"/>
                <w:bottom w:val="none" w:sz="0" w:space="0" w:color="auto"/>
                <w:right w:val="none" w:sz="0" w:space="0" w:color="auto"/>
              </w:divBdr>
            </w:div>
            <w:div w:id="513615856">
              <w:marLeft w:val="0"/>
              <w:marRight w:val="0"/>
              <w:marTop w:val="0"/>
              <w:marBottom w:val="0"/>
              <w:divBdr>
                <w:top w:val="none" w:sz="0" w:space="0" w:color="auto"/>
                <w:left w:val="none" w:sz="0" w:space="0" w:color="auto"/>
                <w:bottom w:val="none" w:sz="0" w:space="0" w:color="auto"/>
                <w:right w:val="none" w:sz="0" w:space="0" w:color="auto"/>
              </w:divBdr>
            </w:div>
            <w:div w:id="1675186775">
              <w:marLeft w:val="0"/>
              <w:marRight w:val="0"/>
              <w:marTop w:val="0"/>
              <w:marBottom w:val="0"/>
              <w:divBdr>
                <w:top w:val="none" w:sz="0" w:space="0" w:color="auto"/>
                <w:left w:val="none" w:sz="0" w:space="0" w:color="auto"/>
                <w:bottom w:val="none" w:sz="0" w:space="0" w:color="auto"/>
                <w:right w:val="none" w:sz="0" w:space="0" w:color="auto"/>
              </w:divBdr>
              <w:divsChild>
                <w:div w:id="1661810988">
                  <w:marLeft w:val="0"/>
                  <w:marRight w:val="0"/>
                  <w:marTop w:val="0"/>
                  <w:marBottom w:val="0"/>
                  <w:divBdr>
                    <w:top w:val="none" w:sz="0" w:space="0" w:color="auto"/>
                    <w:left w:val="none" w:sz="0" w:space="0" w:color="auto"/>
                    <w:bottom w:val="none" w:sz="0" w:space="0" w:color="auto"/>
                    <w:right w:val="none" w:sz="0" w:space="0" w:color="auto"/>
                  </w:divBdr>
                  <w:divsChild>
                    <w:div w:id="91235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834559">
              <w:marLeft w:val="0"/>
              <w:marRight w:val="0"/>
              <w:marTop w:val="0"/>
              <w:marBottom w:val="0"/>
              <w:divBdr>
                <w:top w:val="none" w:sz="0" w:space="0" w:color="auto"/>
                <w:left w:val="none" w:sz="0" w:space="0" w:color="auto"/>
                <w:bottom w:val="none" w:sz="0" w:space="0" w:color="auto"/>
                <w:right w:val="none" w:sz="0" w:space="0" w:color="auto"/>
              </w:divBdr>
            </w:div>
            <w:div w:id="1899322338">
              <w:marLeft w:val="0"/>
              <w:marRight w:val="0"/>
              <w:marTop w:val="0"/>
              <w:marBottom w:val="0"/>
              <w:divBdr>
                <w:top w:val="none" w:sz="0" w:space="0" w:color="auto"/>
                <w:left w:val="none" w:sz="0" w:space="0" w:color="auto"/>
                <w:bottom w:val="none" w:sz="0" w:space="0" w:color="auto"/>
                <w:right w:val="none" w:sz="0" w:space="0" w:color="auto"/>
              </w:divBdr>
              <w:divsChild>
                <w:div w:id="1325159626">
                  <w:marLeft w:val="0"/>
                  <w:marRight w:val="0"/>
                  <w:marTop w:val="0"/>
                  <w:marBottom w:val="0"/>
                  <w:divBdr>
                    <w:top w:val="none" w:sz="0" w:space="0" w:color="auto"/>
                    <w:left w:val="none" w:sz="0" w:space="0" w:color="auto"/>
                    <w:bottom w:val="none" w:sz="0" w:space="0" w:color="auto"/>
                    <w:right w:val="none" w:sz="0" w:space="0" w:color="auto"/>
                  </w:divBdr>
                  <w:divsChild>
                    <w:div w:id="100659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560096">
              <w:marLeft w:val="0"/>
              <w:marRight w:val="0"/>
              <w:marTop w:val="0"/>
              <w:marBottom w:val="0"/>
              <w:divBdr>
                <w:top w:val="none" w:sz="0" w:space="0" w:color="auto"/>
                <w:left w:val="none" w:sz="0" w:space="0" w:color="auto"/>
                <w:bottom w:val="none" w:sz="0" w:space="0" w:color="auto"/>
                <w:right w:val="none" w:sz="0" w:space="0" w:color="auto"/>
              </w:divBdr>
            </w:div>
            <w:div w:id="2063626637">
              <w:marLeft w:val="0"/>
              <w:marRight w:val="0"/>
              <w:marTop w:val="0"/>
              <w:marBottom w:val="0"/>
              <w:divBdr>
                <w:top w:val="none" w:sz="0" w:space="0" w:color="auto"/>
                <w:left w:val="none" w:sz="0" w:space="0" w:color="auto"/>
                <w:bottom w:val="none" w:sz="0" w:space="0" w:color="auto"/>
                <w:right w:val="none" w:sz="0" w:space="0" w:color="auto"/>
              </w:divBdr>
            </w:div>
          </w:divsChild>
        </w:div>
        <w:div w:id="919097880">
          <w:marLeft w:val="0"/>
          <w:marRight w:val="0"/>
          <w:marTop w:val="0"/>
          <w:marBottom w:val="0"/>
          <w:divBdr>
            <w:top w:val="none" w:sz="0" w:space="0" w:color="auto"/>
            <w:left w:val="none" w:sz="0" w:space="0" w:color="auto"/>
            <w:bottom w:val="none" w:sz="0" w:space="0" w:color="auto"/>
            <w:right w:val="none" w:sz="0" w:space="0" w:color="auto"/>
          </w:divBdr>
          <w:divsChild>
            <w:div w:id="2077506492">
              <w:marLeft w:val="0"/>
              <w:marRight w:val="0"/>
              <w:marTop w:val="0"/>
              <w:marBottom w:val="300"/>
              <w:divBdr>
                <w:top w:val="none" w:sz="0" w:space="0" w:color="auto"/>
                <w:left w:val="none" w:sz="0" w:space="0" w:color="auto"/>
                <w:bottom w:val="none" w:sz="0" w:space="0" w:color="auto"/>
                <w:right w:val="none" w:sz="0" w:space="0" w:color="auto"/>
              </w:divBdr>
            </w:div>
            <w:div w:id="724067115">
              <w:marLeft w:val="0"/>
              <w:marRight w:val="0"/>
              <w:marTop w:val="0"/>
              <w:marBottom w:val="300"/>
              <w:divBdr>
                <w:top w:val="none" w:sz="0" w:space="0" w:color="auto"/>
                <w:left w:val="none" w:sz="0" w:space="0" w:color="auto"/>
                <w:bottom w:val="none" w:sz="0" w:space="0" w:color="auto"/>
                <w:right w:val="none" w:sz="0" w:space="0" w:color="auto"/>
              </w:divBdr>
            </w:div>
            <w:div w:id="12347076">
              <w:marLeft w:val="0"/>
              <w:marRight w:val="0"/>
              <w:marTop w:val="0"/>
              <w:marBottom w:val="300"/>
              <w:divBdr>
                <w:top w:val="none" w:sz="0" w:space="0" w:color="auto"/>
                <w:left w:val="none" w:sz="0" w:space="0" w:color="auto"/>
                <w:bottom w:val="none" w:sz="0" w:space="0" w:color="auto"/>
                <w:right w:val="none" w:sz="0" w:space="0" w:color="auto"/>
              </w:divBdr>
            </w:div>
            <w:div w:id="233590929">
              <w:marLeft w:val="0"/>
              <w:marRight w:val="0"/>
              <w:marTop w:val="0"/>
              <w:marBottom w:val="300"/>
              <w:divBdr>
                <w:top w:val="none" w:sz="0" w:space="0" w:color="auto"/>
                <w:left w:val="none" w:sz="0" w:space="0" w:color="auto"/>
                <w:bottom w:val="none" w:sz="0" w:space="0" w:color="auto"/>
                <w:right w:val="none" w:sz="0" w:space="0" w:color="auto"/>
              </w:divBdr>
            </w:div>
            <w:div w:id="1668904746">
              <w:marLeft w:val="0"/>
              <w:marRight w:val="0"/>
              <w:marTop w:val="0"/>
              <w:marBottom w:val="300"/>
              <w:divBdr>
                <w:top w:val="none" w:sz="0" w:space="0" w:color="auto"/>
                <w:left w:val="none" w:sz="0" w:space="0" w:color="auto"/>
                <w:bottom w:val="none" w:sz="0" w:space="0" w:color="auto"/>
                <w:right w:val="none" w:sz="0" w:space="0" w:color="auto"/>
              </w:divBdr>
              <w:divsChild>
                <w:div w:id="2095078899">
                  <w:marLeft w:val="0"/>
                  <w:marRight w:val="0"/>
                  <w:marTop w:val="0"/>
                  <w:marBottom w:val="300"/>
                  <w:divBdr>
                    <w:top w:val="none" w:sz="0" w:space="0" w:color="auto"/>
                    <w:left w:val="none" w:sz="0" w:space="0" w:color="auto"/>
                    <w:bottom w:val="none" w:sz="0" w:space="0" w:color="auto"/>
                    <w:right w:val="none" w:sz="0" w:space="0" w:color="auto"/>
                  </w:divBdr>
                </w:div>
              </w:divsChild>
            </w:div>
            <w:div w:id="738212688">
              <w:marLeft w:val="0"/>
              <w:marRight w:val="0"/>
              <w:marTop w:val="0"/>
              <w:marBottom w:val="300"/>
              <w:divBdr>
                <w:top w:val="none" w:sz="0" w:space="0" w:color="auto"/>
                <w:left w:val="none" w:sz="0" w:space="0" w:color="auto"/>
                <w:bottom w:val="none" w:sz="0" w:space="0" w:color="auto"/>
                <w:right w:val="none" w:sz="0" w:space="0" w:color="auto"/>
              </w:divBdr>
            </w:div>
            <w:div w:id="2133353789">
              <w:marLeft w:val="0"/>
              <w:marRight w:val="0"/>
              <w:marTop w:val="0"/>
              <w:marBottom w:val="300"/>
              <w:divBdr>
                <w:top w:val="none" w:sz="0" w:space="0" w:color="auto"/>
                <w:left w:val="none" w:sz="0" w:space="0" w:color="auto"/>
                <w:bottom w:val="none" w:sz="0" w:space="0" w:color="auto"/>
                <w:right w:val="none" w:sz="0" w:space="0" w:color="auto"/>
              </w:divBdr>
              <w:divsChild>
                <w:div w:id="1924994086">
                  <w:marLeft w:val="0"/>
                  <w:marRight w:val="0"/>
                  <w:marTop w:val="0"/>
                  <w:marBottom w:val="0"/>
                  <w:divBdr>
                    <w:top w:val="none" w:sz="0" w:space="0" w:color="auto"/>
                    <w:left w:val="none" w:sz="0" w:space="0" w:color="auto"/>
                    <w:bottom w:val="none" w:sz="0" w:space="0" w:color="auto"/>
                    <w:right w:val="none" w:sz="0" w:space="0" w:color="auto"/>
                  </w:divBdr>
                  <w:divsChild>
                    <w:div w:id="23679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392061">
              <w:marLeft w:val="0"/>
              <w:marRight w:val="0"/>
              <w:marTop w:val="0"/>
              <w:marBottom w:val="300"/>
              <w:divBdr>
                <w:top w:val="none" w:sz="0" w:space="0" w:color="auto"/>
                <w:left w:val="none" w:sz="0" w:space="0" w:color="auto"/>
                <w:bottom w:val="none" w:sz="0" w:space="0" w:color="auto"/>
                <w:right w:val="none" w:sz="0" w:space="0" w:color="auto"/>
              </w:divBdr>
            </w:div>
            <w:div w:id="1329141414">
              <w:marLeft w:val="0"/>
              <w:marRight w:val="0"/>
              <w:marTop w:val="0"/>
              <w:marBottom w:val="300"/>
              <w:divBdr>
                <w:top w:val="none" w:sz="0" w:space="0" w:color="auto"/>
                <w:left w:val="none" w:sz="0" w:space="0" w:color="auto"/>
                <w:bottom w:val="none" w:sz="0" w:space="0" w:color="auto"/>
                <w:right w:val="none" w:sz="0" w:space="0" w:color="auto"/>
              </w:divBdr>
              <w:divsChild>
                <w:div w:id="190538391">
                  <w:marLeft w:val="0"/>
                  <w:marRight w:val="0"/>
                  <w:marTop w:val="0"/>
                  <w:marBottom w:val="300"/>
                  <w:divBdr>
                    <w:top w:val="none" w:sz="0" w:space="0" w:color="auto"/>
                    <w:left w:val="none" w:sz="0" w:space="0" w:color="auto"/>
                    <w:bottom w:val="none" w:sz="0" w:space="0" w:color="auto"/>
                    <w:right w:val="none" w:sz="0" w:space="0" w:color="auto"/>
                  </w:divBdr>
                </w:div>
              </w:divsChild>
            </w:div>
            <w:div w:id="187912706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20135644">
      <w:bodyDiv w:val="1"/>
      <w:marLeft w:val="0"/>
      <w:marRight w:val="0"/>
      <w:marTop w:val="0"/>
      <w:marBottom w:val="0"/>
      <w:divBdr>
        <w:top w:val="none" w:sz="0" w:space="0" w:color="auto"/>
        <w:left w:val="none" w:sz="0" w:space="0" w:color="auto"/>
        <w:bottom w:val="none" w:sz="0" w:space="0" w:color="auto"/>
        <w:right w:val="none" w:sz="0" w:space="0" w:color="auto"/>
      </w:divBdr>
      <w:divsChild>
        <w:div w:id="954484508">
          <w:marLeft w:val="0"/>
          <w:marRight w:val="0"/>
          <w:marTop w:val="0"/>
          <w:marBottom w:val="0"/>
          <w:divBdr>
            <w:top w:val="none" w:sz="0" w:space="0" w:color="auto"/>
            <w:left w:val="none" w:sz="0" w:space="0" w:color="auto"/>
            <w:bottom w:val="none" w:sz="0" w:space="0" w:color="auto"/>
            <w:right w:val="none" w:sz="0" w:space="0" w:color="auto"/>
          </w:divBdr>
          <w:divsChild>
            <w:div w:id="248927010">
              <w:marLeft w:val="0"/>
              <w:marRight w:val="0"/>
              <w:marTop w:val="0"/>
              <w:marBottom w:val="0"/>
              <w:divBdr>
                <w:top w:val="none" w:sz="0" w:space="0" w:color="auto"/>
                <w:left w:val="none" w:sz="0" w:space="0" w:color="auto"/>
                <w:bottom w:val="none" w:sz="0" w:space="0" w:color="auto"/>
                <w:right w:val="none" w:sz="0" w:space="0" w:color="auto"/>
              </w:divBdr>
            </w:div>
            <w:div w:id="1485657389">
              <w:marLeft w:val="0"/>
              <w:marRight w:val="0"/>
              <w:marTop w:val="0"/>
              <w:marBottom w:val="0"/>
              <w:divBdr>
                <w:top w:val="none" w:sz="0" w:space="0" w:color="auto"/>
                <w:left w:val="none" w:sz="0" w:space="0" w:color="auto"/>
                <w:bottom w:val="none" w:sz="0" w:space="0" w:color="auto"/>
                <w:right w:val="none" w:sz="0" w:space="0" w:color="auto"/>
              </w:divBdr>
            </w:div>
            <w:div w:id="1946955879">
              <w:marLeft w:val="0"/>
              <w:marRight w:val="0"/>
              <w:marTop w:val="0"/>
              <w:marBottom w:val="0"/>
              <w:divBdr>
                <w:top w:val="none" w:sz="0" w:space="0" w:color="auto"/>
                <w:left w:val="none" w:sz="0" w:space="0" w:color="auto"/>
                <w:bottom w:val="none" w:sz="0" w:space="0" w:color="auto"/>
                <w:right w:val="none" w:sz="0" w:space="0" w:color="auto"/>
              </w:divBdr>
              <w:divsChild>
                <w:div w:id="1333491023">
                  <w:marLeft w:val="0"/>
                  <w:marRight w:val="0"/>
                  <w:marTop w:val="0"/>
                  <w:marBottom w:val="0"/>
                  <w:divBdr>
                    <w:top w:val="none" w:sz="0" w:space="0" w:color="auto"/>
                    <w:left w:val="none" w:sz="0" w:space="0" w:color="auto"/>
                    <w:bottom w:val="none" w:sz="0" w:space="0" w:color="auto"/>
                    <w:right w:val="none" w:sz="0" w:space="0" w:color="auto"/>
                  </w:divBdr>
                  <w:divsChild>
                    <w:div w:id="90213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952984">
              <w:marLeft w:val="0"/>
              <w:marRight w:val="0"/>
              <w:marTop w:val="0"/>
              <w:marBottom w:val="0"/>
              <w:divBdr>
                <w:top w:val="none" w:sz="0" w:space="0" w:color="auto"/>
                <w:left w:val="none" w:sz="0" w:space="0" w:color="auto"/>
                <w:bottom w:val="none" w:sz="0" w:space="0" w:color="auto"/>
                <w:right w:val="none" w:sz="0" w:space="0" w:color="auto"/>
              </w:divBdr>
            </w:div>
            <w:div w:id="267275393">
              <w:marLeft w:val="0"/>
              <w:marRight w:val="0"/>
              <w:marTop w:val="0"/>
              <w:marBottom w:val="0"/>
              <w:divBdr>
                <w:top w:val="none" w:sz="0" w:space="0" w:color="auto"/>
                <w:left w:val="none" w:sz="0" w:space="0" w:color="auto"/>
                <w:bottom w:val="none" w:sz="0" w:space="0" w:color="auto"/>
                <w:right w:val="none" w:sz="0" w:space="0" w:color="auto"/>
              </w:divBdr>
              <w:divsChild>
                <w:div w:id="1726639836">
                  <w:marLeft w:val="0"/>
                  <w:marRight w:val="0"/>
                  <w:marTop w:val="0"/>
                  <w:marBottom w:val="0"/>
                  <w:divBdr>
                    <w:top w:val="none" w:sz="0" w:space="0" w:color="auto"/>
                    <w:left w:val="none" w:sz="0" w:space="0" w:color="auto"/>
                    <w:bottom w:val="none" w:sz="0" w:space="0" w:color="auto"/>
                    <w:right w:val="none" w:sz="0" w:space="0" w:color="auto"/>
                  </w:divBdr>
                  <w:divsChild>
                    <w:div w:id="18248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551314">
              <w:marLeft w:val="0"/>
              <w:marRight w:val="0"/>
              <w:marTop w:val="0"/>
              <w:marBottom w:val="0"/>
              <w:divBdr>
                <w:top w:val="none" w:sz="0" w:space="0" w:color="auto"/>
                <w:left w:val="none" w:sz="0" w:space="0" w:color="auto"/>
                <w:bottom w:val="none" w:sz="0" w:space="0" w:color="auto"/>
                <w:right w:val="none" w:sz="0" w:space="0" w:color="auto"/>
              </w:divBdr>
            </w:div>
            <w:div w:id="1158501410">
              <w:marLeft w:val="0"/>
              <w:marRight w:val="0"/>
              <w:marTop w:val="0"/>
              <w:marBottom w:val="0"/>
              <w:divBdr>
                <w:top w:val="none" w:sz="0" w:space="0" w:color="auto"/>
                <w:left w:val="none" w:sz="0" w:space="0" w:color="auto"/>
                <w:bottom w:val="none" w:sz="0" w:space="0" w:color="auto"/>
                <w:right w:val="none" w:sz="0" w:space="0" w:color="auto"/>
              </w:divBdr>
            </w:div>
          </w:divsChild>
        </w:div>
        <w:div w:id="804471652">
          <w:marLeft w:val="0"/>
          <w:marRight w:val="0"/>
          <w:marTop w:val="0"/>
          <w:marBottom w:val="0"/>
          <w:divBdr>
            <w:top w:val="none" w:sz="0" w:space="0" w:color="auto"/>
            <w:left w:val="none" w:sz="0" w:space="0" w:color="auto"/>
            <w:bottom w:val="none" w:sz="0" w:space="0" w:color="auto"/>
            <w:right w:val="none" w:sz="0" w:space="0" w:color="auto"/>
          </w:divBdr>
          <w:divsChild>
            <w:div w:id="344401047">
              <w:marLeft w:val="0"/>
              <w:marRight w:val="0"/>
              <w:marTop w:val="0"/>
              <w:marBottom w:val="300"/>
              <w:divBdr>
                <w:top w:val="none" w:sz="0" w:space="0" w:color="auto"/>
                <w:left w:val="none" w:sz="0" w:space="0" w:color="auto"/>
                <w:bottom w:val="none" w:sz="0" w:space="0" w:color="auto"/>
                <w:right w:val="none" w:sz="0" w:space="0" w:color="auto"/>
              </w:divBdr>
            </w:div>
            <w:div w:id="975183315">
              <w:marLeft w:val="0"/>
              <w:marRight w:val="0"/>
              <w:marTop w:val="0"/>
              <w:marBottom w:val="300"/>
              <w:divBdr>
                <w:top w:val="none" w:sz="0" w:space="0" w:color="auto"/>
                <w:left w:val="none" w:sz="0" w:space="0" w:color="auto"/>
                <w:bottom w:val="none" w:sz="0" w:space="0" w:color="auto"/>
                <w:right w:val="none" w:sz="0" w:space="0" w:color="auto"/>
              </w:divBdr>
            </w:div>
            <w:div w:id="695303881">
              <w:marLeft w:val="0"/>
              <w:marRight w:val="0"/>
              <w:marTop w:val="0"/>
              <w:marBottom w:val="300"/>
              <w:divBdr>
                <w:top w:val="none" w:sz="0" w:space="0" w:color="auto"/>
                <w:left w:val="none" w:sz="0" w:space="0" w:color="auto"/>
                <w:bottom w:val="none" w:sz="0" w:space="0" w:color="auto"/>
                <w:right w:val="none" w:sz="0" w:space="0" w:color="auto"/>
              </w:divBdr>
            </w:div>
            <w:div w:id="592515951">
              <w:marLeft w:val="0"/>
              <w:marRight w:val="0"/>
              <w:marTop w:val="0"/>
              <w:marBottom w:val="300"/>
              <w:divBdr>
                <w:top w:val="none" w:sz="0" w:space="0" w:color="auto"/>
                <w:left w:val="none" w:sz="0" w:space="0" w:color="auto"/>
                <w:bottom w:val="none" w:sz="0" w:space="0" w:color="auto"/>
                <w:right w:val="none" w:sz="0" w:space="0" w:color="auto"/>
              </w:divBdr>
            </w:div>
            <w:div w:id="922648220">
              <w:marLeft w:val="0"/>
              <w:marRight w:val="0"/>
              <w:marTop w:val="0"/>
              <w:marBottom w:val="300"/>
              <w:divBdr>
                <w:top w:val="none" w:sz="0" w:space="0" w:color="auto"/>
                <w:left w:val="none" w:sz="0" w:space="0" w:color="auto"/>
                <w:bottom w:val="none" w:sz="0" w:space="0" w:color="auto"/>
                <w:right w:val="none" w:sz="0" w:space="0" w:color="auto"/>
              </w:divBdr>
              <w:divsChild>
                <w:div w:id="198201728">
                  <w:marLeft w:val="0"/>
                  <w:marRight w:val="0"/>
                  <w:marTop w:val="0"/>
                  <w:marBottom w:val="300"/>
                  <w:divBdr>
                    <w:top w:val="none" w:sz="0" w:space="0" w:color="auto"/>
                    <w:left w:val="none" w:sz="0" w:space="0" w:color="auto"/>
                    <w:bottom w:val="none" w:sz="0" w:space="0" w:color="auto"/>
                    <w:right w:val="none" w:sz="0" w:space="0" w:color="auto"/>
                  </w:divBdr>
                </w:div>
              </w:divsChild>
            </w:div>
            <w:div w:id="1619339680">
              <w:marLeft w:val="0"/>
              <w:marRight w:val="0"/>
              <w:marTop w:val="0"/>
              <w:marBottom w:val="300"/>
              <w:divBdr>
                <w:top w:val="none" w:sz="0" w:space="0" w:color="auto"/>
                <w:left w:val="none" w:sz="0" w:space="0" w:color="auto"/>
                <w:bottom w:val="none" w:sz="0" w:space="0" w:color="auto"/>
                <w:right w:val="none" w:sz="0" w:space="0" w:color="auto"/>
              </w:divBdr>
            </w:div>
            <w:div w:id="1475104803">
              <w:marLeft w:val="0"/>
              <w:marRight w:val="0"/>
              <w:marTop w:val="0"/>
              <w:marBottom w:val="300"/>
              <w:divBdr>
                <w:top w:val="none" w:sz="0" w:space="0" w:color="auto"/>
                <w:left w:val="none" w:sz="0" w:space="0" w:color="auto"/>
                <w:bottom w:val="none" w:sz="0" w:space="0" w:color="auto"/>
                <w:right w:val="none" w:sz="0" w:space="0" w:color="auto"/>
              </w:divBdr>
              <w:divsChild>
                <w:div w:id="711458901">
                  <w:marLeft w:val="0"/>
                  <w:marRight w:val="0"/>
                  <w:marTop w:val="0"/>
                  <w:marBottom w:val="0"/>
                  <w:divBdr>
                    <w:top w:val="none" w:sz="0" w:space="0" w:color="auto"/>
                    <w:left w:val="none" w:sz="0" w:space="0" w:color="auto"/>
                    <w:bottom w:val="none" w:sz="0" w:space="0" w:color="auto"/>
                    <w:right w:val="none" w:sz="0" w:space="0" w:color="auto"/>
                  </w:divBdr>
                  <w:divsChild>
                    <w:div w:id="163128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087290">
              <w:marLeft w:val="0"/>
              <w:marRight w:val="0"/>
              <w:marTop w:val="0"/>
              <w:marBottom w:val="300"/>
              <w:divBdr>
                <w:top w:val="none" w:sz="0" w:space="0" w:color="auto"/>
                <w:left w:val="none" w:sz="0" w:space="0" w:color="auto"/>
                <w:bottom w:val="none" w:sz="0" w:space="0" w:color="auto"/>
                <w:right w:val="none" w:sz="0" w:space="0" w:color="auto"/>
              </w:divBdr>
            </w:div>
            <w:div w:id="947084482">
              <w:marLeft w:val="0"/>
              <w:marRight w:val="0"/>
              <w:marTop w:val="0"/>
              <w:marBottom w:val="300"/>
              <w:divBdr>
                <w:top w:val="none" w:sz="0" w:space="0" w:color="auto"/>
                <w:left w:val="none" w:sz="0" w:space="0" w:color="auto"/>
                <w:bottom w:val="none" w:sz="0" w:space="0" w:color="auto"/>
                <w:right w:val="none" w:sz="0" w:space="0" w:color="auto"/>
              </w:divBdr>
              <w:divsChild>
                <w:div w:id="219753937">
                  <w:marLeft w:val="0"/>
                  <w:marRight w:val="0"/>
                  <w:marTop w:val="0"/>
                  <w:marBottom w:val="300"/>
                  <w:divBdr>
                    <w:top w:val="none" w:sz="0" w:space="0" w:color="auto"/>
                    <w:left w:val="none" w:sz="0" w:space="0" w:color="auto"/>
                    <w:bottom w:val="none" w:sz="0" w:space="0" w:color="auto"/>
                    <w:right w:val="none" w:sz="0" w:space="0" w:color="auto"/>
                  </w:divBdr>
                </w:div>
              </w:divsChild>
            </w:div>
            <w:div w:id="77786753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56828727">
      <w:bodyDiv w:val="1"/>
      <w:marLeft w:val="0"/>
      <w:marRight w:val="0"/>
      <w:marTop w:val="0"/>
      <w:marBottom w:val="0"/>
      <w:divBdr>
        <w:top w:val="none" w:sz="0" w:space="0" w:color="auto"/>
        <w:left w:val="none" w:sz="0" w:space="0" w:color="auto"/>
        <w:bottom w:val="none" w:sz="0" w:space="0" w:color="auto"/>
        <w:right w:val="none" w:sz="0" w:space="0" w:color="auto"/>
      </w:divBdr>
      <w:divsChild>
        <w:div w:id="1294557563">
          <w:marLeft w:val="0"/>
          <w:marRight w:val="0"/>
          <w:marTop w:val="0"/>
          <w:marBottom w:val="0"/>
          <w:divBdr>
            <w:top w:val="none" w:sz="0" w:space="0" w:color="auto"/>
            <w:left w:val="none" w:sz="0" w:space="0" w:color="auto"/>
            <w:bottom w:val="none" w:sz="0" w:space="0" w:color="auto"/>
            <w:right w:val="none" w:sz="0" w:space="0" w:color="auto"/>
          </w:divBdr>
          <w:divsChild>
            <w:div w:id="2045985976">
              <w:marLeft w:val="0"/>
              <w:marRight w:val="0"/>
              <w:marTop w:val="0"/>
              <w:marBottom w:val="0"/>
              <w:divBdr>
                <w:top w:val="none" w:sz="0" w:space="0" w:color="auto"/>
                <w:left w:val="none" w:sz="0" w:space="0" w:color="auto"/>
                <w:bottom w:val="none" w:sz="0" w:space="0" w:color="auto"/>
                <w:right w:val="none" w:sz="0" w:space="0" w:color="auto"/>
              </w:divBdr>
            </w:div>
            <w:div w:id="1653370220">
              <w:marLeft w:val="0"/>
              <w:marRight w:val="0"/>
              <w:marTop w:val="0"/>
              <w:marBottom w:val="0"/>
              <w:divBdr>
                <w:top w:val="none" w:sz="0" w:space="0" w:color="auto"/>
                <w:left w:val="none" w:sz="0" w:space="0" w:color="auto"/>
                <w:bottom w:val="none" w:sz="0" w:space="0" w:color="auto"/>
                <w:right w:val="none" w:sz="0" w:space="0" w:color="auto"/>
              </w:divBdr>
            </w:div>
            <w:div w:id="1018191228">
              <w:marLeft w:val="0"/>
              <w:marRight w:val="0"/>
              <w:marTop w:val="0"/>
              <w:marBottom w:val="0"/>
              <w:divBdr>
                <w:top w:val="none" w:sz="0" w:space="0" w:color="auto"/>
                <w:left w:val="none" w:sz="0" w:space="0" w:color="auto"/>
                <w:bottom w:val="none" w:sz="0" w:space="0" w:color="auto"/>
                <w:right w:val="none" w:sz="0" w:space="0" w:color="auto"/>
              </w:divBdr>
              <w:divsChild>
                <w:div w:id="317541213">
                  <w:marLeft w:val="0"/>
                  <w:marRight w:val="0"/>
                  <w:marTop w:val="0"/>
                  <w:marBottom w:val="0"/>
                  <w:divBdr>
                    <w:top w:val="none" w:sz="0" w:space="0" w:color="auto"/>
                    <w:left w:val="none" w:sz="0" w:space="0" w:color="auto"/>
                    <w:bottom w:val="none" w:sz="0" w:space="0" w:color="auto"/>
                    <w:right w:val="none" w:sz="0" w:space="0" w:color="auto"/>
                  </w:divBdr>
                  <w:divsChild>
                    <w:div w:id="205442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558690">
              <w:marLeft w:val="0"/>
              <w:marRight w:val="0"/>
              <w:marTop w:val="0"/>
              <w:marBottom w:val="0"/>
              <w:divBdr>
                <w:top w:val="none" w:sz="0" w:space="0" w:color="auto"/>
                <w:left w:val="none" w:sz="0" w:space="0" w:color="auto"/>
                <w:bottom w:val="none" w:sz="0" w:space="0" w:color="auto"/>
                <w:right w:val="none" w:sz="0" w:space="0" w:color="auto"/>
              </w:divBdr>
            </w:div>
            <w:div w:id="641035772">
              <w:marLeft w:val="0"/>
              <w:marRight w:val="0"/>
              <w:marTop w:val="0"/>
              <w:marBottom w:val="0"/>
              <w:divBdr>
                <w:top w:val="none" w:sz="0" w:space="0" w:color="auto"/>
                <w:left w:val="none" w:sz="0" w:space="0" w:color="auto"/>
                <w:bottom w:val="none" w:sz="0" w:space="0" w:color="auto"/>
                <w:right w:val="none" w:sz="0" w:space="0" w:color="auto"/>
              </w:divBdr>
              <w:divsChild>
                <w:div w:id="1352799304">
                  <w:marLeft w:val="0"/>
                  <w:marRight w:val="0"/>
                  <w:marTop w:val="0"/>
                  <w:marBottom w:val="0"/>
                  <w:divBdr>
                    <w:top w:val="none" w:sz="0" w:space="0" w:color="auto"/>
                    <w:left w:val="none" w:sz="0" w:space="0" w:color="auto"/>
                    <w:bottom w:val="none" w:sz="0" w:space="0" w:color="auto"/>
                    <w:right w:val="none" w:sz="0" w:space="0" w:color="auto"/>
                  </w:divBdr>
                  <w:divsChild>
                    <w:div w:id="43085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084297">
              <w:marLeft w:val="0"/>
              <w:marRight w:val="0"/>
              <w:marTop w:val="0"/>
              <w:marBottom w:val="0"/>
              <w:divBdr>
                <w:top w:val="none" w:sz="0" w:space="0" w:color="auto"/>
                <w:left w:val="none" w:sz="0" w:space="0" w:color="auto"/>
                <w:bottom w:val="none" w:sz="0" w:space="0" w:color="auto"/>
                <w:right w:val="none" w:sz="0" w:space="0" w:color="auto"/>
              </w:divBdr>
            </w:div>
            <w:div w:id="1656061242">
              <w:marLeft w:val="0"/>
              <w:marRight w:val="0"/>
              <w:marTop w:val="0"/>
              <w:marBottom w:val="0"/>
              <w:divBdr>
                <w:top w:val="none" w:sz="0" w:space="0" w:color="auto"/>
                <w:left w:val="none" w:sz="0" w:space="0" w:color="auto"/>
                <w:bottom w:val="none" w:sz="0" w:space="0" w:color="auto"/>
                <w:right w:val="none" w:sz="0" w:space="0" w:color="auto"/>
              </w:divBdr>
            </w:div>
          </w:divsChild>
        </w:div>
        <w:div w:id="1261569118">
          <w:marLeft w:val="0"/>
          <w:marRight w:val="0"/>
          <w:marTop w:val="0"/>
          <w:marBottom w:val="0"/>
          <w:divBdr>
            <w:top w:val="none" w:sz="0" w:space="0" w:color="auto"/>
            <w:left w:val="none" w:sz="0" w:space="0" w:color="auto"/>
            <w:bottom w:val="none" w:sz="0" w:space="0" w:color="auto"/>
            <w:right w:val="none" w:sz="0" w:space="0" w:color="auto"/>
          </w:divBdr>
          <w:divsChild>
            <w:div w:id="1356734409">
              <w:marLeft w:val="0"/>
              <w:marRight w:val="0"/>
              <w:marTop w:val="0"/>
              <w:marBottom w:val="300"/>
              <w:divBdr>
                <w:top w:val="none" w:sz="0" w:space="0" w:color="auto"/>
                <w:left w:val="none" w:sz="0" w:space="0" w:color="auto"/>
                <w:bottom w:val="none" w:sz="0" w:space="0" w:color="auto"/>
                <w:right w:val="none" w:sz="0" w:space="0" w:color="auto"/>
              </w:divBdr>
            </w:div>
            <w:div w:id="1836073552">
              <w:marLeft w:val="0"/>
              <w:marRight w:val="0"/>
              <w:marTop w:val="0"/>
              <w:marBottom w:val="300"/>
              <w:divBdr>
                <w:top w:val="none" w:sz="0" w:space="0" w:color="auto"/>
                <w:left w:val="none" w:sz="0" w:space="0" w:color="auto"/>
                <w:bottom w:val="none" w:sz="0" w:space="0" w:color="auto"/>
                <w:right w:val="none" w:sz="0" w:space="0" w:color="auto"/>
              </w:divBdr>
            </w:div>
            <w:div w:id="330186515">
              <w:marLeft w:val="0"/>
              <w:marRight w:val="0"/>
              <w:marTop w:val="0"/>
              <w:marBottom w:val="300"/>
              <w:divBdr>
                <w:top w:val="none" w:sz="0" w:space="0" w:color="auto"/>
                <w:left w:val="none" w:sz="0" w:space="0" w:color="auto"/>
                <w:bottom w:val="none" w:sz="0" w:space="0" w:color="auto"/>
                <w:right w:val="none" w:sz="0" w:space="0" w:color="auto"/>
              </w:divBdr>
            </w:div>
            <w:div w:id="1688869717">
              <w:marLeft w:val="0"/>
              <w:marRight w:val="0"/>
              <w:marTop w:val="0"/>
              <w:marBottom w:val="300"/>
              <w:divBdr>
                <w:top w:val="none" w:sz="0" w:space="0" w:color="auto"/>
                <w:left w:val="none" w:sz="0" w:space="0" w:color="auto"/>
                <w:bottom w:val="none" w:sz="0" w:space="0" w:color="auto"/>
                <w:right w:val="none" w:sz="0" w:space="0" w:color="auto"/>
              </w:divBdr>
            </w:div>
            <w:div w:id="1815565576">
              <w:marLeft w:val="0"/>
              <w:marRight w:val="0"/>
              <w:marTop w:val="0"/>
              <w:marBottom w:val="300"/>
              <w:divBdr>
                <w:top w:val="none" w:sz="0" w:space="0" w:color="auto"/>
                <w:left w:val="none" w:sz="0" w:space="0" w:color="auto"/>
                <w:bottom w:val="none" w:sz="0" w:space="0" w:color="auto"/>
                <w:right w:val="none" w:sz="0" w:space="0" w:color="auto"/>
              </w:divBdr>
              <w:divsChild>
                <w:div w:id="393311456">
                  <w:marLeft w:val="0"/>
                  <w:marRight w:val="0"/>
                  <w:marTop w:val="0"/>
                  <w:marBottom w:val="300"/>
                  <w:divBdr>
                    <w:top w:val="none" w:sz="0" w:space="0" w:color="auto"/>
                    <w:left w:val="none" w:sz="0" w:space="0" w:color="auto"/>
                    <w:bottom w:val="none" w:sz="0" w:space="0" w:color="auto"/>
                    <w:right w:val="none" w:sz="0" w:space="0" w:color="auto"/>
                  </w:divBdr>
                </w:div>
              </w:divsChild>
            </w:div>
            <w:div w:id="789780050">
              <w:marLeft w:val="0"/>
              <w:marRight w:val="0"/>
              <w:marTop w:val="0"/>
              <w:marBottom w:val="300"/>
              <w:divBdr>
                <w:top w:val="none" w:sz="0" w:space="0" w:color="auto"/>
                <w:left w:val="none" w:sz="0" w:space="0" w:color="auto"/>
                <w:bottom w:val="none" w:sz="0" w:space="0" w:color="auto"/>
                <w:right w:val="none" w:sz="0" w:space="0" w:color="auto"/>
              </w:divBdr>
            </w:div>
            <w:div w:id="668368111">
              <w:marLeft w:val="0"/>
              <w:marRight w:val="0"/>
              <w:marTop w:val="0"/>
              <w:marBottom w:val="300"/>
              <w:divBdr>
                <w:top w:val="none" w:sz="0" w:space="0" w:color="auto"/>
                <w:left w:val="none" w:sz="0" w:space="0" w:color="auto"/>
                <w:bottom w:val="none" w:sz="0" w:space="0" w:color="auto"/>
                <w:right w:val="none" w:sz="0" w:space="0" w:color="auto"/>
              </w:divBdr>
              <w:divsChild>
                <w:div w:id="1111583492">
                  <w:marLeft w:val="0"/>
                  <w:marRight w:val="0"/>
                  <w:marTop w:val="0"/>
                  <w:marBottom w:val="0"/>
                  <w:divBdr>
                    <w:top w:val="none" w:sz="0" w:space="0" w:color="auto"/>
                    <w:left w:val="none" w:sz="0" w:space="0" w:color="auto"/>
                    <w:bottom w:val="none" w:sz="0" w:space="0" w:color="auto"/>
                    <w:right w:val="none" w:sz="0" w:space="0" w:color="auto"/>
                  </w:divBdr>
                  <w:divsChild>
                    <w:div w:id="174937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10584">
              <w:marLeft w:val="0"/>
              <w:marRight w:val="0"/>
              <w:marTop w:val="0"/>
              <w:marBottom w:val="300"/>
              <w:divBdr>
                <w:top w:val="none" w:sz="0" w:space="0" w:color="auto"/>
                <w:left w:val="none" w:sz="0" w:space="0" w:color="auto"/>
                <w:bottom w:val="none" w:sz="0" w:space="0" w:color="auto"/>
                <w:right w:val="none" w:sz="0" w:space="0" w:color="auto"/>
              </w:divBdr>
            </w:div>
            <w:div w:id="1394818986">
              <w:marLeft w:val="0"/>
              <w:marRight w:val="0"/>
              <w:marTop w:val="0"/>
              <w:marBottom w:val="300"/>
              <w:divBdr>
                <w:top w:val="none" w:sz="0" w:space="0" w:color="auto"/>
                <w:left w:val="none" w:sz="0" w:space="0" w:color="auto"/>
                <w:bottom w:val="none" w:sz="0" w:space="0" w:color="auto"/>
                <w:right w:val="none" w:sz="0" w:space="0" w:color="auto"/>
              </w:divBdr>
              <w:divsChild>
                <w:div w:id="1697927379">
                  <w:marLeft w:val="0"/>
                  <w:marRight w:val="0"/>
                  <w:marTop w:val="0"/>
                  <w:marBottom w:val="300"/>
                  <w:divBdr>
                    <w:top w:val="none" w:sz="0" w:space="0" w:color="auto"/>
                    <w:left w:val="none" w:sz="0" w:space="0" w:color="auto"/>
                    <w:bottom w:val="none" w:sz="0" w:space="0" w:color="auto"/>
                    <w:right w:val="none" w:sz="0" w:space="0" w:color="auto"/>
                  </w:divBdr>
                </w:div>
              </w:divsChild>
            </w:div>
            <w:div w:id="10663162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98015731">
      <w:bodyDiv w:val="1"/>
      <w:marLeft w:val="0"/>
      <w:marRight w:val="0"/>
      <w:marTop w:val="0"/>
      <w:marBottom w:val="0"/>
      <w:divBdr>
        <w:top w:val="none" w:sz="0" w:space="0" w:color="auto"/>
        <w:left w:val="none" w:sz="0" w:space="0" w:color="auto"/>
        <w:bottom w:val="none" w:sz="0" w:space="0" w:color="auto"/>
        <w:right w:val="none" w:sz="0" w:space="0" w:color="auto"/>
      </w:divBdr>
      <w:divsChild>
        <w:div w:id="1584101352">
          <w:marLeft w:val="0"/>
          <w:marRight w:val="0"/>
          <w:marTop w:val="0"/>
          <w:marBottom w:val="0"/>
          <w:divBdr>
            <w:top w:val="none" w:sz="0" w:space="0" w:color="auto"/>
            <w:left w:val="none" w:sz="0" w:space="0" w:color="auto"/>
            <w:bottom w:val="none" w:sz="0" w:space="0" w:color="auto"/>
            <w:right w:val="none" w:sz="0" w:space="0" w:color="auto"/>
          </w:divBdr>
          <w:divsChild>
            <w:div w:id="907033150">
              <w:marLeft w:val="0"/>
              <w:marRight w:val="0"/>
              <w:marTop w:val="0"/>
              <w:marBottom w:val="0"/>
              <w:divBdr>
                <w:top w:val="none" w:sz="0" w:space="0" w:color="auto"/>
                <w:left w:val="none" w:sz="0" w:space="0" w:color="auto"/>
                <w:bottom w:val="none" w:sz="0" w:space="0" w:color="auto"/>
                <w:right w:val="none" w:sz="0" w:space="0" w:color="auto"/>
              </w:divBdr>
            </w:div>
            <w:div w:id="1999770289">
              <w:marLeft w:val="0"/>
              <w:marRight w:val="0"/>
              <w:marTop w:val="0"/>
              <w:marBottom w:val="0"/>
              <w:divBdr>
                <w:top w:val="none" w:sz="0" w:space="0" w:color="auto"/>
                <w:left w:val="none" w:sz="0" w:space="0" w:color="auto"/>
                <w:bottom w:val="none" w:sz="0" w:space="0" w:color="auto"/>
                <w:right w:val="none" w:sz="0" w:space="0" w:color="auto"/>
              </w:divBdr>
            </w:div>
            <w:div w:id="1805662454">
              <w:marLeft w:val="0"/>
              <w:marRight w:val="0"/>
              <w:marTop w:val="0"/>
              <w:marBottom w:val="0"/>
              <w:divBdr>
                <w:top w:val="none" w:sz="0" w:space="0" w:color="auto"/>
                <w:left w:val="none" w:sz="0" w:space="0" w:color="auto"/>
                <w:bottom w:val="none" w:sz="0" w:space="0" w:color="auto"/>
                <w:right w:val="none" w:sz="0" w:space="0" w:color="auto"/>
              </w:divBdr>
              <w:divsChild>
                <w:div w:id="113140766">
                  <w:marLeft w:val="0"/>
                  <w:marRight w:val="0"/>
                  <w:marTop w:val="0"/>
                  <w:marBottom w:val="0"/>
                  <w:divBdr>
                    <w:top w:val="none" w:sz="0" w:space="0" w:color="auto"/>
                    <w:left w:val="none" w:sz="0" w:space="0" w:color="auto"/>
                    <w:bottom w:val="none" w:sz="0" w:space="0" w:color="auto"/>
                    <w:right w:val="none" w:sz="0" w:space="0" w:color="auto"/>
                  </w:divBdr>
                  <w:divsChild>
                    <w:div w:id="30809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885123">
              <w:marLeft w:val="0"/>
              <w:marRight w:val="0"/>
              <w:marTop w:val="0"/>
              <w:marBottom w:val="0"/>
              <w:divBdr>
                <w:top w:val="none" w:sz="0" w:space="0" w:color="auto"/>
                <w:left w:val="none" w:sz="0" w:space="0" w:color="auto"/>
                <w:bottom w:val="none" w:sz="0" w:space="0" w:color="auto"/>
                <w:right w:val="none" w:sz="0" w:space="0" w:color="auto"/>
              </w:divBdr>
            </w:div>
            <w:div w:id="1521821913">
              <w:marLeft w:val="0"/>
              <w:marRight w:val="0"/>
              <w:marTop w:val="0"/>
              <w:marBottom w:val="0"/>
              <w:divBdr>
                <w:top w:val="none" w:sz="0" w:space="0" w:color="auto"/>
                <w:left w:val="none" w:sz="0" w:space="0" w:color="auto"/>
                <w:bottom w:val="none" w:sz="0" w:space="0" w:color="auto"/>
                <w:right w:val="none" w:sz="0" w:space="0" w:color="auto"/>
              </w:divBdr>
              <w:divsChild>
                <w:div w:id="856386823">
                  <w:marLeft w:val="0"/>
                  <w:marRight w:val="0"/>
                  <w:marTop w:val="0"/>
                  <w:marBottom w:val="0"/>
                  <w:divBdr>
                    <w:top w:val="none" w:sz="0" w:space="0" w:color="auto"/>
                    <w:left w:val="none" w:sz="0" w:space="0" w:color="auto"/>
                    <w:bottom w:val="none" w:sz="0" w:space="0" w:color="auto"/>
                    <w:right w:val="none" w:sz="0" w:space="0" w:color="auto"/>
                  </w:divBdr>
                  <w:divsChild>
                    <w:div w:id="200627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886818">
              <w:marLeft w:val="0"/>
              <w:marRight w:val="0"/>
              <w:marTop w:val="0"/>
              <w:marBottom w:val="0"/>
              <w:divBdr>
                <w:top w:val="none" w:sz="0" w:space="0" w:color="auto"/>
                <w:left w:val="none" w:sz="0" w:space="0" w:color="auto"/>
                <w:bottom w:val="none" w:sz="0" w:space="0" w:color="auto"/>
                <w:right w:val="none" w:sz="0" w:space="0" w:color="auto"/>
              </w:divBdr>
            </w:div>
            <w:div w:id="1690447401">
              <w:marLeft w:val="0"/>
              <w:marRight w:val="0"/>
              <w:marTop w:val="0"/>
              <w:marBottom w:val="0"/>
              <w:divBdr>
                <w:top w:val="none" w:sz="0" w:space="0" w:color="auto"/>
                <w:left w:val="none" w:sz="0" w:space="0" w:color="auto"/>
                <w:bottom w:val="none" w:sz="0" w:space="0" w:color="auto"/>
                <w:right w:val="none" w:sz="0" w:space="0" w:color="auto"/>
              </w:divBdr>
            </w:div>
          </w:divsChild>
        </w:div>
        <w:div w:id="1255477156">
          <w:marLeft w:val="0"/>
          <w:marRight w:val="0"/>
          <w:marTop w:val="0"/>
          <w:marBottom w:val="0"/>
          <w:divBdr>
            <w:top w:val="none" w:sz="0" w:space="0" w:color="auto"/>
            <w:left w:val="none" w:sz="0" w:space="0" w:color="auto"/>
            <w:bottom w:val="none" w:sz="0" w:space="0" w:color="auto"/>
            <w:right w:val="none" w:sz="0" w:space="0" w:color="auto"/>
          </w:divBdr>
          <w:divsChild>
            <w:div w:id="820655653">
              <w:marLeft w:val="0"/>
              <w:marRight w:val="0"/>
              <w:marTop w:val="0"/>
              <w:marBottom w:val="300"/>
              <w:divBdr>
                <w:top w:val="none" w:sz="0" w:space="0" w:color="auto"/>
                <w:left w:val="none" w:sz="0" w:space="0" w:color="auto"/>
                <w:bottom w:val="none" w:sz="0" w:space="0" w:color="auto"/>
                <w:right w:val="none" w:sz="0" w:space="0" w:color="auto"/>
              </w:divBdr>
            </w:div>
            <w:div w:id="882599101">
              <w:marLeft w:val="0"/>
              <w:marRight w:val="0"/>
              <w:marTop w:val="0"/>
              <w:marBottom w:val="300"/>
              <w:divBdr>
                <w:top w:val="none" w:sz="0" w:space="0" w:color="auto"/>
                <w:left w:val="none" w:sz="0" w:space="0" w:color="auto"/>
                <w:bottom w:val="none" w:sz="0" w:space="0" w:color="auto"/>
                <w:right w:val="none" w:sz="0" w:space="0" w:color="auto"/>
              </w:divBdr>
            </w:div>
            <w:div w:id="1043947322">
              <w:marLeft w:val="0"/>
              <w:marRight w:val="0"/>
              <w:marTop w:val="0"/>
              <w:marBottom w:val="300"/>
              <w:divBdr>
                <w:top w:val="none" w:sz="0" w:space="0" w:color="auto"/>
                <w:left w:val="none" w:sz="0" w:space="0" w:color="auto"/>
                <w:bottom w:val="none" w:sz="0" w:space="0" w:color="auto"/>
                <w:right w:val="none" w:sz="0" w:space="0" w:color="auto"/>
              </w:divBdr>
            </w:div>
            <w:div w:id="1318419393">
              <w:marLeft w:val="0"/>
              <w:marRight w:val="0"/>
              <w:marTop w:val="0"/>
              <w:marBottom w:val="300"/>
              <w:divBdr>
                <w:top w:val="none" w:sz="0" w:space="0" w:color="auto"/>
                <w:left w:val="none" w:sz="0" w:space="0" w:color="auto"/>
                <w:bottom w:val="none" w:sz="0" w:space="0" w:color="auto"/>
                <w:right w:val="none" w:sz="0" w:space="0" w:color="auto"/>
              </w:divBdr>
            </w:div>
            <w:div w:id="1092358164">
              <w:marLeft w:val="0"/>
              <w:marRight w:val="0"/>
              <w:marTop w:val="0"/>
              <w:marBottom w:val="300"/>
              <w:divBdr>
                <w:top w:val="none" w:sz="0" w:space="0" w:color="auto"/>
                <w:left w:val="none" w:sz="0" w:space="0" w:color="auto"/>
                <w:bottom w:val="none" w:sz="0" w:space="0" w:color="auto"/>
                <w:right w:val="none" w:sz="0" w:space="0" w:color="auto"/>
              </w:divBdr>
              <w:divsChild>
                <w:div w:id="1211071248">
                  <w:marLeft w:val="0"/>
                  <w:marRight w:val="0"/>
                  <w:marTop w:val="0"/>
                  <w:marBottom w:val="300"/>
                  <w:divBdr>
                    <w:top w:val="none" w:sz="0" w:space="0" w:color="auto"/>
                    <w:left w:val="none" w:sz="0" w:space="0" w:color="auto"/>
                    <w:bottom w:val="none" w:sz="0" w:space="0" w:color="auto"/>
                    <w:right w:val="none" w:sz="0" w:space="0" w:color="auto"/>
                  </w:divBdr>
                </w:div>
              </w:divsChild>
            </w:div>
            <w:div w:id="1311322896">
              <w:marLeft w:val="0"/>
              <w:marRight w:val="0"/>
              <w:marTop w:val="0"/>
              <w:marBottom w:val="300"/>
              <w:divBdr>
                <w:top w:val="none" w:sz="0" w:space="0" w:color="auto"/>
                <w:left w:val="none" w:sz="0" w:space="0" w:color="auto"/>
                <w:bottom w:val="none" w:sz="0" w:space="0" w:color="auto"/>
                <w:right w:val="none" w:sz="0" w:space="0" w:color="auto"/>
              </w:divBdr>
            </w:div>
            <w:div w:id="1108085209">
              <w:marLeft w:val="0"/>
              <w:marRight w:val="0"/>
              <w:marTop w:val="0"/>
              <w:marBottom w:val="300"/>
              <w:divBdr>
                <w:top w:val="none" w:sz="0" w:space="0" w:color="auto"/>
                <w:left w:val="none" w:sz="0" w:space="0" w:color="auto"/>
                <w:bottom w:val="none" w:sz="0" w:space="0" w:color="auto"/>
                <w:right w:val="none" w:sz="0" w:space="0" w:color="auto"/>
              </w:divBdr>
              <w:divsChild>
                <w:div w:id="1584219156">
                  <w:marLeft w:val="0"/>
                  <w:marRight w:val="0"/>
                  <w:marTop w:val="0"/>
                  <w:marBottom w:val="0"/>
                  <w:divBdr>
                    <w:top w:val="none" w:sz="0" w:space="0" w:color="auto"/>
                    <w:left w:val="none" w:sz="0" w:space="0" w:color="auto"/>
                    <w:bottom w:val="none" w:sz="0" w:space="0" w:color="auto"/>
                    <w:right w:val="none" w:sz="0" w:space="0" w:color="auto"/>
                  </w:divBdr>
                  <w:divsChild>
                    <w:div w:id="189458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248992">
              <w:marLeft w:val="0"/>
              <w:marRight w:val="0"/>
              <w:marTop w:val="0"/>
              <w:marBottom w:val="300"/>
              <w:divBdr>
                <w:top w:val="none" w:sz="0" w:space="0" w:color="auto"/>
                <w:left w:val="none" w:sz="0" w:space="0" w:color="auto"/>
                <w:bottom w:val="none" w:sz="0" w:space="0" w:color="auto"/>
                <w:right w:val="none" w:sz="0" w:space="0" w:color="auto"/>
              </w:divBdr>
            </w:div>
            <w:div w:id="143664516">
              <w:marLeft w:val="0"/>
              <w:marRight w:val="0"/>
              <w:marTop w:val="0"/>
              <w:marBottom w:val="300"/>
              <w:divBdr>
                <w:top w:val="none" w:sz="0" w:space="0" w:color="auto"/>
                <w:left w:val="none" w:sz="0" w:space="0" w:color="auto"/>
                <w:bottom w:val="none" w:sz="0" w:space="0" w:color="auto"/>
                <w:right w:val="none" w:sz="0" w:space="0" w:color="auto"/>
              </w:divBdr>
              <w:divsChild>
                <w:div w:id="46072519">
                  <w:marLeft w:val="0"/>
                  <w:marRight w:val="0"/>
                  <w:marTop w:val="0"/>
                  <w:marBottom w:val="300"/>
                  <w:divBdr>
                    <w:top w:val="none" w:sz="0" w:space="0" w:color="auto"/>
                    <w:left w:val="none" w:sz="0" w:space="0" w:color="auto"/>
                    <w:bottom w:val="none" w:sz="0" w:space="0" w:color="auto"/>
                    <w:right w:val="none" w:sz="0" w:space="0" w:color="auto"/>
                  </w:divBdr>
                </w:div>
              </w:divsChild>
            </w:div>
            <w:div w:id="143127139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819345425">
      <w:bodyDiv w:val="1"/>
      <w:marLeft w:val="0"/>
      <w:marRight w:val="0"/>
      <w:marTop w:val="0"/>
      <w:marBottom w:val="0"/>
      <w:divBdr>
        <w:top w:val="none" w:sz="0" w:space="0" w:color="auto"/>
        <w:left w:val="none" w:sz="0" w:space="0" w:color="auto"/>
        <w:bottom w:val="none" w:sz="0" w:space="0" w:color="auto"/>
        <w:right w:val="none" w:sz="0" w:space="0" w:color="auto"/>
      </w:divBdr>
      <w:divsChild>
        <w:div w:id="37821629">
          <w:marLeft w:val="0"/>
          <w:marRight w:val="0"/>
          <w:marTop w:val="0"/>
          <w:marBottom w:val="0"/>
          <w:divBdr>
            <w:top w:val="none" w:sz="0" w:space="0" w:color="auto"/>
            <w:left w:val="none" w:sz="0" w:space="0" w:color="auto"/>
            <w:bottom w:val="none" w:sz="0" w:space="0" w:color="auto"/>
            <w:right w:val="none" w:sz="0" w:space="0" w:color="auto"/>
          </w:divBdr>
          <w:divsChild>
            <w:div w:id="2002731440">
              <w:marLeft w:val="0"/>
              <w:marRight w:val="0"/>
              <w:marTop w:val="0"/>
              <w:marBottom w:val="0"/>
              <w:divBdr>
                <w:top w:val="none" w:sz="0" w:space="0" w:color="auto"/>
                <w:left w:val="none" w:sz="0" w:space="0" w:color="auto"/>
                <w:bottom w:val="none" w:sz="0" w:space="0" w:color="auto"/>
                <w:right w:val="none" w:sz="0" w:space="0" w:color="auto"/>
              </w:divBdr>
            </w:div>
            <w:div w:id="528103763">
              <w:marLeft w:val="0"/>
              <w:marRight w:val="0"/>
              <w:marTop w:val="0"/>
              <w:marBottom w:val="0"/>
              <w:divBdr>
                <w:top w:val="none" w:sz="0" w:space="0" w:color="auto"/>
                <w:left w:val="none" w:sz="0" w:space="0" w:color="auto"/>
                <w:bottom w:val="none" w:sz="0" w:space="0" w:color="auto"/>
                <w:right w:val="none" w:sz="0" w:space="0" w:color="auto"/>
              </w:divBdr>
            </w:div>
            <w:div w:id="945772216">
              <w:marLeft w:val="0"/>
              <w:marRight w:val="0"/>
              <w:marTop w:val="0"/>
              <w:marBottom w:val="0"/>
              <w:divBdr>
                <w:top w:val="none" w:sz="0" w:space="0" w:color="auto"/>
                <w:left w:val="none" w:sz="0" w:space="0" w:color="auto"/>
                <w:bottom w:val="none" w:sz="0" w:space="0" w:color="auto"/>
                <w:right w:val="none" w:sz="0" w:space="0" w:color="auto"/>
              </w:divBdr>
              <w:divsChild>
                <w:div w:id="1246962985">
                  <w:marLeft w:val="0"/>
                  <w:marRight w:val="0"/>
                  <w:marTop w:val="0"/>
                  <w:marBottom w:val="0"/>
                  <w:divBdr>
                    <w:top w:val="none" w:sz="0" w:space="0" w:color="auto"/>
                    <w:left w:val="none" w:sz="0" w:space="0" w:color="auto"/>
                    <w:bottom w:val="none" w:sz="0" w:space="0" w:color="auto"/>
                    <w:right w:val="none" w:sz="0" w:space="0" w:color="auto"/>
                  </w:divBdr>
                  <w:divsChild>
                    <w:div w:id="77282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608618">
              <w:marLeft w:val="0"/>
              <w:marRight w:val="0"/>
              <w:marTop w:val="0"/>
              <w:marBottom w:val="0"/>
              <w:divBdr>
                <w:top w:val="none" w:sz="0" w:space="0" w:color="auto"/>
                <w:left w:val="none" w:sz="0" w:space="0" w:color="auto"/>
                <w:bottom w:val="none" w:sz="0" w:space="0" w:color="auto"/>
                <w:right w:val="none" w:sz="0" w:space="0" w:color="auto"/>
              </w:divBdr>
            </w:div>
            <w:div w:id="843208840">
              <w:marLeft w:val="0"/>
              <w:marRight w:val="0"/>
              <w:marTop w:val="0"/>
              <w:marBottom w:val="0"/>
              <w:divBdr>
                <w:top w:val="none" w:sz="0" w:space="0" w:color="auto"/>
                <w:left w:val="none" w:sz="0" w:space="0" w:color="auto"/>
                <w:bottom w:val="none" w:sz="0" w:space="0" w:color="auto"/>
                <w:right w:val="none" w:sz="0" w:space="0" w:color="auto"/>
              </w:divBdr>
              <w:divsChild>
                <w:div w:id="1638877524">
                  <w:marLeft w:val="0"/>
                  <w:marRight w:val="0"/>
                  <w:marTop w:val="0"/>
                  <w:marBottom w:val="0"/>
                  <w:divBdr>
                    <w:top w:val="none" w:sz="0" w:space="0" w:color="auto"/>
                    <w:left w:val="none" w:sz="0" w:space="0" w:color="auto"/>
                    <w:bottom w:val="none" w:sz="0" w:space="0" w:color="auto"/>
                    <w:right w:val="none" w:sz="0" w:space="0" w:color="auto"/>
                  </w:divBdr>
                  <w:divsChild>
                    <w:div w:id="191870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90524">
              <w:marLeft w:val="0"/>
              <w:marRight w:val="0"/>
              <w:marTop w:val="0"/>
              <w:marBottom w:val="0"/>
              <w:divBdr>
                <w:top w:val="none" w:sz="0" w:space="0" w:color="auto"/>
                <w:left w:val="none" w:sz="0" w:space="0" w:color="auto"/>
                <w:bottom w:val="none" w:sz="0" w:space="0" w:color="auto"/>
                <w:right w:val="none" w:sz="0" w:space="0" w:color="auto"/>
              </w:divBdr>
            </w:div>
            <w:div w:id="560748523">
              <w:marLeft w:val="0"/>
              <w:marRight w:val="0"/>
              <w:marTop w:val="0"/>
              <w:marBottom w:val="0"/>
              <w:divBdr>
                <w:top w:val="none" w:sz="0" w:space="0" w:color="auto"/>
                <w:left w:val="none" w:sz="0" w:space="0" w:color="auto"/>
                <w:bottom w:val="none" w:sz="0" w:space="0" w:color="auto"/>
                <w:right w:val="none" w:sz="0" w:space="0" w:color="auto"/>
              </w:divBdr>
            </w:div>
          </w:divsChild>
        </w:div>
        <w:div w:id="1121607394">
          <w:marLeft w:val="0"/>
          <w:marRight w:val="0"/>
          <w:marTop w:val="0"/>
          <w:marBottom w:val="0"/>
          <w:divBdr>
            <w:top w:val="none" w:sz="0" w:space="0" w:color="auto"/>
            <w:left w:val="none" w:sz="0" w:space="0" w:color="auto"/>
            <w:bottom w:val="none" w:sz="0" w:space="0" w:color="auto"/>
            <w:right w:val="none" w:sz="0" w:space="0" w:color="auto"/>
          </w:divBdr>
          <w:divsChild>
            <w:div w:id="62341248">
              <w:marLeft w:val="0"/>
              <w:marRight w:val="0"/>
              <w:marTop w:val="0"/>
              <w:marBottom w:val="300"/>
              <w:divBdr>
                <w:top w:val="none" w:sz="0" w:space="0" w:color="auto"/>
                <w:left w:val="none" w:sz="0" w:space="0" w:color="auto"/>
                <w:bottom w:val="none" w:sz="0" w:space="0" w:color="auto"/>
                <w:right w:val="none" w:sz="0" w:space="0" w:color="auto"/>
              </w:divBdr>
            </w:div>
            <w:div w:id="162860353">
              <w:marLeft w:val="0"/>
              <w:marRight w:val="0"/>
              <w:marTop w:val="0"/>
              <w:marBottom w:val="300"/>
              <w:divBdr>
                <w:top w:val="none" w:sz="0" w:space="0" w:color="auto"/>
                <w:left w:val="none" w:sz="0" w:space="0" w:color="auto"/>
                <w:bottom w:val="none" w:sz="0" w:space="0" w:color="auto"/>
                <w:right w:val="none" w:sz="0" w:space="0" w:color="auto"/>
              </w:divBdr>
            </w:div>
            <w:div w:id="34429325">
              <w:marLeft w:val="0"/>
              <w:marRight w:val="0"/>
              <w:marTop w:val="0"/>
              <w:marBottom w:val="300"/>
              <w:divBdr>
                <w:top w:val="none" w:sz="0" w:space="0" w:color="auto"/>
                <w:left w:val="none" w:sz="0" w:space="0" w:color="auto"/>
                <w:bottom w:val="none" w:sz="0" w:space="0" w:color="auto"/>
                <w:right w:val="none" w:sz="0" w:space="0" w:color="auto"/>
              </w:divBdr>
            </w:div>
            <w:div w:id="284167508">
              <w:marLeft w:val="0"/>
              <w:marRight w:val="0"/>
              <w:marTop w:val="0"/>
              <w:marBottom w:val="300"/>
              <w:divBdr>
                <w:top w:val="none" w:sz="0" w:space="0" w:color="auto"/>
                <w:left w:val="none" w:sz="0" w:space="0" w:color="auto"/>
                <w:bottom w:val="none" w:sz="0" w:space="0" w:color="auto"/>
                <w:right w:val="none" w:sz="0" w:space="0" w:color="auto"/>
              </w:divBdr>
            </w:div>
            <w:div w:id="1827865958">
              <w:marLeft w:val="0"/>
              <w:marRight w:val="0"/>
              <w:marTop w:val="0"/>
              <w:marBottom w:val="300"/>
              <w:divBdr>
                <w:top w:val="none" w:sz="0" w:space="0" w:color="auto"/>
                <w:left w:val="none" w:sz="0" w:space="0" w:color="auto"/>
                <w:bottom w:val="none" w:sz="0" w:space="0" w:color="auto"/>
                <w:right w:val="none" w:sz="0" w:space="0" w:color="auto"/>
              </w:divBdr>
              <w:divsChild>
                <w:div w:id="1353264240">
                  <w:marLeft w:val="0"/>
                  <w:marRight w:val="0"/>
                  <w:marTop w:val="0"/>
                  <w:marBottom w:val="300"/>
                  <w:divBdr>
                    <w:top w:val="none" w:sz="0" w:space="0" w:color="auto"/>
                    <w:left w:val="none" w:sz="0" w:space="0" w:color="auto"/>
                    <w:bottom w:val="none" w:sz="0" w:space="0" w:color="auto"/>
                    <w:right w:val="none" w:sz="0" w:space="0" w:color="auto"/>
                  </w:divBdr>
                </w:div>
              </w:divsChild>
            </w:div>
            <w:div w:id="880748205">
              <w:marLeft w:val="0"/>
              <w:marRight w:val="0"/>
              <w:marTop w:val="0"/>
              <w:marBottom w:val="300"/>
              <w:divBdr>
                <w:top w:val="none" w:sz="0" w:space="0" w:color="auto"/>
                <w:left w:val="none" w:sz="0" w:space="0" w:color="auto"/>
                <w:bottom w:val="none" w:sz="0" w:space="0" w:color="auto"/>
                <w:right w:val="none" w:sz="0" w:space="0" w:color="auto"/>
              </w:divBdr>
            </w:div>
            <w:div w:id="858465168">
              <w:marLeft w:val="0"/>
              <w:marRight w:val="0"/>
              <w:marTop w:val="0"/>
              <w:marBottom w:val="300"/>
              <w:divBdr>
                <w:top w:val="none" w:sz="0" w:space="0" w:color="auto"/>
                <w:left w:val="none" w:sz="0" w:space="0" w:color="auto"/>
                <w:bottom w:val="none" w:sz="0" w:space="0" w:color="auto"/>
                <w:right w:val="none" w:sz="0" w:space="0" w:color="auto"/>
              </w:divBdr>
              <w:divsChild>
                <w:div w:id="1528563403">
                  <w:marLeft w:val="0"/>
                  <w:marRight w:val="0"/>
                  <w:marTop w:val="0"/>
                  <w:marBottom w:val="0"/>
                  <w:divBdr>
                    <w:top w:val="none" w:sz="0" w:space="0" w:color="auto"/>
                    <w:left w:val="none" w:sz="0" w:space="0" w:color="auto"/>
                    <w:bottom w:val="none" w:sz="0" w:space="0" w:color="auto"/>
                    <w:right w:val="none" w:sz="0" w:space="0" w:color="auto"/>
                  </w:divBdr>
                  <w:divsChild>
                    <w:div w:id="140981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503663">
              <w:marLeft w:val="0"/>
              <w:marRight w:val="0"/>
              <w:marTop w:val="0"/>
              <w:marBottom w:val="300"/>
              <w:divBdr>
                <w:top w:val="none" w:sz="0" w:space="0" w:color="auto"/>
                <w:left w:val="none" w:sz="0" w:space="0" w:color="auto"/>
                <w:bottom w:val="none" w:sz="0" w:space="0" w:color="auto"/>
                <w:right w:val="none" w:sz="0" w:space="0" w:color="auto"/>
              </w:divBdr>
            </w:div>
            <w:div w:id="2074035744">
              <w:marLeft w:val="0"/>
              <w:marRight w:val="0"/>
              <w:marTop w:val="0"/>
              <w:marBottom w:val="300"/>
              <w:divBdr>
                <w:top w:val="none" w:sz="0" w:space="0" w:color="auto"/>
                <w:left w:val="none" w:sz="0" w:space="0" w:color="auto"/>
                <w:bottom w:val="none" w:sz="0" w:space="0" w:color="auto"/>
                <w:right w:val="none" w:sz="0" w:space="0" w:color="auto"/>
              </w:divBdr>
              <w:divsChild>
                <w:div w:id="1431506064">
                  <w:marLeft w:val="0"/>
                  <w:marRight w:val="0"/>
                  <w:marTop w:val="0"/>
                  <w:marBottom w:val="300"/>
                  <w:divBdr>
                    <w:top w:val="none" w:sz="0" w:space="0" w:color="auto"/>
                    <w:left w:val="none" w:sz="0" w:space="0" w:color="auto"/>
                    <w:bottom w:val="none" w:sz="0" w:space="0" w:color="auto"/>
                    <w:right w:val="none" w:sz="0" w:space="0" w:color="auto"/>
                  </w:divBdr>
                </w:div>
              </w:divsChild>
            </w:div>
            <w:div w:id="113764431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634407926">
      <w:bodyDiv w:val="1"/>
      <w:marLeft w:val="0"/>
      <w:marRight w:val="0"/>
      <w:marTop w:val="0"/>
      <w:marBottom w:val="0"/>
      <w:divBdr>
        <w:top w:val="none" w:sz="0" w:space="0" w:color="auto"/>
        <w:left w:val="none" w:sz="0" w:space="0" w:color="auto"/>
        <w:bottom w:val="none" w:sz="0" w:space="0" w:color="auto"/>
        <w:right w:val="none" w:sz="0" w:space="0" w:color="auto"/>
      </w:divBdr>
      <w:divsChild>
        <w:div w:id="323123191">
          <w:marLeft w:val="0"/>
          <w:marRight w:val="0"/>
          <w:marTop w:val="0"/>
          <w:marBottom w:val="0"/>
          <w:divBdr>
            <w:top w:val="none" w:sz="0" w:space="0" w:color="auto"/>
            <w:left w:val="none" w:sz="0" w:space="0" w:color="auto"/>
            <w:bottom w:val="none" w:sz="0" w:space="0" w:color="auto"/>
            <w:right w:val="none" w:sz="0" w:space="0" w:color="auto"/>
          </w:divBdr>
          <w:divsChild>
            <w:div w:id="69665718">
              <w:marLeft w:val="0"/>
              <w:marRight w:val="0"/>
              <w:marTop w:val="0"/>
              <w:marBottom w:val="0"/>
              <w:divBdr>
                <w:top w:val="none" w:sz="0" w:space="0" w:color="auto"/>
                <w:left w:val="none" w:sz="0" w:space="0" w:color="auto"/>
                <w:bottom w:val="none" w:sz="0" w:space="0" w:color="auto"/>
                <w:right w:val="none" w:sz="0" w:space="0" w:color="auto"/>
              </w:divBdr>
            </w:div>
            <w:div w:id="1983733010">
              <w:marLeft w:val="0"/>
              <w:marRight w:val="0"/>
              <w:marTop w:val="0"/>
              <w:marBottom w:val="0"/>
              <w:divBdr>
                <w:top w:val="none" w:sz="0" w:space="0" w:color="auto"/>
                <w:left w:val="none" w:sz="0" w:space="0" w:color="auto"/>
                <w:bottom w:val="none" w:sz="0" w:space="0" w:color="auto"/>
                <w:right w:val="none" w:sz="0" w:space="0" w:color="auto"/>
              </w:divBdr>
            </w:div>
            <w:div w:id="689649003">
              <w:marLeft w:val="0"/>
              <w:marRight w:val="0"/>
              <w:marTop w:val="0"/>
              <w:marBottom w:val="0"/>
              <w:divBdr>
                <w:top w:val="none" w:sz="0" w:space="0" w:color="auto"/>
                <w:left w:val="none" w:sz="0" w:space="0" w:color="auto"/>
                <w:bottom w:val="none" w:sz="0" w:space="0" w:color="auto"/>
                <w:right w:val="none" w:sz="0" w:space="0" w:color="auto"/>
              </w:divBdr>
              <w:divsChild>
                <w:div w:id="2066558944">
                  <w:marLeft w:val="0"/>
                  <w:marRight w:val="0"/>
                  <w:marTop w:val="0"/>
                  <w:marBottom w:val="0"/>
                  <w:divBdr>
                    <w:top w:val="none" w:sz="0" w:space="0" w:color="auto"/>
                    <w:left w:val="none" w:sz="0" w:space="0" w:color="auto"/>
                    <w:bottom w:val="none" w:sz="0" w:space="0" w:color="auto"/>
                    <w:right w:val="none" w:sz="0" w:space="0" w:color="auto"/>
                  </w:divBdr>
                  <w:divsChild>
                    <w:div w:id="30273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070371">
              <w:marLeft w:val="0"/>
              <w:marRight w:val="0"/>
              <w:marTop w:val="0"/>
              <w:marBottom w:val="0"/>
              <w:divBdr>
                <w:top w:val="none" w:sz="0" w:space="0" w:color="auto"/>
                <w:left w:val="none" w:sz="0" w:space="0" w:color="auto"/>
                <w:bottom w:val="none" w:sz="0" w:space="0" w:color="auto"/>
                <w:right w:val="none" w:sz="0" w:space="0" w:color="auto"/>
              </w:divBdr>
            </w:div>
            <w:div w:id="1436513909">
              <w:marLeft w:val="0"/>
              <w:marRight w:val="0"/>
              <w:marTop w:val="0"/>
              <w:marBottom w:val="0"/>
              <w:divBdr>
                <w:top w:val="none" w:sz="0" w:space="0" w:color="auto"/>
                <w:left w:val="none" w:sz="0" w:space="0" w:color="auto"/>
                <w:bottom w:val="none" w:sz="0" w:space="0" w:color="auto"/>
                <w:right w:val="none" w:sz="0" w:space="0" w:color="auto"/>
              </w:divBdr>
              <w:divsChild>
                <w:div w:id="2012833715">
                  <w:marLeft w:val="0"/>
                  <w:marRight w:val="0"/>
                  <w:marTop w:val="0"/>
                  <w:marBottom w:val="0"/>
                  <w:divBdr>
                    <w:top w:val="none" w:sz="0" w:space="0" w:color="auto"/>
                    <w:left w:val="none" w:sz="0" w:space="0" w:color="auto"/>
                    <w:bottom w:val="none" w:sz="0" w:space="0" w:color="auto"/>
                    <w:right w:val="none" w:sz="0" w:space="0" w:color="auto"/>
                  </w:divBdr>
                  <w:divsChild>
                    <w:div w:id="62902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833236">
              <w:marLeft w:val="0"/>
              <w:marRight w:val="0"/>
              <w:marTop w:val="0"/>
              <w:marBottom w:val="0"/>
              <w:divBdr>
                <w:top w:val="none" w:sz="0" w:space="0" w:color="auto"/>
                <w:left w:val="none" w:sz="0" w:space="0" w:color="auto"/>
                <w:bottom w:val="none" w:sz="0" w:space="0" w:color="auto"/>
                <w:right w:val="none" w:sz="0" w:space="0" w:color="auto"/>
              </w:divBdr>
            </w:div>
            <w:div w:id="551694026">
              <w:marLeft w:val="0"/>
              <w:marRight w:val="0"/>
              <w:marTop w:val="0"/>
              <w:marBottom w:val="0"/>
              <w:divBdr>
                <w:top w:val="none" w:sz="0" w:space="0" w:color="auto"/>
                <w:left w:val="none" w:sz="0" w:space="0" w:color="auto"/>
                <w:bottom w:val="none" w:sz="0" w:space="0" w:color="auto"/>
                <w:right w:val="none" w:sz="0" w:space="0" w:color="auto"/>
              </w:divBdr>
            </w:div>
          </w:divsChild>
        </w:div>
        <w:div w:id="2118593305">
          <w:marLeft w:val="0"/>
          <w:marRight w:val="0"/>
          <w:marTop w:val="0"/>
          <w:marBottom w:val="0"/>
          <w:divBdr>
            <w:top w:val="none" w:sz="0" w:space="0" w:color="auto"/>
            <w:left w:val="none" w:sz="0" w:space="0" w:color="auto"/>
            <w:bottom w:val="none" w:sz="0" w:space="0" w:color="auto"/>
            <w:right w:val="none" w:sz="0" w:space="0" w:color="auto"/>
          </w:divBdr>
          <w:divsChild>
            <w:div w:id="1934166527">
              <w:marLeft w:val="0"/>
              <w:marRight w:val="0"/>
              <w:marTop w:val="0"/>
              <w:marBottom w:val="300"/>
              <w:divBdr>
                <w:top w:val="none" w:sz="0" w:space="0" w:color="auto"/>
                <w:left w:val="none" w:sz="0" w:space="0" w:color="auto"/>
                <w:bottom w:val="none" w:sz="0" w:space="0" w:color="auto"/>
                <w:right w:val="none" w:sz="0" w:space="0" w:color="auto"/>
              </w:divBdr>
            </w:div>
            <w:div w:id="40062139">
              <w:marLeft w:val="0"/>
              <w:marRight w:val="0"/>
              <w:marTop w:val="0"/>
              <w:marBottom w:val="300"/>
              <w:divBdr>
                <w:top w:val="none" w:sz="0" w:space="0" w:color="auto"/>
                <w:left w:val="none" w:sz="0" w:space="0" w:color="auto"/>
                <w:bottom w:val="none" w:sz="0" w:space="0" w:color="auto"/>
                <w:right w:val="none" w:sz="0" w:space="0" w:color="auto"/>
              </w:divBdr>
            </w:div>
            <w:div w:id="1083377978">
              <w:marLeft w:val="0"/>
              <w:marRight w:val="0"/>
              <w:marTop w:val="0"/>
              <w:marBottom w:val="300"/>
              <w:divBdr>
                <w:top w:val="none" w:sz="0" w:space="0" w:color="auto"/>
                <w:left w:val="none" w:sz="0" w:space="0" w:color="auto"/>
                <w:bottom w:val="none" w:sz="0" w:space="0" w:color="auto"/>
                <w:right w:val="none" w:sz="0" w:space="0" w:color="auto"/>
              </w:divBdr>
            </w:div>
            <w:div w:id="2124879436">
              <w:marLeft w:val="0"/>
              <w:marRight w:val="0"/>
              <w:marTop w:val="0"/>
              <w:marBottom w:val="300"/>
              <w:divBdr>
                <w:top w:val="none" w:sz="0" w:space="0" w:color="auto"/>
                <w:left w:val="none" w:sz="0" w:space="0" w:color="auto"/>
                <w:bottom w:val="none" w:sz="0" w:space="0" w:color="auto"/>
                <w:right w:val="none" w:sz="0" w:space="0" w:color="auto"/>
              </w:divBdr>
            </w:div>
            <w:div w:id="1033727964">
              <w:marLeft w:val="0"/>
              <w:marRight w:val="0"/>
              <w:marTop w:val="0"/>
              <w:marBottom w:val="300"/>
              <w:divBdr>
                <w:top w:val="none" w:sz="0" w:space="0" w:color="auto"/>
                <w:left w:val="none" w:sz="0" w:space="0" w:color="auto"/>
                <w:bottom w:val="none" w:sz="0" w:space="0" w:color="auto"/>
                <w:right w:val="none" w:sz="0" w:space="0" w:color="auto"/>
              </w:divBdr>
              <w:divsChild>
                <w:div w:id="1864974609">
                  <w:marLeft w:val="0"/>
                  <w:marRight w:val="0"/>
                  <w:marTop w:val="0"/>
                  <w:marBottom w:val="300"/>
                  <w:divBdr>
                    <w:top w:val="none" w:sz="0" w:space="0" w:color="auto"/>
                    <w:left w:val="none" w:sz="0" w:space="0" w:color="auto"/>
                    <w:bottom w:val="none" w:sz="0" w:space="0" w:color="auto"/>
                    <w:right w:val="none" w:sz="0" w:space="0" w:color="auto"/>
                  </w:divBdr>
                </w:div>
              </w:divsChild>
            </w:div>
            <w:div w:id="1754818468">
              <w:marLeft w:val="0"/>
              <w:marRight w:val="0"/>
              <w:marTop w:val="0"/>
              <w:marBottom w:val="300"/>
              <w:divBdr>
                <w:top w:val="none" w:sz="0" w:space="0" w:color="auto"/>
                <w:left w:val="none" w:sz="0" w:space="0" w:color="auto"/>
                <w:bottom w:val="none" w:sz="0" w:space="0" w:color="auto"/>
                <w:right w:val="none" w:sz="0" w:space="0" w:color="auto"/>
              </w:divBdr>
            </w:div>
            <w:div w:id="133720323">
              <w:marLeft w:val="0"/>
              <w:marRight w:val="0"/>
              <w:marTop w:val="0"/>
              <w:marBottom w:val="300"/>
              <w:divBdr>
                <w:top w:val="none" w:sz="0" w:space="0" w:color="auto"/>
                <w:left w:val="none" w:sz="0" w:space="0" w:color="auto"/>
                <w:bottom w:val="none" w:sz="0" w:space="0" w:color="auto"/>
                <w:right w:val="none" w:sz="0" w:space="0" w:color="auto"/>
              </w:divBdr>
              <w:divsChild>
                <w:div w:id="1519932218">
                  <w:marLeft w:val="0"/>
                  <w:marRight w:val="0"/>
                  <w:marTop w:val="0"/>
                  <w:marBottom w:val="0"/>
                  <w:divBdr>
                    <w:top w:val="none" w:sz="0" w:space="0" w:color="auto"/>
                    <w:left w:val="none" w:sz="0" w:space="0" w:color="auto"/>
                    <w:bottom w:val="none" w:sz="0" w:space="0" w:color="auto"/>
                    <w:right w:val="none" w:sz="0" w:space="0" w:color="auto"/>
                  </w:divBdr>
                  <w:divsChild>
                    <w:div w:id="72541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001077">
              <w:marLeft w:val="0"/>
              <w:marRight w:val="0"/>
              <w:marTop w:val="0"/>
              <w:marBottom w:val="300"/>
              <w:divBdr>
                <w:top w:val="none" w:sz="0" w:space="0" w:color="auto"/>
                <w:left w:val="none" w:sz="0" w:space="0" w:color="auto"/>
                <w:bottom w:val="none" w:sz="0" w:space="0" w:color="auto"/>
                <w:right w:val="none" w:sz="0" w:space="0" w:color="auto"/>
              </w:divBdr>
            </w:div>
            <w:div w:id="580061404">
              <w:marLeft w:val="0"/>
              <w:marRight w:val="0"/>
              <w:marTop w:val="0"/>
              <w:marBottom w:val="300"/>
              <w:divBdr>
                <w:top w:val="none" w:sz="0" w:space="0" w:color="auto"/>
                <w:left w:val="none" w:sz="0" w:space="0" w:color="auto"/>
                <w:bottom w:val="none" w:sz="0" w:space="0" w:color="auto"/>
                <w:right w:val="none" w:sz="0" w:space="0" w:color="auto"/>
              </w:divBdr>
              <w:divsChild>
                <w:div w:id="681782019">
                  <w:marLeft w:val="0"/>
                  <w:marRight w:val="0"/>
                  <w:marTop w:val="0"/>
                  <w:marBottom w:val="300"/>
                  <w:divBdr>
                    <w:top w:val="none" w:sz="0" w:space="0" w:color="auto"/>
                    <w:left w:val="none" w:sz="0" w:space="0" w:color="auto"/>
                    <w:bottom w:val="none" w:sz="0" w:space="0" w:color="auto"/>
                    <w:right w:val="none" w:sz="0" w:space="0" w:color="auto"/>
                  </w:divBdr>
                </w:div>
              </w:divsChild>
            </w:div>
            <w:div w:id="149811121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693913511">
      <w:bodyDiv w:val="1"/>
      <w:marLeft w:val="0"/>
      <w:marRight w:val="0"/>
      <w:marTop w:val="0"/>
      <w:marBottom w:val="0"/>
      <w:divBdr>
        <w:top w:val="none" w:sz="0" w:space="0" w:color="auto"/>
        <w:left w:val="none" w:sz="0" w:space="0" w:color="auto"/>
        <w:bottom w:val="none" w:sz="0" w:space="0" w:color="auto"/>
        <w:right w:val="none" w:sz="0" w:space="0" w:color="auto"/>
      </w:divBdr>
      <w:divsChild>
        <w:div w:id="418211254">
          <w:marLeft w:val="0"/>
          <w:marRight w:val="0"/>
          <w:marTop w:val="0"/>
          <w:marBottom w:val="0"/>
          <w:divBdr>
            <w:top w:val="none" w:sz="0" w:space="0" w:color="auto"/>
            <w:left w:val="none" w:sz="0" w:space="0" w:color="auto"/>
            <w:bottom w:val="none" w:sz="0" w:space="0" w:color="auto"/>
            <w:right w:val="none" w:sz="0" w:space="0" w:color="auto"/>
          </w:divBdr>
          <w:divsChild>
            <w:div w:id="740256491">
              <w:marLeft w:val="0"/>
              <w:marRight w:val="0"/>
              <w:marTop w:val="0"/>
              <w:marBottom w:val="0"/>
              <w:divBdr>
                <w:top w:val="none" w:sz="0" w:space="0" w:color="auto"/>
                <w:left w:val="none" w:sz="0" w:space="0" w:color="auto"/>
                <w:bottom w:val="none" w:sz="0" w:space="0" w:color="auto"/>
                <w:right w:val="none" w:sz="0" w:space="0" w:color="auto"/>
              </w:divBdr>
            </w:div>
            <w:div w:id="1379358534">
              <w:marLeft w:val="0"/>
              <w:marRight w:val="0"/>
              <w:marTop w:val="0"/>
              <w:marBottom w:val="0"/>
              <w:divBdr>
                <w:top w:val="none" w:sz="0" w:space="0" w:color="auto"/>
                <w:left w:val="none" w:sz="0" w:space="0" w:color="auto"/>
                <w:bottom w:val="none" w:sz="0" w:space="0" w:color="auto"/>
                <w:right w:val="none" w:sz="0" w:space="0" w:color="auto"/>
              </w:divBdr>
            </w:div>
            <w:div w:id="1836218141">
              <w:marLeft w:val="0"/>
              <w:marRight w:val="0"/>
              <w:marTop w:val="0"/>
              <w:marBottom w:val="0"/>
              <w:divBdr>
                <w:top w:val="none" w:sz="0" w:space="0" w:color="auto"/>
                <w:left w:val="none" w:sz="0" w:space="0" w:color="auto"/>
                <w:bottom w:val="none" w:sz="0" w:space="0" w:color="auto"/>
                <w:right w:val="none" w:sz="0" w:space="0" w:color="auto"/>
              </w:divBdr>
              <w:divsChild>
                <w:div w:id="211161459">
                  <w:marLeft w:val="0"/>
                  <w:marRight w:val="0"/>
                  <w:marTop w:val="0"/>
                  <w:marBottom w:val="0"/>
                  <w:divBdr>
                    <w:top w:val="none" w:sz="0" w:space="0" w:color="auto"/>
                    <w:left w:val="none" w:sz="0" w:space="0" w:color="auto"/>
                    <w:bottom w:val="none" w:sz="0" w:space="0" w:color="auto"/>
                    <w:right w:val="none" w:sz="0" w:space="0" w:color="auto"/>
                  </w:divBdr>
                  <w:divsChild>
                    <w:div w:id="123393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645338">
              <w:marLeft w:val="0"/>
              <w:marRight w:val="0"/>
              <w:marTop w:val="0"/>
              <w:marBottom w:val="0"/>
              <w:divBdr>
                <w:top w:val="none" w:sz="0" w:space="0" w:color="auto"/>
                <w:left w:val="none" w:sz="0" w:space="0" w:color="auto"/>
                <w:bottom w:val="none" w:sz="0" w:space="0" w:color="auto"/>
                <w:right w:val="none" w:sz="0" w:space="0" w:color="auto"/>
              </w:divBdr>
            </w:div>
            <w:div w:id="1426994602">
              <w:marLeft w:val="0"/>
              <w:marRight w:val="0"/>
              <w:marTop w:val="0"/>
              <w:marBottom w:val="0"/>
              <w:divBdr>
                <w:top w:val="none" w:sz="0" w:space="0" w:color="auto"/>
                <w:left w:val="none" w:sz="0" w:space="0" w:color="auto"/>
                <w:bottom w:val="none" w:sz="0" w:space="0" w:color="auto"/>
                <w:right w:val="none" w:sz="0" w:space="0" w:color="auto"/>
              </w:divBdr>
              <w:divsChild>
                <w:div w:id="1065033779">
                  <w:marLeft w:val="0"/>
                  <w:marRight w:val="0"/>
                  <w:marTop w:val="0"/>
                  <w:marBottom w:val="0"/>
                  <w:divBdr>
                    <w:top w:val="none" w:sz="0" w:space="0" w:color="auto"/>
                    <w:left w:val="none" w:sz="0" w:space="0" w:color="auto"/>
                    <w:bottom w:val="none" w:sz="0" w:space="0" w:color="auto"/>
                    <w:right w:val="none" w:sz="0" w:space="0" w:color="auto"/>
                  </w:divBdr>
                  <w:divsChild>
                    <w:div w:id="178330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733877">
              <w:marLeft w:val="0"/>
              <w:marRight w:val="0"/>
              <w:marTop w:val="0"/>
              <w:marBottom w:val="0"/>
              <w:divBdr>
                <w:top w:val="none" w:sz="0" w:space="0" w:color="auto"/>
                <w:left w:val="none" w:sz="0" w:space="0" w:color="auto"/>
                <w:bottom w:val="none" w:sz="0" w:space="0" w:color="auto"/>
                <w:right w:val="none" w:sz="0" w:space="0" w:color="auto"/>
              </w:divBdr>
            </w:div>
            <w:div w:id="1834027930">
              <w:marLeft w:val="0"/>
              <w:marRight w:val="0"/>
              <w:marTop w:val="0"/>
              <w:marBottom w:val="0"/>
              <w:divBdr>
                <w:top w:val="none" w:sz="0" w:space="0" w:color="auto"/>
                <w:left w:val="none" w:sz="0" w:space="0" w:color="auto"/>
                <w:bottom w:val="none" w:sz="0" w:space="0" w:color="auto"/>
                <w:right w:val="none" w:sz="0" w:space="0" w:color="auto"/>
              </w:divBdr>
            </w:div>
          </w:divsChild>
        </w:div>
        <w:div w:id="1333216780">
          <w:marLeft w:val="0"/>
          <w:marRight w:val="0"/>
          <w:marTop w:val="0"/>
          <w:marBottom w:val="0"/>
          <w:divBdr>
            <w:top w:val="none" w:sz="0" w:space="0" w:color="auto"/>
            <w:left w:val="none" w:sz="0" w:space="0" w:color="auto"/>
            <w:bottom w:val="none" w:sz="0" w:space="0" w:color="auto"/>
            <w:right w:val="none" w:sz="0" w:space="0" w:color="auto"/>
          </w:divBdr>
          <w:divsChild>
            <w:div w:id="289632218">
              <w:marLeft w:val="0"/>
              <w:marRight w:val="0"/>
              <w:marTop w:val="0"/>
              <w:marBottom w:val="300"/>
              <w:divBdr>
                <w:top w:val="none" w:sz="0" w:space="0" w:color="auto"/>
                <w:left w:val="none" w:sz="0" w:space="0" w:color="auto"/>
                <w:bottom w:val="none" w:sz="0" w:space="0" w:color="auto"/>
                <w:right w:val="none" w:sz="0" w:space="0" w:color="auto"/>
              </w:divBdr>
            </w:div>
            <w:div w:id="724911883">
              <w:marLeft w:val="0"/>
              <w:marRight w:val="0"/>
              <w:marTop w:val="0"/>
              <w:marBottom w:val="300"/>
              <w:divBdr>
                <w:top w:val="none" w:sz="0" w:space="0" w:color="auto"/>
                <w:left w:val="none" w:sz="0" w:space="0" w:color="auto"/>
                <w:bottom w:val="none" w:sz="0" w:space="0" w:color="auto"/>
                <w:right w:val="none" w:sz="0" w:space="0" w:color="auto"/>
              </w:divBdr>
            </w:div>
            <w:div w:id="33970383">
              <w:marLeft w:val="0"/>
              <w:marRight w:val="0"/>
              <w:marTop w:val="0"/>
              <w:marBottom w:val="300"/>
              <w:divBdr>
                <w:top w:val="none" w:sz="0" w:space="0" w:color="auto"/>
                <w:left w:val="none" w:sz="0" w:space="0" w:color="auto"/>
                <w:bottom w:val="none" w:sz="0" w:space="0" w:color="auto"/>
                <w:right w:val="none" w:sz="0" w:space="0" w:color="auto"/>
              </w:divBdr>
            </w:div>
            <w:div w:id="285310916">
              <w:marLeft w:val="0"/>
              <w:marRight w:val="0"/>
              <w:marTop w:val="0"/>
              <w:marBottom w:val="300"/>
              <w:divBdr>
                <w:top w:val="none" w:sz="0" w:space="0" w:color="auto"/>
                <w:left w:val="none" w:sz="0" w:space="0" w:color="auto"/>
                <w:bottom w:val="none" w:sz="0" w:space="0" w:color="auto"/>
                <w:right w:val="none" w:sz="0" w:space="0" w:color="auto"/>
              </w:divBdr>
            </w:div>
            <w:div w:id="204371073">
              <w:marLeft w:val="0"/>
              <w:marRight w:val="0"/>
              <w:marTop w:val="0"/>
              <w:marBottom w:val="300"/>
              <w:divBdr>
                <w:top w:val="none" w:sz="0" w:space="0" w:color="auto"/>
                <w:left w:val="none" w:sz="0" w:space="0" w:color="auto"/>
                <w:bottom w:val="none" w:sz="0" w:space="0" w:color="auto"/>
                <w:right w:val="none" w:sz="0" w:space="0" w:color="auto"/>
              </w:divBdr>
              <w:divsChild>
                <w:div w:id="502627093">
                  <w:marLeft w:val="0"/>
                  <w:marRight w:val="0"/>
                  <w:marTop w:val="0"/>
                  <w:marBottom w:val="300"/>
                  <w:divBdr>
                    <w:top w:val="none" w:sz="0" w:space="0" w:color="auto"/>
                    <w:left w:val="none" w:sz="0" w:space="0" w:color="auto"/>
                    <w:bottom w:val="none" w:sz="0" w:space="0" w:color="auto"/>
                    <w:right w:val="none" w:sz="0" w:space="0" w:color="auto"/>
                  </w:divBdr>
                </w:div>
              </w:divsChild>
            </w:div>
            <w:div w:id="342363455">
              <w:marLeft w:val="0"/>
              <w:marRight w:val="0"/>
              <w:marTop w:val="0"/>
              <w:marBottom w:val="300"/>
              <w:divBdr>
                <w:top w:val="none" w:sz="0" w:space="0" w:color="auto"/>
                <w:left w:val="none" w:sz="0" w:space="0" w:color="auto"/>
                <w:bottom w:val="none" w:sz="0" w:space="0" w:color="auto"/>
                <w:right w:val="none" w:sz="0" w:space="0" w:color="auto"/>
              </w:divBdr>
            </w:div>
            <w:div w:id="1695109207">
              <w:marLeft w:val="0"/>
              <w:marRight w:val="0"/>
              <w:marTop w:val="0"/>
              <w:marBottom w:val="300"/>
              <w:divBdr>
                <w:top w:val="none" w:sz="0" w:space="0" w:color="auto"/>
                <w:left w:val="none" w:sz="0" w:space="0" w:color="auto"/>
                <w:bottom w:val="none" w:sz="0" w:space="0" w:color="auto"/>
                <w:right w:val="none" w:sz="0" w:space="0" w:color="auto"/>
              </w:divBdr>
              <w:divsChild>
                <w:div w:id="1975787678">
                  <w:marLeft w:val="0"/>
                  <w:marRight w:val="0"/>
                  <w:marTop w:val="0"/>
                  <w:marBottom w:val="0"/>
                  <w:divBdr>
                    <w:top w:val="none" w:sz="0" w:space="0" w:color="auto"/>
                    <w:left w:val="none" w:sz="0" w:space="0" w:color="auto"/>
                    <w:bottom w:val="none" w:sz="0" w:space="0" w:color="auto"/>
                    <w:right w:val="none" w:sz="0" w:space="0" w:color="auto"/>
                  </w:divBdr>
                  <w:divsChild>
                    <w:div w:id="61899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369885">
              <w:marLeft w:val="0"/>
              <w:marRight w:val="0"/>
              <w:marTop w:val="0"/>
              <w:marBottom w:val="300"/>
              <w:divBdr>
                <w:top w:val="none" w:sz="0" w:space="0" w:color="auto"/>
                <w:left w:val="none" w:sz="0" w:space="0" w:color="auto"/>
                <w:bottom w:val="none" w:sz="0" w:space="0" w:color="auto"/>
                <w:right w:val="none" w:sz="0" w:space="0" w:color="auto"/>
              </w:divBdr>
            </w:div>
            <w:div w:id="997075566">
              <w:marLeft w:val="0"/>
              <w:marRight w:val="0"/>
              <w:marTop w:val="0"/>
              <w:marBottom w:val="300"/>
              <w:divBdr>
                <w:top w:val="none" w:sz="0" w:space="0" w:color="auto"/>
                <w:left w:val="none" w:sz="0" w:space="0" w:color="auto"/>
                <w:bottom w:val="none" w:sz="0" w:space="0" w:color="auto"/>
                <w:right w:val="none" w:sz="0" w:space="0" w:color="auto"/>
              </w:divBdr>
              <w:divsChild>
                <w:div w:id="1043864189">
                  <w:marLeft w:val="0"/>
                  <w:marRight w:val="0"/>
                  <w:marTop w:val="0"/>
                  <w:marBottom w:val="300"/>
                  <w:divBdr>
                    <w:top w:val="none" w:sz="0" w:space="0" w:color="auto"/>
                    <w:left w:val="none" w:sz="0" w:space="0" w:color="auto"/>
                    <w:bottom w:val="none" w:sz="0" w:space="0" w:color="auto"/>
                    <w:right w:val="none" w:sz="0" w:space="0" w:color="auto"/>
                  </w:divBdr>
                </w:div>
              </w:divsChild>
            </w:div>
            <w:div w:id="158652503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810052016">
      <w:bodyDiv w:val="1"/>
      <w:marLeft w:val="0"/>
      <w:marRight w:val="0"/>
      <w:marTop w:val="0"/>
      <w:marBottom w:val="0"/>
      <w:divBdr>
        <w:top w:val="none" w:sz="0" w:space="0" w:color="auto"/>
        <w:left w:val="none" w:sz="0" w:space="0" w:color="auto"/>
        <w:bottom w:val="none" w:sz="0" w:space="0" w:color="auto"/>
        <w:right w:val="none" w:sz="0" w:space="0" w:color="auto"/>
      </w:divBdr>
      <w:divsChild>
        <w:div w:id="1361587875">
          <w:marLeft w:val="0"/>
          <w:marRight w:val="0"/>
          <w:marTop w:val="0"/>
          <w:marBottom w:val="0"/>
          <w:divBdr>
            <w:top w:val="none" w:sz="0" w:space="0" w:color="auto"/>
            <w:left w:val="none" w:sz="0" w:space="0" w:color="auto"/>
            <w:bottom w:val="none" w:sz="0" w:space="0" w:color="auto"/>
            <w:right w:val="none" w:sz="0" w:space="0" w:color="auto"/>
          </w:divBdr>
          <w:divsChild>
            <w:div w:id="1018968843">
              <w:marLeft w:val="0"/>
              <w:marRight w:val="0"/>
              <w:marTop w:val="0"/>
              <w:marBottom w:val="0"/>
              <w:divBdr>
                <w:top w:val="none" w:sz="0" w:space="0" w:color="auto"/>
                <w:left w:val="none" w:sz="0" w:space="0" w:color="auto"/>
                <w:bottom w:val="none" w:sz="0" w:space="0" w:color="auto"/>
                <w:right w:val="none" w:sz="0" w:space="0" w:color="auto"/>
              </w:divBdr>
            </w:div>
            <w:div w:id="1055274388">
              <w:marLeft w:val="0"/>
              <w:marRight w:val="0"/>
              <w:marTop w:val="0"/>
              <w:marBottom w:val="0"/>
              <w:divBdr>
                <w:top w:val="none" w:sz="0" w:space="0" w:color="auto"/>
                <w:left w:val="none" w:sz="0" w:space="0" w:color="auto"/>
                <w:bottom w:val="none" w:sz="0" w:space="0" w:color="auto"/>
                <w:right w:val="none" w:sz="0" w:space="0" w:color="auto"/>
              </w:divBdr>
            </w:div>
            <w:div w:id="1496070602">
              <w:marLeft w:val="0"/>
              <w:marRight w:val="0"/>
              <w:marTop w:val="0"/>
              <w:marBottom w:val="0"/>
              <w:divBdr>
                <w:top w:val="none" w:sz="0" w:space="0" w:color="auto"/>
                <w:left w:val="none" w:sz="0" w:space="0" w:color="auto"/>
                <w:bottom w:val="none" w:sz="0" w:space="0" w:color="auto"/>
                <w:right w:val="none" w:sz="0" w:space="0" w:color="auto"/>
              </w:divBdr>
              <w:divsChild>
                <w:div w:id="1930045485">
                  <w:marLeft w:val="0"/>
                  <w:marRight w:val="0"/>
                  <w:marTop w:val="0"/>
                  <w:marBottom w:val="0"/>
                  <w:divBdr>
                    <w:top w:val="none" w:sz="0" w:space="0" w:color="auto"/>
                    <w:left w:val="none" w:sz="0" w:space="0" w:color="auto"/>
                    <w:bottom w:val="none" w:sz="0" w:space="0" w:color="auto"/>
                    <w:right w:val="none" w:sz="0" w:space="0" w:color="auto"/>
                  </w:divBdr>
                  <w:divsChild>
                    <w:div w:id="203870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077570">
              <w:marLeft w:val="0"/>
              <w:marRight w:val="0"/>
              <w:marTop w:val="0"/>
              <w:marBottom w:val="0"/>
              <w:divBdr>
                <w:top w:val="none" w:sz="0" w:space="0" w:color="auto"/>
                <w:left w:val="none" w:sz="0" w:space="0" w:color="auto"/>
                <w:bottom w:val="none" w:sz="0" w:space="0" w:color="auto"/>
                <w:right w:val="none" w:sz="0" w:space="0" w:color="auto"/>
              </w:divBdr>
            </w:div>
            <w:div w:id="1782607672">
              <w:marLeft w:val="0"/>
              <w:marRight w:val="0"/>
              <w:marTop w:val="0"/>
              <w:marBottom w:val="0"/>
              <w:divBdr>
                <w:top w:val="none" w:sz="0" w:space="0" w:color="auto"/>
                <w:left w:val="none" w:sz="0" w:space="0" w:color="auto"/>
                <w:bottom w:val="none" w:sz="0" w:space="0" w:color="auto"/>
                <w:right w:val="none" w:sz="0" w:space="0" w:color="auto"/>
              </w:divBdr>
              <w:divsChild>
                <w:div w:id="574973375">
                  <w:marLeft w:val="0"/>
                  <w:marRight w:val="0"/>
                  <w:marTop w:val="0"/>
                  <w:marBottom w:val="0"/>
                  <w:divBdr>
                    <w:top w:val="none" w:sz="0" w:space="0" w:color="auto"/>
                    <w:left w:val="none" w:sz="0" w:space="0" w:color="auto"/>
                    <w:bottom w:val="none" w:sz="0" w:space="0" w:color="auto"/>
                    <w:right w:val="none" w:sz="0" w:space="0" w:color="auto"/>
                  </w:divBdr>
                  <w:divsChild>
                    <w:div w:id="180080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625266">
              <w:marLeft w:val="0"/>
              <w:marRight w:val="0"/>
              <w:marTop w:val="0"/>
              <w:marBottom w:val="0"/>
              <w:divBdr>
                <w:top w:val="none" w:sz="0" w:space="0" w:color="auto"/>
                <w:left w:val="none" w:sz="0" w:space="0" w:color="auto"/>
                <w:bottom w:val="none" w:sz="0" w:space="0" w:color="auto"/>
                <w:right w:val="none" w:sz="0" w:space="0" w:color="auto"/>
              </w:divBdr>
            </w:div>
            <w:div w:id="1538853597">
              <w:marLeft w:val="0"/>
              <w:marRight w:val="0"/>
              <w:marTop w:val="0"/>
              <w:marBottom w:val="0"/>
              <w:divBdr>
                <w:top w:val="none" w:sz="0" w:space="0" w:color="auto"/>
                <w:left w:val="none" w:sz="0" w:space="0" w:color="auto"/>
                <w:bottom w:val="none" w:sz="0" w:space="0" w:color="auto"/>
                <w:right w:val="none" w:sz="0" w:space="0" w:color="auto"/>
              </w:divBdr>
            </w:div>
          </w:divsChild>
        </w:div>
        <w:div w:id="1073939469">
          <w:marLeft w:val="0"/>
          <w:marRight w:val="0"/>
          <w:marTop w:val="0"/>
          <w:marBottom w:val="0"/>
          <w:divBdr>
            <w:top w:val="none" w:sz="0" w:space="0" w:color="auto"/>
            <w:left w:val="none" w:sz="0" w:space="0" w:color="auto"/>
            <w:bottom w:val="none" w:sz="0" w:space="0" w:color="auto"/>
            <w:right w:val="none" w:sz="0" w:space="0" w:color="auto"/>
          </w:divBdr>
          <w:divsChild>
            <w:div w:id="886650359">
              <w:marLeft w:val="0"/>
              <w:marRight w:val="0"/>
              <w:marTop w:val="0"/>
              <w:marBottom w:val="300"/>
              <w:divBdr>
                <w:top w:val="none" w:sz="0" w:space="0" w:color="auto"/>
                <w:left w:val="none" w:sz="0" w:space="0" w:color="auto"/>
                <w:bottom w:val="none" w:sz="0" w:space="0" w:color="auto"/>
                <w:right w:val="none" w:sz="0" w:space="0" w:color="auto"/>
              </w:divBdr>
            </w:div>
            <w:div w:id="1275091267">
              <w:marLeft w:val="0"/>
              <w:marRight w:val="0"/>
              <w:marTop w:val="0"/>
              <w:marBottom w:val="300"/>
              <w:divBdr>
                <w:top w:val="none" w:sz="0" w:space="0" w:color="auto"/>
                <w:left w:val="none" w:sz="0" w:space="0" w:color="auto"/>
                <w:bottom w:val="none" w:sz="0" w:space="0" w:color="auto"/>
                <w:right w:val="none" w:sz="0" w:space="0" w:color="auto"/>
              </w:divBdr>
            </w:div>
            <w:div w:id="2062287434">
              <w:marLeft w:val="0"/>
              <w:marRight w:val="0"/>
              <w:marTop w:val="0"/>
              <w:marBottom w:val="300"/>
              <w:divBdr>
                <w:top w:val="none" w:sz="0" w:space="0" w:color="auto"/>
                <w:left w:val="none" w:sz="0" w:space="0" w:color="auto"/>
                <w:bottom w:val="none" w:sz="0" w:space="0" w:color="auto"/>
                <w:right w:val="none" w:sz="0" w:space="0" w:color="auto"/>
              </w:divBdr>
            </w:div>
            <w:div w:id="1572889023">
              <w:marLeft w:val="0"/>
              <w:marRight w:val="0"/>
              <w:marTop w:val="0"/>
              <w:marBottom w:val="300"/>
              <w:divBdr>
                <w:top w:val="none" w:sz="0" w:space="0" w:color="auto"/>
                <w:left w:val="none" w:sz="0" w:space="0" w:color="auto"/>
                <w:bottom w:val="none" w:sz="0" w:space="0" w:color="auto"/>
                <w:right w:val="none" w:sz="0" w:space="0" w:color="auto"/>
              </w:divBdr>
            </w:div>
            <w:div w:id="57704273">
              <w:marLeft w:val="0"/>
              <w:marRight w:val="0"/>
              <w:marTop w:val="0"/>
              <w:marBottom w:val="300"/>
              <w:divBdr>
                <w:top w:val="none" w:sz="0" w:space="0" w:color="auto"/>
                <w:left w:val="none" w:sz="0" w:space="0" w:color="auto"/>
                <w:bottom w:val="none" w:sz="0" w:space="0" w:color="auto"/>
                <w:right w:val="none" w:sz="0" w:space="0" w:color="auto"/>
              </w:divBdr>
              <w:divsChild>
                <w:div w:id="2122721216">
                  <w:marLeft w:val="0"/>
                  <w:marRight w:val="0"/>
                  <w:marTop w:val="0"/>
                  <w:marBottom w:val="300"/>
                  <w:divBdr>
                    <w:top w:val="none" w:sz="0" w:space="0" w:color="auto"/>
                    <w:left w:val="none" w:sz="0" w:space="0" w:color="auto"/>
                    <w:bottom w:val="none" w:sz="0" w:space="0" w:color="auto"/>
                    <w:right w:val="none" w:sz="0" w:space="0" w:color="auto"/>
                  </w:divBdr>
                </w:div>
              </w:divsChild>
            </w:div>
            <w:div w:id="2126263761">
              <w:marLeft w:val="0"/>
              <w:marRight w:val="0"/>
              <w:marTop w:val="0"/>
              <w:marBottom w:val="300"/>
              <w:divBdr>
                <w:top w:val="none" w:sz="0" w:space="0" w:color="auto"/>
                <w:left w:val="none" w:sz="0" w:space="0" w:color="auto"/>
                <w:bottom w:val="none" w:sz="0" w:space="0" w:color="auto"/>
                <w:right w:val="none" w:sz="0" w:space="0" w:color="auto"/>
              </w:divBdr>
            </w:div>
            <w:div w:id="1508474722">
              <w:marLeft w:val="0"/>
              <w:marRight w:val="0"/>
              <w:marTop w:val="0"/>
              <w:marBottom w:val="300"/>
              <w:divBdr>
                <w:top w:val="none" w:sz="0" w:space="0" w:color="auto"/>
                <w:left w:val="none" w:sz="0" w:space="0" w:color="auto"/>
                <w:bottom w:val="none" w:sz="0" w:space="0" w:color="auto"/>
                <w:right w:val="none" w:sz="0" w:space="0" w:color="auto"/>
              </w:divBdr>
              <w:divsChild>
                <w:div w:id="1760298634">
                  <w:marLeft w:val="0"/>
                  <w:marRight w:val="0"/>
                  <w:marTop w:val="0"/>
                  <w:marBottom w:val="0"/>
                  <w:divBdr>
                    <w:top w:val="none" w:sz="0" w:space="0" w:color="auto"/>
                    <w:left w:val="none" w:sz="0" w:space="0" w:color="auto"/>
                    <w:bottom w:val="none" w:sz="0" w:space="0" w:color="auto"/>
                    <w:right w:val="none" w:sz="0" w:space="0" w:color="auto"/>
                  </w:divBdr>
                  <w:divsChild>
                    <w:div w:id="66678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600809">
              <w:marLeft w:val="0"/>
              <w:marRight w:val="0"/>
              <w:marTop w:val="0"/>
              <w:marBottom w:val="300"/>
              <w:divBdr>
                <w:top w:val="none" w:sz="0" w:space="0" w:color="auto"/>
                <w:left w:val="none" w:sz="0" w:space="0" w:color="auto"/>
                <w:bottom w:val="none" w:sz="0" w:space="0" w:color="auto"/>
                <w:right w:val="none" w:sz="0" w:space="0" w:color="auto"/>
              </w:divBdr>
            </w:div>
            <w:div w:id="129791797">
              <w:marLeft w:val="0"/>
              <w:marRight w:val="0"/>
              <w:marTop w:val="0"/>
              <w:marBottom w:val="300"/>
              <w:divBdr>
                <w:top w:val="none" w:sz="0" w:space="0" w:color="auto"/>
                <w:left w:val="none" w:sz="0" w:space="0" w:color="auto"/>
                <w:bottom w:val="none" w:sz="0" w:space="0" w:color="auto"/>
                <w:right w:val="none" w:sz="0" w:space="0" w:color="auto"/>
              </w:divBdr>
              <w:divsChild>
                <w:div w:id="454717314">
                  <w:marLeft w:val="0"/>
                  <w:marRight w:val="0"/>
                  <w:marTop w:val="0"/>
                  <w:marBottom w:val="300"/>
                  <w:divBdr>
                    <w:top w:val="none" w:sz="0" w:space="0" w:color="auto"/>
                    <w:left w:val="none" w:sz="0" w:space="0" w:color="auto"/>
                    <w:bottom w:val="none" w:sz="0" w:space="0" w:color="auto"/>
                    <w:right w:val="none" w:sz="0" w:space="0" w:color="auto"/>
                  </w:divBdr>
                </w:div>
              </w:divsChild>
            </w:div>
            <w:div w:id="135333469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908758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553A02-CB01-4488-B167-52C58ED4B8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5</Pages>
  <Words>1561</Words>
  <Characters>8900</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National Risk Index</dc:creator>
  <cp:keywords/>
  <dc:description/>
  <cp:lastModifiedBy>National Risk Index</cp:lastModifiedBy>
  <cp:revision>3</cp:revision>
  <dcterms:created xsi:type="dcterms:W3CDTF">2021-10-14T17:30:00Z</dcterms:created>
  <dcterms:modified xsi:type="dcterms:W3CDTF">2021-10-14T17:37:00Z</dcterms:modified>
</cp:coreProperties>
</file>